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2E1" w:rsidRPr="00B4283B" w:rsidRDefault="004532E1" w:rsidP="00C3544D">
      <w:pPr>
        <w:rPr>
          <w:noProof/>
          <w:rtl/>
        </w:rPr>
      </w:pPr>
      <w:r w:rsidRPr="00B4283B">
        <w:rPr>
          <w:noProof/>
          <w:rtl/>
        </w:rPr>
        <w:drawing>
          <wp:inline distT="0" distB="0" distL="0" distR="0" wp14:anchorId="32611B19" wp14:editId="5259690B">
            <wp:extent cx="5274310" cy="3076575"/>
            <wp:effectExtent l="57150" t="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532E1" w:rsidRPr="00B4283B" w:rsidRDefault="004532E1" w:rsidP="00B4283B">
      <w:pPr>
        <w:bidi w:val="0"/>
        <w:spacing w:line="240" w:lineRule="auto"/>
        <w:rPr>
          <w:rFonts w:asciiTheme="majorBidi" w:hAnsiTheme="majorBidi" w:cstheme="majorBidi"/>
          <w:noProof/>
          <w:sz w:val="24"/>
          <w:szCs w:val="24"/>
          <w:rtl/>
        </w:rPr>
      </w:pPr>
    </w:p>
    <w:p w:rsidR="00C606FA" w:rsidRPr="00626DDB" w:rsidRDefault="004532E1"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In 2009, National Cancer Institute researchers estimated that the 72 million </w:t>
      </w:r>
      <w:hyperlink r:id="rId12" w:tgtFrame="_blank" w:history="1">
        <w:r w:rsidRPr="00626DDB">
          <w:rPr>
            <w:rStyle w:val="Hyperlink"/>
            <w:rFonts w:asciiTheme="majorBidi" w:hAnsiTheme="majorBidi" w:cstheme="majorBidi"/>
            <w:color w:val="FF0000"/>
            <w:sz w:val="24"/>
            <w:szCs w:val="24"/>
            <w:u w:val="none"/>
            <w:lang w:bidi="ar-IQ"/>
          </w:rPr>
          <w:t>CT scans</w:t>
        </w:r>
      </w:hyperlink>
      <w:r w:rsidRPr="00626DDB">
        <w:rPr>
          <w:rFonts w:asciiTheme="majorBidi" w:hAnsiTheme="majorBidi" w:cstheme="majorBidi"/>
          <w:sz w:val="24"/>
          <w:szCs w:val="24"/>
          <w:lang w:bidi="ar-IQ"/>
        </w:rPr>
        <w:t> performed in 2007 could lead to as many as 29,000 future cases of cancer. And a couple of years ago, when the Institute of Medicine looked broadly at the environmental causes of breast cancer, it concluded that one factor that’s strongly associated with risk of developing the disease is ionizing radiation.</w:t>
      </w:r>
    </w:p>
    <w:p w:rsidR="00250B9B" w:rsidRPr="00626DDB" w:rsidRDefault="00250B9B"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CT scans can, in fact, be lifesaving. “They’ve revolutionized medicine in almost every area you can imagine, including helping prevent unnecessary exploratory surgeries and diagnosing and treating cancers, heart disease and stroke</w:t>
      </w:r>
    </w:p>
    <w:p w:rsidR="00626DDB" w:rsidRPr="00626DDB" w:rsidRDefault="004532E1"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Limiting exposure to medical radiation should be on every woman’s </w:t>
      </w:r>
    </w:p>
    <w:p w:rsidR="004532E1" w:rsidRPr="00626DDB" w:rsidRDefault="004532E1"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Yet the tests are widely overused, research finds. “About a third of CT scans are clinically unnecessary or could be avoided by using conventional X-rays or an imaging test that doesn’t use radiation, like ultrasound or MRI</w:t>
      </w:r>
    </w:p>
    <w:p w:rsidR="004532E1" w:rsidRPr="00626DDB" w:rsidRDefault="00250B9B"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Price and time can also be a factor since CT scans are cheaper and faster than an MRI</w:t>
      </w:r>
    </w:p>
    <w:p w:rsidR="00626DDB" w:rsidRPr="00626DDB" w:rsidRDefault="00250B9B" w:rsidP="00626DDB">
      <w:pPr>
        <w:pStyle w:val="NormalWeb"/>
        <w:numPr>
          <w:ilvl w:val="0"/>
          <w:numId w:val="1"/>
        </w:numPr>
        <w:shd w:val="clear" w:color="auto" w:fill="FFFFFF"/>
        <w:spacing w:before="0" w:beforeAutospacing="0" w:after="450" w:afterAutospacing="0"/>
        <w:ind w:left="0"/>
        <w:jc w:val="both"/>
        <w:rPr>
          <w:rFonts w:asciiTheme="majorBidi" w:hAnsiTheme="majorBidi" w:cstheme="majorBidi"/>
        </w:rPr>
      </w:pPr>
      <w:r w:rsidRPr="00626DDB">
        <w:rPr>
          <w:rFonts w:asciiTheme="majorBidi" w:hAnsiTheme="majorBidi" w:cstheme="majorBidi"/>
        </w:rPr>
        <w:t>When you receive a </w:t>
      </w:r>
      <w:hyperlink r:id="rId13" w:tgtFrame="_blank" w:history="1">
        <w:r w:rsidRPr="00626DDB">
          <w:rPr>
            <w:rStyle w:val="Hyperlink"/>
            <w:rFonts w:asciiTheme="majorBidi" w:hAnsiTheme="majorBidi" w:cstheme="majorBidi"/>
            <w:color w:val="E90606"/>
            <w:u w:val="none"/>
          </w:rPr>
          <w:t>traditional X-ray</w:t>
        </w:r>
      </w:hyperlink>
      <w:r w:rsidRPr="00626DDB">
        <w:rPr>
          <w:rFonts w:asciiTheme="majorBidi" w:hAnsiTheme="majorBidi" w:cstheme="majorBidi"/>
        </w:rPr>
        <w:t>, a small amount of radiation passes through your tissues in order to create a two-dimensional image of your insides in shades of gray. Air is black because it doesn’t absorb any X-rays, while bones are white because they absorb a lot, and organs are somewhere in between. CT scanners, on the other hand, rotate around the body, sending numerous X-ray beams (and multiple times the amount of radiation) from a variety of angles. A computer processes the data to create three-dimensional pictures, providing a far more detailed view. “CTs allow us to see behind and around structures in the body in three dimensions with exquisite resolution,” Brenner says. As a result, they’re an indispensable tool in diagnosing all sorts of frightening health problems, such as finding small, early cancers (particularly in the lungs, liver and kidneys) or spotting internal injuries after a serious accident.</w:t>
      </w:r>
    </w:p>
    <w:p w:rsidR="00626DDB" w:rsidRPr="00626DDB" w:rsidRDefault="00250B9B" w:rsidP="00626DDB">
      <w:pPr>
        <w:pStyle w:val="NormalWeb"/>
        <w:numPr>
          <w:ilvl w:val="0"/>
          <w:numId w:val="1"/>
        </w:numPr>
        <w:shd w:val="clear" w:color="auto" w:fill="FFFFFF"/>
        <w:spacing w:before="0" w:beforeAutospacing="0" w:after="450" w:afterAutospacing="0"/>
        <w:ind w:left="0"/>
        <w:jc w:val="both"/>
        <w:rPr>
          <w:rFonts w:asciiTheme="majorBidi" w:hAnsiTheme="majorBidi" w:cstheme="majorBidi"/>
        </w:rPr>
      </w:pPr>
      <w:r w:rsidRPr="00626DDB">
        <w:rPr>
          <w:rFonts w:asciiTheme="majorBidi" w:hAnsiTheme="majorBidi" w:cstheme="majorBidi"/>
        </w:rPr>
        <w:t>They can detect differences between normal and abnormal tissue about 1,000 times better than a traditional X-ray</w:t>
      </w:r>
    </w:p>
    <w:p w:rsidR="00250B9B" w:rsidRPr="00626DDB" w:rsidRDefault="00250B9B" w:rsidP="00626DDB">
      <w:pPr>
        <w:pStyle w:val="NormalWeb"/>
        <w:numPr>
          <w:ilvl w:val="0"/>
          <w:numId w:val="1"/>
        </w:numPr>
        <w:shd w:val="clear" w:color="auto" w:fill="FFFFFF"/>
        <w:spacing w:before="0" w:beforeAutospacing="0" w:after="450" w:afterAutospacing="0"/>
        <w:ind w:left="0"/>
        <w:jc w:val="both"/>
        <w:rPr>
          <w:rFonts w:asciiTheme="majorBidi" w:hAnsiTheme="majorBidi" w:cstheme="majorBidi"/>
        </w:rPr>
      </w:pPr>
      <w:r w:rsidRPr="00626DDB">
        <w:rPr>
          <w:rFonts w:asciiTheme="majorBidi" w:hAnsiTheme="majorBidi" w:cstheme="majorBidi"/>
        </w:rPr>
        <w:lastRenderedPageBreak/>
        <w:t>But the ease and accuracy of CTs has also fueled an alarming level of overuse… Yes, this is a great test, but is it really necessary?’ If you have a CT when it’s not necessary, it won’t do any good—which means it can only do harm</w:t>
      </w:r>
    </w:p>
    <w:p w:rsidR="00935588" w:rsidRPr="00626DDB" w:rsidRDefault="00935588" w:rsidP="00626DDB">
      <w:pPr>
        <w:pStyle w:val="NormalWeb"/>
        <w:numPr>
          <w:ilvl w:val="0"/>
          <w:numId w:val="1"/>
        </w:numPr>
        <w:shd w:val="clear" w:color="auto" w:fill="FFFFFF"/>
        <w:spacing w:before="0" w:beforeAutospacing="0" w:after="450" w:afterAutospacing="0"/>
        <w:ind w:left="0"/>
        <w:jc w:val="both"/>
        <w:rPr>
          <w:rFonts w:asciiTheme="majorBidi" w:hAnsiTheme="majorBidi" w:cstheme="majorBidi"/>
        </w:rPr>
      </w:pPr>
      <w:r w:rsidRPr="00626DDB">
        <w:rPr>
          <w:rFonts w:asciiTheme="majorBidi" w:hAnsiTheme="majorBidi" w:cstheme="majorBidi"/>
        </w:rPr>
        <w:t>CT is done first to create anatomic pictures of the organs and structures in the body, and then PET is done to create colored pictures that show chemical or other functional changes in tissues.</w:t>
      </w:r>
      <w:r w:rsidRPr="00626DDB">
        <w:rPr>
          <w:rFonts w:asciiTheme="majorBidi" w:eastAsiaTheme="minorHAnsi" w:hAnsiTheme="majorBidi" w:cstheme="majorBidi"/>
          <w:color w:val="2E2E2E"/>
          <w:shd w:val="clear" w:color="auto" w:fill="FFFFFB"/>
        </w:rPr>
        <w:t xml:space="preserve"> </w:t>
      </w:r>
      <w:r w:rsidRPr="00626DDB">
        <w:rPr>
          <w:rFonts w:asciiTheme="majorBidi" w:hAnsiTheme="majorBidi" w:cstheme="majorBidi"/>
        </w:rPr>
        <w:t>provide a more complete picture of a tumor’s location and growth or spread</w:t>
      </w:r>
    </w:p>
    <w:p w:rsidR="00250B9B" w:rsidRPr="00626DDB" w:rsidRDefault="00250B9B"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companies that manufacture scanners are developing new technology to lower the radiation doses</w:t>
      </w:r>
    </w:p>
    <w:p w:rsidR="00250B9B" w:rsidRPr="00626DDB" w:rsidRDefault="00250B9B"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 xml:space="preserve">If you’re smaller or thinner, technicians can often get a clear image at a lower dose. (The bigger your body, the more radiation you require, since fat absorbs some of the beams.) </w:t>
      </w:r>
    </w:p>
    <w:p w:rsidR="00250B9B" w:rsidRPr="00626DDB" w:rsidRDefault="00250B9B"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Avoid unnecessary radiation from even low-level sources, like dental X-rays, which you probably don’t need every year unless you have ongoing problems with tooth decay.</w:t>
      </w:r>
    </w:p>
    <w:p w:rsidR="00FD1584" w:rsidRPr="00626DDB" w:rsidRDefault="00250B9B"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The idea is not to refuse all medical radiation but to do your best to discriminate between what’s essential and what’s not</w:t>
      </w:r>
    </w:p>
    <w:p w:rsidR="001C21D4" w:rsidRPr="00626DDB" w:rsidRDefault="001C21D4"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Women are particularly vulnerable to ionizing radiation. In childhood, females are more susceptible to radiation than males, largely due to superficial and dormant breast tissue. In the reproductive years, concerns are focused on preventing the inadvertent irradiation of a fetus as well as managing radiation exposure in the context of a declared pregnancy. During lactation, special procedures need to be followed in the context of some nuclear medicine examinations. It is important, therefore, that radiologists understand the background of and rationale for these concerns and are cognizant of why they have become so important in the imaging of female patients.</w:t>
      </w:r>
    </w:p>
    <w:p w:rsidR="00302CA7" w:rsidRPr="00626DDB" w:rsidRDefault="00302CA7" w:rsidP="00626DDB">
      <w:pPr>
        <w:pStyle w:val="ListParagraph"/>
        <w:numPr>
          <w:ilvl w:val="0"/>
          <w:numId w:val="1"/>
        </w:numPr>
        <w:bidi w:val="0"/>
        <w:spacing w:line="240" w:lineRule="auto"/>
        <w:ind w:left="0"/>
        <w:jc w:val="both"/>
        <w:rPr>
          <w:rFonts w:asciiTheme="majorBidi" w:hAnsiTheme="majorBidi" w:cstheme="majorBidi"/>
          <w:sz w:val="24"/>
          <w:szCs w:val="24"/>
          <w:lang w:bidi="ar-IQ"/>
        </w:rPr>
      </w:pPr>
      <w:proofErr w:type="gramStart"/>
      <w:r w:rsidRPr="00626DDB">
        <w:rPr>
          <w:rFonts w:asciiTheme="majorBidi" w:hAnsiTheme="majorBidi" w:cstheme="majorBidi"/>
          <w:sz w:val="24"/>
          <w:szCs w:val="24"/>
          <w:lang w:bidi="ar-IQ"/>
        </w:rPr>
        <w:t>accumulating</w:t>
      </w:r>
      <w:proofErr w:type="gramEnd"/>
      <w:r w:rsidRPr="00626DDB">
        <w:rPr>
          <w:rFonts w:asciiTheme="majorBidi" w:hAnsiTheme="majorBidi" w:cstheme="majorBidi"/>
          <w:sz w:val="24"/>
          <w:szCs w:val="24"/>
          <w:lang w:bidi="ar-IQ"/>
        </w:rPr>
        <w:t xml:space="preserve"> evidence points to the long-term carcinogenic effects of ionizing radiation on children, adolescents, and medical professionals.</w:t>
      </w:r>
      <w:r w:rsidRPr="00626DDB">
        <w:rPr>
          <w:rFonts w:asciiTheme="majorBidi" w:hAnsiTheme="majorBidi" w:cstheme="majorBidi"/>
          <w:sz w:val="24"/>
          <w:szCs w:val="24"/>
        </w:rPr>
        <w:t xml:space="preserve"> </w:t>
      </w:r>
      <w:r w:rsidRPr="00626DDB">
        <w:rPr>
          <w:rFonts w:asciiTheme="majorBidi" w:hAnsiTheme="majorBidi" w:cstheme="majorBidi"/>
          <w:sz w:val="24"/>
          <w:szCs w:val="24"/>
          <w:lang w:bidi="ar-IQ"/>
        </w:rPr>
        <w:t>Several medical specialists are subjected to regular radiation exposure, including nuclear medicine physicians, radiologists, orthopedic surgeons, and interventionists. Thus, there has been increasing interest on the effects of low-dose radiation for this population</w:t>
      </w:r>
    </w:p>
    <w:p w:rsidR="00302CA7" w:rsidRPr="00626DDB" w:rsidRDefault="00302CA7" w:rsidP="00626DDB">
      <w:pPr>
        <w:pStyle w:val="ListParagraph"/>
        <w:numPr>
          <w:ilvl w:val="0"/>
          <w:numId w:val="1"/>
        </w:numPr>
        <w:bidi w:val="0"/>
        <w:spacing w:line="240" w:lineRule="auto"/>
        <w:ind w:left="0"/>
        <w:jc w:val="both"/>
        <w:rPr>
          <w:rFonts w:asciiTheme="majorBidi" w:hAnsiTheme="majorBidi" w:cstheme="majorBidi"/>
          <w:sz w:val="24"/>
          <w:szCs w:val="24"/>
          <w:lang w:bidi="ar-IQ"/>
        </w:rPr>
      </w:pPr>
      <w:r w:rsidRPr="00626DDB">
        <w:rPr>
          <w:rFonts w:asciiTheme="majorBidi" w:hAnsiTheme="majorBidi" w:cstheme="majorBidi"/>
          <w:sz w:val="24"/>
          <w:szCs w:val="24"/>
          <w:lang w:bidi="ar-IQ"/>
        </w:rPr>
        <w:t xml:space="preserve">Use of CT scans in children to deliver cumulative doses of about 50 </w:t>
      </w:r>
      <w:proofErr w:type="spellStart"/>
      <w:r w:rsidRPr="00626DDB">
        <w:rPr>
          <w:rFonts w:asciiTheme="majorBidi" w:hAnsiTheme="majorBidi" w:cstheme="majorBidi"/>
          <w:sz w:val="24"/>
          <w:szCs w:val="24"/>
          <w:lang w:bidi="ar-IQ"/>
        </w:rPr>
        <w:t>mGy</w:t>
      </w:r>
      <w:proofErr w:type="spellEnd"/>
      <w:r w:rsidRPr="00626DDB">
        <w:rPr>
          <w:rFonts w:asciiTheme="majorBidi" w:hAnsiTheme="majorBidi" w:cstheme="majorBidi"/>
          <w:sz w:val="24"/>
          <w:szCs w:val="24"/>
          <w:lang w:bidi="ar-IQ"/>
        </w:rPr>
        <w:t xml:space="preserve"> might almost triple the risk of </w:t>
      </w:r>
      <w:proofErr w:type="spellStart"/>
      <w:r w:rsidRPr="00626DDB">
        <w:rPr>
          <w:rFonts w:asciiTheme="majorBidi" w:hAnsiTheme="majorBidi" w:cstheme="majorBidi"/>
          <w:sz w:val="24"/>
          <w:szCs w:val="24"/>
          <w:lang w:bidi="ar-IQ"/>
        </w:rPr>
        <w:t>leukaemia</w:t>
      </w:r>
      <w:proofErr w:type="spellEnd"/>
      <w:r w:rsidRPr="00626DDB">
        <w:rPr>
          <w:rFonts w:asciiTheme="majorBidi" w:hAnsiTheme="majorBidi" w:cstheme="majorBidi"/>
          <w:sz w:val="24"/>
          <w:szCs w:val="24"/>
          <w:lang w:bidi="ar-IQ"/>
        </w:rPr>
        <w:t xml:space="preserve"> and doses of about 60 </w:t>
      </w:r>
      <w:proofErr w:type="spellStart"/>
      <w:r w:rsidRPr="00626DDB">
        <w:rPr>
          <w:rFonts w:asciiTheme="majorBidi" w:hAnsiTheme="majorBidi" w:cstheme="majorBidi"/>
          <w:sz w:val="24"/>
          <w:szCs w:val="24"/>
          <w:lang w:bidi="ar-IQ"/>
        </w:rPr>
        <w:t>mGy</w:t>
      </w:r>
      <w:proofErr w:type="spellEnd"/>
      <w:r w:rsidRPr="00626DDB">
        <w:rPr>
          <w:rFonts w:asciiTheme="majorBidi" w:hAnsiTheme="majorBidi" w:cstheme="majorBidi"/>
          <w:sz w:val="24"/>
          <w:szCs w:val="24"/>
          <w:lang w:bidi="ar-IQ"/>
        </w:rPr>
        <w:t xml:space="preserve"> might triple the risk of brain cancer. Because these cancers are relatively rare, the cumulative absolute risks are small: in the 10 years after the first scan for patients younger than 10 years, one excess case of </w:t>
      </w:r>
      <w:proofErr w:type="spellStart"/>
      <w:r w:rsidRPr="00626DDB">
        <w:rPr>
          <w:rFonts w:asciiTheme="majorBidi" w:hAnsiTheme="majorBidi" w:cstheme="majorBidi"/>
          <w:sz w:val="24"/>
          <w:szCs w:val="24"/>
          <w:lang w:bidi="ar-IQ"/>
        </w:rPr>
        <w:t>leukaemia</w:t>
      </w:r>
      <w:proofErr w:type="spellEnd"/>
      <w:r w:rsidRPr="00626DDB">
        <w:rPr>
          <w:rFonts w:asciiTheme="majorBidi" w:hAnsiTheme="majorBidi" w:cstheme="majorBidi"/>
          <w:sz w:val="24"/>
          <w:szCs w:val="24"/>
          <w:lang w:bidi="ar-IQ"/>
        </w:rPr>
        <w:t xml:space="preserve"> and one excess case of brain </w:t>
      </w:r>
      <w:proofErr w:type="spellStart"/>
      <w:r w:rsidRPr="00626DDB">
        <w:rPr>
          <w:rFonts w:asciiTheme="majorBidi" w:hAnsiTheme="majorBidi" w:cstheme="majorBidi"/>
          <w:sz w:val="24"/>
          <w:szCs w:val="24"/>
          <w:lang w:bidi="ar-IQ"/>
        </w:rPr>
        <w:t>tumour</w:t>
      </w:r>
      <w:proofErr w:type="spellEnd"/>
      <w:r w:rsidRPr="00626DDB">
        <w:rPr>
          <w:rFonts w:asciiTheme="majorBidi" w:hAnsiTheme="majorBidi" w:cstheme="majorBidi"/>
          <w:sz w:val="24"/>
          <w:szCs w:val="24"/>
          <w:lang w:bidi="ar-IQ"/>
        </w:rPr>
        <w:t xml:space="preserve"> per 10,000 head CT scans is estimated to occur.</w:t>
      </w:r>
    </w:p>
    <w:p w:rsidR="00935588" w:rsidRPr="00626DDB" w:rsidRDefault="00935588" w:rsidP="00626DDB">
      <w:pPr>
        <w:pStyle w:val="NormalWeb"/>
        <w:numPr>
          <w:ilvl w:val="0"/>
          <w:numId w:val="1"/>
        </w:numPr>
        <w:shd w:val="clear" w:color="auto" w:fill="FFFFFF"/>
        <w:spacing w:before="0" w:beforeAutospacing="0" w:after="240" w:afterAutospacing="0"/>
        <w:ind w:left="0"/>
        <w:jc w:val="both"/>
        <w:rPr>
          <w:rFonts w:asciiTheme="majorBidi" w:hAnsiTheme="majorBidi" w:cstheme="majorBidi"/>
          <w:lang w:bidi="ar-IQ"/>
        </w:rPr>
      </w:pPr>
      <w:r w:rsidRPr="00626DDB">
        <w:rPr>
          <w:rFonts w:asciiTheme="majorBidi" w:hAnsiTheme="majorBidi" w:cstheme="majorBidi"/>
        </w:rPr>
        <w:t>Rarely, people have an allergic reaction to the contrast medium. This most often starts with weakness, sweating and difficulty breathing.</w:t>
      </w:r>
      <w:r w:rsidRPr="00626DDB">
        <w:rPr>
          <w:rFonts w:asciiTheme="majorBidi" w:eastAsiaTheme="minorHAnsi" w:hAnsiTheme="majorBidi" w:cstheme="majorBidi"/>
          <w:shd w:val="clear" w:color="auto" w:fill="FFFFFB"/>
        </w:rPr>
        <w:t xml:space="preserve"> </w:t>
      </w:r>
      <w:r w:rsidRPr="00626DDB">
        <w:rPr>
          <w:rFonts w:asciiTheme="majorBidi" w:hAnsiTheme="majorBidi" w:cstheme="majorBidi"/>
        </w:rPr>
        <w:t>The dye may be given by mouth, injected into a vein, given by </w:t>
      </w:r>
      <w:hyperlink r:id="rId14" w:history="1">
        <w:r w:rsidRPr="00626DDB">
          <w:rPr>
            <w:rStyle w:val="Hyperlink"/>
            <w:rFonts w:asciiTheme="majorBidi" w:hAnsiTheme="majorBidi" w:cstheme="majorBidi"/>
            <w:color w:val="auto"/>
            <w:u w:val="none"/>
          </w:rPr>
          <w:t>enema</w:t>
        </w:r>
      </w:hyperlink>
      <w:r w:rsidRPr="00626DDB">
        <w:rPr>
          <w:rFonts w:asciiTheme="majorBidi" w:hAnsiTheme="majorBidi" w:cstheme="majorBidi"/>
        </w:rPr>
        <w:t>, or given in all three ways before the procedure. The </w:t>
      </w:r>
      <w:hyperlink r:id="rId15" w:history="1">
        <w:r w:rsidRPr="00626DDB">
          <w:rPr>
            <w:rStyle w:val="Hyperlink"/>
            <w:rFonts w:asciiTheme="majorBidi" w:hAnsiTheme="majorBidi" w:cstheme="majorBidi"/>
            <w:color w:val="auto"/>
            <w:u w:val="none"/>
          </w:rPr>
          <w:t>contrast dye</w:t>
        </w:r>
      </w:hyperlink>
      <w:r w:rsidRPr="00626DDB">
        <w:rPr>
          <w:rFonts w:asciiTheme="majorBidi" w:hAnsiTheme="majorBidi" w:cstheme="majorBidi"/>
        </w:rPr>
        <w:t> highlights specific areas inside the body, resulting in clearer pictures. </w:t>
      </w:r>
      <w:hyperlink r:id="rId16" w:history="1">
        <w:r w:rsidRPr="00626DDB">
          <w:rPr>
            <w:rStyle w:val="Hyperlink"/>
            <w:rFonts w:asciiTheme="majorBidi" w:hAnsiTheme="majorBidi" w:cstheme="majorBidi"/>
            <w:color w:val="auto"/>
            <w:u w:val="none"/>
          </w:rPr>
          <w:t>Iodine</w:t>
        </w:r>
      </w:hyperlink>
      <w:r w:rsidRPr="00626DDB">
        <w:rPr>
          <w:rFonts w:asciiTheme="majorBidi" w:hAnsiTheme="majorBidi" w:cstheme="majorBidi"/>
        </w:rPr>
        <w:t> and </w:t>
      </w:r>
      <w:hyperlink r:id="rId17" w:history="1">
        <w:r w:rsidRPr="00626DDB">
          <w:rPr>
            <w:rStyle w:val="Hyperlink"/>
            <w:rFonts w:asciiTheme="majorBidi" w:hAnsiTheme="majorBidi" w:cstheme="majorBidi"/>
            <w:color w:val="auto"/>
            <w:u w:val="none"/>
          </w:rPr>
          <w:t>barium</w:t>
        </w:r>
      </w:hyperlink>
      <w:r w:rsidRPr="00626DDB">
        <w:rPr>
          <w:rFonts w:asciiTheme="majorBidi" w:hAnsiTheme="majorBidi" w:cstheme="majorBidi"/>
        </w:rPr>
        <w:t> are two dyes commonly used in CT.</w:t>
      </w:r>
      <w:r w:rsidRPr="00626DDB">
        <w:rPr>
          <w:rFonts w:ascii="Arial" w:hAnsi="Arial" w:cs="Arial"/>
          <w:sz w:val="21"/>
          <w:szCs w:val="21"/>
        </w:rPr>
        <w:t xml:space="preserve"> </w:t>
      </w:r>
    </w:p>
    <w:p w:rsidR="00B4283B" w:rsidRPr="00302CA7" w:rsidRDefault="00B4283B" w:rsidP="00302CA7">
      <w:pPr>
        <w:bidi w:val="0"/>
        <w:spacing w:line="240" w:lineRule="auto"/>
        <w:ind w:left="360"/>
        <w:rPr>
          <w:rFonts w:asciiTheme="majorBidi" w:hAnsiTheme="majorBidi" w:cstheme="majorBidi"/>
          <w:sz w:val="24"/>
          <w:szCs w:val="24"/>
          <w:lang w:bidi="ar-IQ"/>
        </w:rPr>
      </w:pPr>
    </w:p>
    <w:p w:rsidR="001C21D4" w:rsidRPr="00B4283B" w:rsidRDefault="001C21D4" w:rsidP="00B4283B">
      <w:pPr>
        <w:bidi w:val="0"/>
        <w:spacing w:line="240" w:lineRule="auto"/>
        <w:rPr>
          <w:rFonts w:asciiTheme="majorBidi" w:hAnsiTheme="majorBidi" w:cstheme="majorBidi"/>
          <w:sz w:val="24"/>
          <w:szCs w:val="24"/>
          <w:lang w:bidi="ar-IQ"/>
        </w:rPr>
      </w:pPr>
    </w:p>
    <w:p w:rsidR="001C21D4" w:rsidRPr="00B4283B" w:rsidRDefault="001C21D4" w:rsidP="00B4283B">
      <w:pPr>
        <w:bidi w:val="0"/>
        <w:spacing w:line="240" w:lineRule="auto"/>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rtl/>
          <w:lang w:bidi="ar-IQ"/>
        </w:rPr>
      </w:pPr>
    </w:p>
    <w:p w:rsidR="00FD1584" w:rsidRPr="00B4283B" w:rsidRDefault="00302CA7" w:rsidP="00B4283B">
      <w:pPr>
        <w:bidi w:val="0"/>
        <w:spacing w:line="240" w:lineRule="auto"/>
        <w:ind w:left="360"/>
        <w:rPr>
          <w:rFonts w:asciiTheme="majorBidi" w:hAnsiTheme="majorBidi" w:cstheme="majorBidi"/>
          <w:sz w:val="24"/>
          <w:szCs w:val="24"/>
          <w:rtl/>
          <w:lang w:bidi="ar-IQ"/>
        </w:rPr>
      </w:pPr>
      <w:r w:rsidRPr="00B4283B">
        <w:rPr>
          <w:noProof/>
          <w:rtl/>
        </w:rPr>
        <mc:AlternateContent>
          <mc:Choice Requires="wps">
            <w:drawing>
              <wp:anchor distT="0" distB="0" distL="114300" distR="114300" simplePos="0" relativeHeight="251660288" behindDoc="0" locked="0" layoutInCell="1" allowOverlap="1" wp14:anchorId="1A5F4C8B" wp14:editId="55082133">
                <wp:simplePos x="0" y="0"/>
                <wp:positionH relativeFrom="margin">
                  <wp:posOffset>-31115</wp:posOffset>
                </wp:positionH>
                <wp:positionV relativeFrom="paragraph">
                  <wp:posOffset>-2540</wp:posOffset>
                </wp:positionV>
                <wp:extent cx="5210175" cy="2152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210175" cy="21526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D1584" w:rsidRDefault="00FD1584" w:rsidP="00FD1584">
                            <w:pPr>
                              <w:bidi w:val="0"/>
                              <w:jc w:val="both"/>
                            </w:pPr>
                            <w:r w:rsidRPr="00FD1584">
                              <w:t>Ask these key questions—especially</w:t>
                            </w:r>
                            <w:r>
                              <w:t xml:space="preserve"> if your doc suggests a CT scan:</w:t>
                            </w:r>
                          </w:p>
                          <w:p w:rsidR="00FD1584" w:rsidRDefault="00FD1584" w:rsidP="00FD1584">
                            <w:pPr>
                              <w:pStyle w:val="ListParagraph"/>
                              <w:numPr>
                                <w:ilvl w:val="0"/>
                                <w:numId w:val="2"/>
                              </w:numPr>
                              <w:bidi w:val="0"/>
                              <w:jc w:val="both"/>
                            </w:pPr>
                            <w:r w:rsidRPr="00FD1584">
                              <w:t>Will the outcome of the test change the treatment I’m likely to receive?” If the answer is no, the test may not be necessary</w:t>
                            </w:r>
                          </w:p>
                          <w:p w:rsidR="00FD1584" w:rsidRDefault="00FD1584" w:rsidP="00FD1584">
                            <w:pPr>
                              <w:pStyle w:val="ListParagraph"/>
                              <w:numPr>
                                <w:ilvl w:val="0"/>
                                <w:numId w:val="2"/>
                              </w:numPr>
                              <w:bidi w:val="0"/>
                              <w:jc w:val="both"/>
                            </w:pPr>
                            <w:r w:rsidRPr="00FD1584">
                              <w:t>Are there alternatives without radiation, like ultrasound or MRI?” In some cases, such as many abdominal CT scans, other scans work as well or better</w:t>
                            </w:r>
                          </w:p>
                          <w:p w:rsidR="00FD1584" w:rsidRDefault="00FD1584" w:rsidP="00FD1584">
                            <w:pPr>
                              <w:pStyle w:val="ListParagraph"/>
                              <w:numPr>
                                <w:ilvl w:val="0"/>
                                <w:numId w:val="2"/>
                              </w:numPr>
                              <w:bidi w:val="0"/>
                              <w:jc w:val="both"/>
                            </w:pPr>
                            <w:r w:rsidRPr="00FD1584">
                              <w:t>If you’ve just had a scan at another facility, ask, “Is there a reason to repeat the scan I just had?”</w:t>
                            </w:r>
                            <w:r w:rsidRPr="00FD1584">
                              <w:rPr>
                                <w:rFonts w:ascii="Georgia" w:hAnsi="Georgia"/>
                                <w:sz w:val="26"/>
                                <w:szCs w:val="26"/>
                                <w:shd w:val="clear" w:color="auto" w:fill="FFFFFF"/>
                              </w:rPr>
                              <w:t xml:space="preserve"> </w:t>
                            </w:r>
                            <w:r w:rsidRPr="00FD1584">
                              <w:t>“It doesn’t make sense to do tests twice, yet it does happen.”</w:t>
                            </w:r>
                          </w:p>
                          <w:p w:rsidR="00FD1584" w:rsidRDefault="00FD1584" w:rsidP="00FD1584">
                            <w:pPr>
                              <w:pStyle w:val="ListParagraph"/>
                              <w:numPr>
                                <w:ilvl w:val="0"/>
                                <w:numId w:val="2"/>
                              </w:numPr>
                              <w:bidi w:val="0"/>
                              <w:jc w:val="both"/>
                            </w:pPr>
                            <w:r w:rsidRPr="00FD1584">
                              <w:t>If a CT scan is crucial, ask, “Is there a way to minimize the dose?” Doctors may be able to use a lower-dose technique</w:t>
                            </w:r>
                          </w:p>
                          <w:p w:rsidR="00FD1584" w:rsidRDefault="00FD1584" w:rsidP="00FD1584">
                            <w:pPr>
                              <w:pStyle w:val="ListParagraph"/>
                              <w:numPr>
                                <w:ilvl w:val="0"/>
                                <w:numId w:val="2"/>
                              </w:numPr>
                              <w:bidi w:val="0"/>
                              <w:jc w:val="both"/>
                            </w:pPr>
                            <w:r w:rsidRPr="00FD1584">
                              <w:t>After a CT scan, ask, “How much radiation was I exposed to?</w:t>
                            </w:r>
                          </w:p>
                          <w:p w:rsidR="00FD1584" w:rsidRDefault="00FD1584" w:rsidP="00FD1584">
                            <w:pPr>
                              <w:pStyle w:val="ListParagraph"/>
                              <w:bidi w:val="0"/>
                              <w:jc w:val="both"/>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F4C8B" id="Rectangle 3" o:spid="_x0000_s1026" style="position:absolute;left:0;text-align:left;margin-left:-2.45pt;margin-top:-.2pt;width:410.25pt;height:16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" fillcolor="#c3c3c3 [2166]" strokecolor="#a5a5a5 [3206]" strokeweight=".5pt">
                <v:fill color2="#b6b6b6 [2614]" rotate="t" colors="0 #d2d2d2;.5 #c8c8c8;1 silver" focus="100%" type="gradient">
                  <o:fill v:ext="view" type="gradientUnscaled"/>
                </v:fill>
                <v:textbox>
                  <w:txbxContent>
                    <w:p w:rsidR="00FD1584" w:rsidRDefault="00FD1584" w:rsidP="00FD1584">
                      <w:pPr>
                        <w:bidi w:val="0"/>
                        <w:jc w:val="both"/>
                      </w:pPr>
                      <w:r w:rsidRPr="00FD1584">
                        <w:t>Ask these key questions—especially</w:t>
                      </w:r>
                      <w:r>
                        <w:t xml:space="preserve"> if your doc suggests a CT scan:</w:t>
                      </w:r>
                    </w:p>
                    <w:p w:rsidR="00FD1584" w:rsidRDefault="00FD1584" w:rsidP="00FD1584">
                      <w:pPr>
                        <w:pStyle w:val="ListParagraph"/>
                        <w:numPr>
                          <w:ilvl w:val="0"/>
                          <w:numId w:val="2"/>
                        </w:numPr>
                        <w:bidi w:val="0"/>
                        <w:jc w:val="both"/>
                      </w:pPr>
                      <w:r w:rsidRPr="00FD1584">
                        <w:t>Will the outcome of the test change the treatment I’m likely to receive?” If the answer is no, the test may not be necessary</w:t>
                      </w:r>
                    </w:p>
                    <w:p w:rsidR="00FD1584" w:rsidRDefault="00FD1584" w:rsidP="00FD1584">
                      <w:pPr>
                        <w:pStyle w:val="ListParagraph"/>
                        <w:numPr>
                          <w:ilvl w:val="0"/>
                          <w:numId w:val="2"/>
                        </w:numPr>
                        <w:bidi w:val="0"/>
                        <w:jc w:val="both"/>
                      </w:pPr>
                      <w:r w:rsidRPr="00FD1584">
                        <w:t>Are there alternatives without radiation, like ultrasound or MRI?” In some cases, such as many abdominal CT scans, other scans work as well or better</w:t>
                      </w:r>
                    </w:p>
                    <w:p w:rsidR="00FD1584" w:rsidRDefault="00FD1584" w:rsidP="00FD1584">
                      <w:pPr>
                        <w:pStyle w:val="ListParagraph"/>
                        <w:numPr>
                          <w:ilvl w:val="0"/>
                          <w:numId w:val="2"/>
                        </w:numPr>
                        <w:bidi w:val="0"/>
                        <w:jc w:val="both"/>
                      </w:pPr>
                      <w:r w:rsidRPr="00FD1584">
                        <w:t>If you’ve just had a scan at another facility, ask, “Is there a reason to repeat the scan I just had?”</w:t>
                      </w:r>
                      <w:r w:rsidRPr="00FD1584">
                        <w:rPr>
                          <w:rFonts w:ascii="Georgia" w:hAnsi="Georgia"/>
                          <w:sz w:val="26"/>
                          <w:szCs w:val="26"/>
                          <w:shd w:val="clear" w:color="auto" w:fill="FFFFFF"/>
                        </w:rPr>
                        <w:t xml:space="preserve"> </w:t>
                      </w:r>
                      <w:r w:rsidRPr="00FD1584">
                        <w:t>“It doesn’t make sense to do tests twice, yet it does happen.”</w:t>
                      </w:r>
                    </w:p>
                    <w:p w:rsidR="00FD1584" w:rsidRDefault="00FD1584" w:rsidP="00FD1584">
                      <w:pPr>
                        <w:pStyle w:val="ListParagraph"/>
                        <w:numPr>
                          <w:ilvl w:val="0"/>
                          <w:numId w:val="2"/>
                        </w:numPr>
                        <w:bidi w:val="0"/>
                        <w:jc w:val="both"/>
                      </w:pPr>
                      <w:r w:rsidRPr="00FD1584">
                        <w:t>If a CT scan is crucial, ask, “Is there a way to minimize the dose?” Doctors may be able to use a lower-dose technique</w:t>
                      </w:r>
                    </w:p>
                    <w:p w:rsidR="00FD1584" w:rsidRDefault="00FD1584" w:rsidP="00FD1584">
                      <w:pPr>
                        <w:pStyle w:val="ListParagraph"/>
                        <w:numPr>
                          <w:ilvl w:val="0"/>
                          <w:numId w:val="2"/>
                        </w:numPr>
                        <w:bidi w:val="0"/>
                        <w:jc w:val="both"/>
                      </w:pPr>
                      <w:r w:rsidRPr="00FD1584">
                        <w:t>After a CT scan, ask, “How much radiation was I exposed to?</w:t>
                      </w:r>
                    </w:p>
                    <w:p w:rsidR="00FD1584" w:rsidRDefault="00FD1584" w:rsidP="00FD1584">
                      <w:pPr>
                        <w:pStyle w:val="ListParagraph"/>
                        <w:bidi w:val="0"/>
                        <w:jc w:val="both"/>
                      </w:pPr>
                    </w:p>
                  </w:txbxContent>
                </v:textbox>
                <w10:wrap anchorx="margin"/>
              </v:rect>
            </w:pict>
          </mc:Fallback>
        </mc:AlternateContent>
      </w:r>
    </w:p>
    <w:p w:rsidR="00FD1584" w:rsidRPr="00B4283B" w:rsidRDefault="00FD1584" w:rsidP="00B4283B">
      <w:pPr>
        <w:bidi w:val="0"/>
        <w:spacing w:line="240" w:lineRule="auto"/>
        <w:ind w:left="360"/>
        <w:rPr>
          <w:rFonts w:asciiTheme="majorBidi" w:hAnsiTheme="majorBidi" w:cstheme="majorBidi"/>
          <w:sz w:val="24"/>
          <w:szCs w:val="24"/>
          <w:rtl/>
          <w:lang w:bidi="ar-IQ"/>
        </w:rPr>
      </w:pPr>
    </w:p>
    <w:p w:rsidR="00FD1584" w:rsidRPr="00B4283B" w:rsidRDefault="00FD1584" w:rsidP="00B4283B">
      <w:pPr>
        <w:bidi w:val="0"/>
        <w:spacing w:line="240" w:lineRule="auto"/>
        <w:ind w:left="360"/>
        <w:rPr>
          <w:rFonts w:asciiTheme="majorBidi" w:hAnsiTheme="majorBidi" w:cstheme="majorBidi"/>
          <w:sz w:val="24"/>
          <w:szCs w:val="24"/>
          <w:rtl/>
          <w:lang w:bidi="ar-IQ"/>
        </w:rPr>
      </w:pPr>
    </w:p>
    <w:p w:rsidR="00FD1584" w:rsidRPr="00B4283B" w:rsidRDefault="00FD1584" w:rsidP="00B4283B">
      <w:pPr>
        <w:bidi w:val="0"/>
        <w:spacing w:line="240" w:lineRule="auto"/>
        <w:ind w:left="360"/>
        <w:rPr>
          <w:rFonts w:asciiTheme="majorBidi" w:hAnsiTheme="majorBidi" w:cstheme="majorBidi"/>
          <w:sz w:val="24"/>
          <w:szCs w:val="24"/>
          <w:rtl/>
          <w:lang w:bidi="ar-IQ"/>
        </w:rPr>
      </w:pPr>
    </w:p>
    <w:p w:rsidR="00FD1584" w:rsidRPr="00B4283B" w:rsidRDefault="00FD1584" w:rsidP="00B4283B">
      <w:pPr>
        <w:bidi w:val="0"/>
        <w:spacing w:line="240" w:lineRule="auto"/>
        <w:ind w:left="360"/>
        <w:rPr>
          <w:rFonts w:asciiTheme="majorBidi" w:hAnsiTheme="majorBidi" w:cstheme="majorBidi"/>
          <w:sz w:val="24"/>
          <w:szCs w:val="24"/>
          <w:rtl/>
          <w:lang w:bidi="ar-IQ"/>
        </w:rPr>
      </w:pPr>
    </w:p>
    <w:p w:rsidR="00FD1584" w:rsidRDefault="00FD1584" w:rsidP="00B4283B">
      <w:pPr>
        <w:bidi w:val="0"/>
        <w:spacing w:line="240" w:lineRule="auto"/>
        <w:ind w:left="360"/>
        <w:rPr>
          <w:rFonts w:asciiTheme="majorBidi" w:hAnsiTheme="majorBidi" w:cstheme="majorBidi"/>
          <w:sz w:val="24"/>
          <w:szCs w:val="24"/>
          <w:lang w:bidi="ar-IQ"/>
        </w:rPr>
      </w:pPr>
    </w:p>
    <w:p w:rsidR="00935588" w:rsidRDefault="00935588" w:rsidP="00935588">
      <w:pPr>
        <w:bidi w:val="0"/>
        <w:spacing w:line="240" w:lineRule="auto"/>
        <w:ind w:left="360"/>
        <w:rPr>
          <w:rFonts w:asciiTheme="majorBidi" w:hAnsiTheme="majorBidi" w:cstheme="majorBidi"/>
          <w:sz w:val="24"/>
          <w:szCs w:val="24"/>
          <w:lang w:bidi="ar-IQ"/>
        </w:rPr>
      </w:pPr>
    </w:p>
    <w:p w:rsidR="00935588" w:rsidRDefault="00302CA7" w:rsidP="00935588">
      <w:pPr>
        <w:bidi w:val="0"/>
        <w:spacing w:line="240" w:lineRule="auto"/>
        <w:ind w:left="360"/>
        <w:rPr>
          <w:rFonts w:asciiTheme="majorBidi" w:hAnsiTheme="majorBidi" w:cstheme="majorBidi"/>
          <w:sz w:val="24"/>
          <w:szCs w:val="24"/>
          <w:lang w:bidi="ar-IQ"/>
        </w:rPr>
      </w:pPr>
      <w:r>
        <w:rPr>
          <w:rFonts w:asciiTheme="majorBidi" w:hAnsiTheme="majorBidi" w:cstheme="majorBidi"/>
          <w:noProof/>
          <w:sz w:val="24"/>
          <w:szCs w:val="24"/>
        </w:rPr>
        <mc:AlternateContent>
          <mc:Choice Requires="wps">
            <w:drawing>
              <wp:anchor distT="0" distB="0" distL="114300" distR="114300" simplePos="0" relativeHeight="251663360" behindDoc="0" locked="0" layoutInCell="1" allowOverlap="1" wp14:anchorId="07541A6F" wp14:editId="4086C46E">
                <wp:simplePos x="0" y="0"/>
                <wp:positionH relativeFrom="column">
                  <wp:posOffset>-38101</wp:posOffset>
                </wp:positionH>
                <wp:positionV relativeFrom="paragraph">
                  <wp:posOffset>290830</wp:posOffset>
                </wp:positionV>
                <wp:extent cx="5553075" cy="3209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5553075" cy="32099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935588" w:rsidRDefault="00935588" w:rsidP="00935588">
                            <w:pPr>
                              <w:bidi w:val="0"/>
                              <w:rPr>
                                <w:lang w:bidi="ar-IQ"/>
                              </w:rPr>
                            </w:pPr>
                            <w:r>
                              <w:rPr>
                                <w:lang w:bidi="ar-IQ"/>
                              </w:rPr>
                              <w:t>Applications:</w:t>
                            </w:r>
                          </w:p>
                          <w:p w:rsidR="00935588" w:rsidRPr="00935588" w:rsidRDefault="00935588" w:rsidP="00935588">
                            <w:pPr>
                              <w:bidi w:val="0"/>
                              <w:rPr>
                                <w:lang w:bidi="ar-IQ"/>
                              </w:rPr>
                            </w:pPr>
                            <w:r w:rsidRPr="00935588">
                              <w:rPr>
                                <w:lang w:bidi="ar-IQ"/>
                              </w:rPr>
                              <w:t>CT is used in cancer in many different ways:</w:t>
                            </w:r>
                          </w:p>
                          <w:p w:rsidR="00935588" w:rsidRPr="00935588" w:rsidRDefault="00935588" w:rsidP="00935588">
                            <w:pPr>
                              <w:numPr>
                                <w:ilvl w:val="0"/>
                                <w:numId w:val="11"/>
                              </w:numPr>
                              <w:bidi w:val="0"/>
                              <w:rPr>
                                <w:lang w:bidi="ar-IQ"/>
                              </w:rPr>
                            </w:pPr>
                            <w:r w:rsidRPr="00935588">
                              <w:rPr>
                                <w:lang w:bidi="ar-IQ"/>
                              </w:rPr>
                              <w:t>To detect abnormal growths</w:t>
                            </w:r>
                          </w:p>
                          <w:p w:rsidR="00935588" w:rsidRPr="00935588" w:rsidRDefault="00935588" w:rsidP="00935588">
                            <w:pPr>
                              <w:numPr>
                                <w:ilvl w:val="0"/>
                                <w:numId w:val="11"/>
                              </w:numPr>
                              <w:bidi w:val="0"/>
                              <w:rPr>
                                <w:lang w:bidi="ar-IQ"/>
                              </w:rPr>
                            </w:pPr>
                            <w:r w:rsidRPr="00935588">
                              <w:rPr>
                                <w:lang w:bidi="ar-IQ"/>
                              </w:rPr>
                              <w:t>To help diagnose the presence of a tumor</w:t>
                            </w:r>
                          </w:p>
                          <w:p w:rsidR="00935588" w:rsidRPr="00935588" w:rsidRDefault="00935588" w:rsidP="00935588">
                            <w:pPr>
                              <w:numPr>
                                <w:ilvl w:val="0"/>
                                <w:numId w:val="11"/>
                              </w:numPr>
                              <w:bidi w:val="0"/>
                              <w:rPr>
                                <w:lang w:bidi="ar-IQ"/>
                              </w:rPr>
                            </w:pPr>
                            <w:r w:rsidRPr="00935588">
                              <w:rPr>
                                <w:lang w:bidi="ar-IQ"/>
                              </w:rPr>
                              <w:t>To provide information about the </w:t>
                            </w:r>
                            <w:hyperlink r:id="rId18" w:history="1">
                              <w:r w:rsidRPr="00935588">
                                <w:rPr>
                                  <w:rStyle w:val="Hyperlink"/>
                                  <w:lang w:bidi="ar-IQ"/>
                                </w:rPr>
                                <w:t>stage</w:t>
                              </w:r>
                            </w:hyperlink>
                            <w:r w:rsidRPr="00935588">
                              <w:rPr>
                                <w:lang w:bidi="ar-IQ"/>
                              </w:rPr>
                              <w:t> of a cancer</w:t>
                            </w:r>
                          </w:p>
                          <w:p w:rsidR="00935588" w:rsidRPr="00935588" w:rsidRDefault="00935588" w:rsidP="00935588">
                            <w:pPr>
                              <w:numPr>
                                <w:ilvl w:val="0"/>
                                <w:numId w:val="11"/>
                              </w:numPr>
                              <w:bidi w:val="0"/>
                              <w:rPr>
                                <w:lang w:bidi="ar-IQ"/>
                              </w:rPr>
                            </w:pPr>
                            <w:r w:rsidRPr="00935588">
                              <w:rPr>
                                <w:lang w:bidi="ar-IQ"/>
                              </w:rPr>
                              <w:t>To determine exactly where to perform (i.e., guide) a </w:t>
                            </w:r>
                            <w:hyperlink r:id="rId19" w:history="1">
                              <w:r w:rsidRPr="00935588">
                                <w:rPr>
                                  <w:rStyle w:val="Hyperlink"/>
                                  <w:lang w:bidi="ar-IQ"/>
                                </w:rPr>
                                <w:t>biopsy</w:t>
                              </w:r>
                            </w:hyperlink>
                            <w:r w:rsidRPr="00935588">
                              <w:rPr>
                                <w:lang w:bidi="ar-IQ"/>
                              </w:rPr>
                              <w:t> procedure</w:t>
                            </w:r>
                          </w:p>
                          <w:p w:rsidR="00935588" w:rsidRPr="00935588" w:rsidRDefault="00935588" w:rsidP="00935588">
                            <w:pPr>
                              <w:numPr>
                                <w:ilvl w:val="0"/>
                                <w:numId w:val="11"/>
                              </w:numPr>
                              <w:bidi w:val="0"/>
                              <w:rPr>
                                <w:lang w:bidi="ar-IQ"/>
                              </w:rPr>
                            </w:pPr>
                            <w:r w:rsidRPr="00935588">
                              <w:rPr>
                                <w:lang w:bidi="ar-IQ"/>
                              </w:rPr>
                              <w:t>To guide certain local treatments, such as </w:t>
                            </w:r>
                            <w:hyperlink r:id="rId20" w:history="1">
                              <w:r w:rsidRPr="00935588">
                                <w:rPr>
                                  <w:rStyle w:val="Hyperlink"/>
                                  <w:lang w:bidi="ar-IQ"/>
                                </w:rPr>
                                <w:t>cryotherapy</w:t>
                              </w:r>
                            </w:hyperlink>
                            <w:r w:rsidRPr="00935588">
                              <w:rPr>
                                <w:lang w:bidi="ar-IQ"/>
                              </w:rPr>
                              <w:t>, </w:t>
                            </w:r>
                            <w:hyperlink r:id="rId21" w:history="1">
                              <w:r w:rsidRPr="00935588">
                                <w:rPr>
                                  <w:rStyle w:val="Hyperlink"/>
                                  <w:lang w:bidi="ar-IQ"/>
                                </w:rPr>
                                <w:t>radiofrequency ablation</w:t>
                              </w:r>
                            </w:hyperlink>
                            <w:r w:rsidRPr="00935588">
                              <w:rPr>
                                <w:lang w:bidi="ar-IQ"/>
                              </w:rPr>
                              <w:t>, and the implantation of radioactive seeds</w:t>
                            </w:r>
                          </w:p>
                          <w:p w:rsidR="00935588" w:rsidRPr="00935588" w:rsidRDefault="00935588" w:rsidP="00935588">
                            <w:pPr>
                              <w:numPr>
                                <w:ilvl w:val="0"/>
                                <w:numId w:val="11"/>
                              </w:numPr>
                              <w:bidi w:val="0"/>
                              <w:rPr>
                                <w:lang w:bidi="ar-IQ"/>
                              </w:rPr>
                            </w:pPr>
                            <w:r w:rsidRPr="00935588">
                              <w:rPr>
                                <w:lang w:bidi="ar-IQ"/>
                              </w:rPr>
                              <w:t>To help plan </w:t>
                            </w:r>
                            <w:hyperlink r:id="rId22" w:history="1">
                              <w:r w:rsidRPr="00935588">
                                <w:rPr>
                                  <w:rStyle w:val="Hyperlink"/>
                                  <w:lang w:bidi="ar-IQ"/>
                                </w:rPr>
                                <w:t>external-beam radiation therapy</w:t>
                              </w:r>
                            </w:hyperlink>
                            <w:r w:rsidRPr="00935588">
                              <w:rPr>
                                <w:lang w:bidi="ar-IQ"/>
                              </w:rPr>
                              <w:t> or surgery</w:t>
                            </w:r>
                          </w:p>
                          <w:p w:rsidR="00935588" w:rsidRPr="00935588" w:rsidRDefault="00935588" w:rsidP="00935588">
                            <w:pPr>
                              <w:numPr>
                                <w:ilvl w:val="0"/>
                                <w:numId w:val="11"/>
                              </w:numPr>
                              <w:bidi w:val="0"/>
                              <w:rPr>
                                <w:lang w:bidi="ar-IQ"/>
                              </w:rPr>
                            </w:pPr>
                            <w:r w:rsidRPr="00935588">
                              <w:rPr>
                                <w:lang w:bidi="ar-IQ"/>
                              </w:rPr>
                              <w:t>To determine whether a cancer is responding to treatment</w:t>
                            </w:r>
                          </w:p>
                          <w:p w:rsidR="00935588" w:rsidRPr="00935588" w:rsidRDefault="00935588" w:rsidP="00935588">
                            <w:pPr>
                              <w:numPr>
                                <w:ilvl w:val="0"/>
                                <w:numId w:val="11"/>
                              </w:numPr>
                              <w:bidi w:val="0"/>
                              <w:rPr>
                                <w:lang w:bidi="ar-IQ"/>
                              </w:rPr>
                            </w:pPr>
                            <w:r w:rsidRPr="00935588">
                              <w:rPr>
                                <w:lang w:bidi="ar-IQ"/>
                              </w:rPr>
                              <w:t>To detect </w:t>
                            </w:r>
                            <w:hyperlink r:id="rId23" w:history="1">
                              <w:r w:rsidRPr="00935588">
                                <w:rPr>
                                  <w:rStyle w:val="Hyperlink"/>
                                  <w:lang w:bidi="ar-IQ"/>
                                </w:rPr>
                                <w:t>recurrence</w:t>
                              </w:r>
                            </w:hyperlink>
                            <w:r w:rsidRPr="00935588">
                              <w:rPr>
                                <w:lang w:bidi="ar-IQ"/>
                              </w:rPr>
                              <w:t> of a tumor</w:t>
                            </w:r>
                          </w:p>
                          <w:p w:rsidR="00935588" w:rsidRDefault="00935588" w:rsidP="00935588">
                            <w:pPr>
                              <w:bidi w:val="0"/>
                              <w:rPr>
                                <w:lang w:bidi="ar-IQ"/>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41A6F" id="Rectangle 10" o:spid="_x0000_s1027" style="position:absolute;left:0;text-align:left;margin-left:-3pt;margin-top:22.9pt;width:437.25pt;height:2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" fillcolor="#c3c3c3 [2166]" strokecolor="#a5a5a5 [3206]" strokeweight=".5pt">
                <v:fill color2="#b6b6b6 [2614]" rotate="t" colors="0 #d2d2d2;.5 #c8c8c8;1 silver" focus="100%" type="gradient">
                  <o:fill v:ext="view" type="gradientUnscaled"/>
                </v:fill>
                <v:textbox>
                  <w:txbxContent>
                    <w:p w:rsidR="00935588" w:rsidRDefault="00935588" w:rsidP="00935588">
                      <w:pPr>
                        <w:bidi w:val="0"/>
                        <w:rPr>
                          <w:lang w:bidi="ar-IQ"/>
                        </w:rPr>
                      </w:pPr>
                      <w:r>
                        <w:rPr>
                          <w:lang w:bidi="ar-IQ"/>
                        </w:rPr>
                        <w:t>Applications:</w:t>
                      </w:r>
                    </w:p>
                    <w:p w:rsidR="00935588" w:rsidRPr="00935588" w:rsidRDefault="00935588" w:rsidP="00935588">
                      <w:pPr>
                        <w:bidi w:val="0"/>
                        <w:rPr>
                          <w:lang w:bidi="ar-IQ"/>
                        </w:rPr>
                      </w:pPr>
                      <w:r w:rsidRPr="00935588">
                        <w:rPr>
                          <w:lang w:bidi="ar-IQ"/>
                        </w:rPr>
                        <w:t>CT is used in cancer in many different ways:</w:t>
                      </w:r>
                    </w:p>
                    <w:p w:rsidR="00935588" w:rsidRPr="00935588" w:rsidRDefault="00935588" w:rsidP="00935588">
                      <w:pPr>
                        <w:numPr>
                          <w:ilvl w:val="0"/>
                          <w:numId w:val="11"/>
                        </w:numPr>
                        <w:bidi w:val="0"/>
                        <w:rPr>
                          <w:lang w:bidi="ar-IQ"/>
                        </w:rPr>
                      </w:pPr>
                      <w:r w:rsidRPr="00935588">
                        <w:rPr>
                          <w:lang w:bidi="ar-IQ"/>
                        </w:rPr>
                        <w:t>To detect abnormal growths</w:t>
                      </w:r>
                    </w:p>
                    <w:p w:rsidR="00935588" w:rsidRPr="00935588" w:rsidRDefault="00935588" w:rsidP="00935588">
                      <w:pPr>
                        <w:numPr>
                          <w:ilvl w:val="0"/>
                          <w:numId w:val="11"/>
                        </w:numPr>
                        <w:bidi w:val="0"/>
                        <w:rPr>
                          <w:lang w:bidi="ar-IQ"/>
                        </w:rPr>
                      </w:pPr>
                      <w:r w:rsidRPr="00935588">
                        <w:rPr>
                          <w:lang w:bidi="ar-IQ"/>
                        </w:rPr>
                        <w:t>To help diagnose the presence of a tumor</w:t>
                      </w:r>
                    </w:p>
                    <w:p w:rsidR="00935588" w:rsidRPr="00935588" w:rsidRDefault="00935588" w:rsidP="00935588">
                      <w:pPr>
                        <w:numPr>
                          <w:ilvl w:val="0"/>
                          <w:numId w:val="11"/>
                        </w:numPr>
                        <w:bidi w:val="0"/>
                        <w:rPr>
                          <w:lang w:bidi="ar-IQ"/>
                        </w:rPr>
                      </w:pPr>
                      <w:r w:rsidRPr="00935588">
                        <w:rPr>
                          <w:lang w:bidi="ar-IQ"/>
                        </w:rPr>
                        <w:t>To provide information about the </w:t>
                      </w:r>
                      <w:hyperlink r:id="rId24" w:history="1">
                        <w:r w:rsidRPr="00935588">
                          <w:rPr>
                            <w:rStyle w:val="Hyperlink"/>
                            <w:lang w:bidi="ar-IQ"/>
                          </w:rPr>
                          <w:t>stage</w:t>
                        </w:r>
                      </w:hyperlink>
                      <w:r w:rsidRPr="00935588">
                        <w:rPr>
                          <w:lang w:bidi="ar-IQ"/>
                        </w:rPr>
                        <w:t> of a cancer</w:t>
                      </w:r>
                    </w:p>
                    <w:p w:rsidR="00935588" w:rsidRPr="00935588" w:rsidRDefault="00935588" w:rsidP="00935588">
                      <w:pPr>
                        <w:numPr>
                          <w:ilvl w:val="0"/>
                          <w:numId w:val="11"/>
                        </w:numPr>
                        <w:bidi w:val="0"/>
                        <w:rPr>
                          <w:lang w:bidi="ar-IQ"/>
                        </w:rPr>
                      </w:pPr>
                      <w:r w:rsidRPr="00935588">
                        <w:rPr>
                          <w:lang w:bidi="ar-IQ"/>
                        </w:rPr>
                        <w:t>To determine exactly where to perform (i.e., guide) a </w:t>
                      </w:r>
                      <w:hyperlink r:id="rId25" w:history="1">
                        <w:r w:rsidRPr="00935588">
                          <w:rPr>
                            <w:rStyle w:val="Hyperlink"/>
                            <w:lang w:bidi="ar-IQ"/>
                          </w:rPr>
                          <w:t>biopsy</w:t>
                        </w:r>
                      </w:hyperlink>
                      <w:r w:rsidRPr="00935588">
                        <w:rPr>
                          <w:lang w:bidi="ar-IQ"/>
                        </w:rPr>
                        <w:t> procedure</w:t>
                      </w:r>
                    </w:p>
                    <w:p w:rsidR="00935588" w:rsidRPr="00935588" w:rsidRDefault="00935588" w:rsidP="00935588">
                      <w:pPr>
                        <w:numPr>
                          <w:ilvl w:val="0"/>
                          <w:numId w:val="11"/>
                        </w:numPr>
                        <w:bidi w:val="0"/>
                        <w:rPr>
                          <w:lang w:bidi="ar-IQ"/>
                        </w:rPr>
                      </w:pPr>
                      <w:r w:rsidRPr="00935588">
                        <w:rPr>
                          <w:lang w:bidi="ar-IQ"/>
                        </w:rPr>
                        <w:t>To guide certain local treatments, such as </w:t>
                      </w:r>
                      <w:hyperlink r:id="rId26" w:history="1">
                        <w:r w:rsidRPr="00935588">
                          <w:rPr>
                            <w:rStyle w:val="Hyperlink"/>
                            <w:lang w:bidi="ar-IQ"/>
                          </w:rPr>
                          <w:t>cryotherapy</w:t>
                        </w:r>
                      </w:hyperlink>
                      <w:r w:rsidRPr="00935588">
                        <w:rPr>
                          <w:lang w:bidi="ar-IQ"/>
                        </w:rPr>
                        <w:t>, </w:t>
                      </w:r>
                      <w:hyperlink r:id="rId27" w:history="1">
                        <w:r w:rsidRPr="00935588">
                          <w:rPr>
                            <w:rStyle w:val="Hyperlink"/>
                            <w:lang w:bidi="ar-IQ"/>
                          </w:rPr>
                          <w:t>radiofrequency ablation</w:t>
                        </w:r>
                      </w:hyperlink>
                      <w:r w:rsidRPr="00935588">
                        <w:rPr>
                          <w:lang w:bidi="ar-IQ"/>
                        </w:rPr>
                        <w:t>, and the implantation of radioactive seeds</w:t>
                      </w:r>
                    </w:p>
                    <w:p w:rsidR="00935588" w:rsidRPr="00935588" w:rsidRDefault="00935588" w:rsidP="00935588">
                      <w:pPr>
                        <w:numPr>
                          <w:ilvl w:val="0"/>
                          <w:numId w:val="11"/>
                        </w:numPr>
                        <w:bidi w:val="0"/>
                        <w:rPr>
                          <w:lang w:bidi="ar-IQ"/>
                        </w:rPr>
                      </w:pPr>
                      <w:r w:rsidRPr="00935588">
                        <w:rPr>
                          <w:lang w:bidi="ar-IQ"/>
                        </w:rPr>
                        <w:t>To help plan </w:t>
                      </w:r>
                      <w:hyperlink r:id="rId28" w:history="1">
                        <w:r w:rsidRPr="00935588">
                          <w:rPr>
                            <w:rStyle w:val="Hyperlink"/>
                            <w:lang w:bidi="ar-IQ"/>
                          </w:rPr>
                          <w:t>external-beam radiation therapy</w:t>
                        </w:r>
                      </w:hyperlink>
                      <w:r w:rsidRPr="00935588">
                        <w:rPr>
                          <w:lang w:bidi="ar-IQ"/>
                        </w:rPr>
                        <w:t> or surgery</w:t>
                      </w:r>
                    </w:p>
                    <w:p w:rsidR="00935588" w:rsidRPr="00935588" w:rsidRDefault="00935588" w:rsidP="00935588">
                      <w:pPr>
                        <w:numPr>
                          <w:ilvl w:val="0"/>
                          <w:numId w:val="11"/>
                        </w:numPr>
                        <w:bidi w:val="0"/>
                        <w:rPr>
                          <w:lang w:bidi="ar-IQ"/>
                        </w:rPr>
                      </w:pPr>
                      <w:r w:rsidRPr="00935588">
                        <w:rPr>
                          <w:lang w:bidi="ar-IQ"/>
                        </w:rPr>
                        <w:t>To determine whether a cancer is responding to treatment</w:t>
                      </w:r>
                    </w:p>
                    <w:p w:rsidR="00935588" w:rsidRPr="00935588" w:rsidRDefault="00935588" w:rsidP="00935588">
                      <w:pPr>
                        <w:numPr>
                          <w:ilvl w:val="0"/>
                          <w:numId w:val="11"/>
                        </w:numPr>
                        <w:bidi w:val="0"/>
                        <w:rPr>
                          <w:lang w:bidi="ar-IQ"/>
                        </w:rPr>
                      </w:pPr>
                      <w:r w:rsidRPr="00935588">
                        <w:rPr>
                          <w:lang w:bidi="ar-IQ"/>
                        </w:rPr>
                        <w:t>To detect </w:t>
                      </w:r>
                      <w:hyperlink r:id="rId29" w:history="1">
                        <w:r w:rsidRPr="00935588">
                          <w:rPr>
                            <w:rStyle w:val="Hyperlink"/>
                            <w:lang w:bidi="ar-IQ"/>
                          </w:rPr>
                          <w:t>recurrence</w:t>
                        </w:r>
                      </w:hyperlink>
                      <w:r w:rsidRPr="00935588">
                        <w:rPr>
                          <w:lang w:bidi="ar-IQ"/>
                        </w:rPr>
                        <w:t> of a tumor</w:t>
                      </w:r>
                    </w:p>
                    <w:p w:rsidR="00935588" w:rsidRDefault="00935588" w:rsidP="00935588">
                      <w:pPr>
                        <w:bidi w:val="0"/>
                        <w:rPr>
                          <w:lang w:bidi="ar-IQ"/>
                        </w:rPr>
                      </w:pPr>
                    </w:p>
                  </w:txbxContent>
                </v:textbox>
              </v:rect>
            </w:pict>
          </mc:Fallback>
        </mc:AlternateContent>
      </w:r>
    </w:p>
    <w:p w:rsidR="00935588" w:rsidRDefault="00935588" w:rsidP="00935588">
      <w:pPr>
        <w:bidi w:val="0"/>
        <w:spacing w:line="240" w:lineRule="auto"/>
        <w:ind w:left="360"/>
        <w:rPr>
          <w:rFonts w:asciiTheme="majorBidi" w:hAnsiTheme="majorBidi" w:cstheme="majorBidi"/>
          <w:sz w:val="24"/>
          <w:szCs w:val="24"/>
          <w:lang w:bidi="ar-IQ"/>
        </w:rPr>
      </w:pPr>
    </w:p>
    <w:p w:rsidR="00935588" w:rsidRDefault="00935588" w:rsidP="00935588">
      <w:pPr>
        <w:bidi w:val="0"/>
        <w:spacing w:line="240" w:lineRule="auto"/>
        <w:ind w:left="360"/>
        <w:rPr>
          <w:rFonts w:asciiTheme="majorBidi" w:hAnsiTheme="majorBidi" w:cstheme="majorBidi"/>
          <w:sz w:val="24"/>
          <w:szCs w:val="24"/>
          <w:lang w:bidi="ar-IQ"/>
        </w:rPr>
      </w:pPr>
    </w:p>
    <w:p w:rsidR="00935588" w:rsidRDefault="00935588" w:rsidP="00935588">
      <w:pPr>
        <w:bidi w:val="0"/>
        <w:spacing w:line="240" w:lineRule="auto"/>
        <w:ind w:left="360"/>
        <w:rPr>
          <w:rFonts w:asciiTheme="majorBidi" w:hAnsiTheme="majorBidi" w:cstheme="majorBidi"/>
          <w:sz w:val="24"/>
          <w:szCs w:val="24"/>
          <w:lang w:bidi="ar-IQ"/>
        </w:rPr>
      </w:pPr>
    </w:p>
    <w:p w:rsidR="00935588" w:rsidRDefault="00935588" w:rsidP="00935588">
      <w:pPr>
        <w:bidi w:val="0"/>
        <w:spacing w:line="240" w:lineRule="auto"/>
        <w:ind w:left="360"/>
        <w:rPr>
          <w:rFonts w:asciiTheme="majorBidi" w:hAnsiTheme="majorBidi" w:cstheme="majorBidi"/>
          <w:sz w:val="24"/>
          <w:szCs w:val="24"/>
          <w:lang w:bidi="ar-IQ"/>
        </w:rPr>
      </w:pPr>
    </w:p>
    <w:p w:rsidR="00935588" w:rsidRPr="00B4283B" w:rsidRDefault="00935588" w:rsidP="00935588">
      <w:pPr>
        <w:bidi w:val="0"/>
        <w:spacing w:line="240" w:lineRule="auto"/>
        <w:ind w:left="360"/>
        <w:rPr>
          <w:rFonts w:asciiTheme="majorBidi" w:hAnsiTheme="majorBidi" w:cstheme="majorBidi"/>
          <w:sz w:val="24"/>
          <w:szCs w:val="24"/>
          <w:rtl/>
          <w:lang w:bidi="ar-IQ"/>
        </w:rPr>
      </w:pPr>
    </w:p>
    <w:p w:rsidR="00FD1584" w:rsidRPr="00B4283B" w:rsidRDefault="00FD1584" w:rsidP="00B4283B">
      <w:pPr>
        <w:bidi w:val="0"/>
        <w:spacing w:line="240" w:lineRule="auto"/>
        <w:ind w:left="360"/>
        <w:rPr>
          <w:rFonts w:asciiTheme="majorBidi" w:hAnsiTheme="majorBidi" w:cstheme="majorBidi"/>
          <w:sz w:val="24"/>
          <w:szCs w:val="24"/>
          <w:rtl/>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FD1584" w:rsidRPr="00B4283B" w:rsidRDefault="00FD1584" w:rsidP="00B4283B">
      <w:pPr>
        <w:bidi w:val="0"/>
        <w:spacing w:line="240" w:lineRule="auto"/>
        <w:ind w:left="360"/>
        <w:rPr>
          <w:rFonts w:asciiTheme="majorBidi" w:hAnsiTheme="majorBidi" w:cstheme="majorBidi"/>
          <w:sz w:val="24"/>
          <w:szCs w:val="24"/>
          <w:lang w:bidi="ar-IQ"/>
        </w:rPr>
      </w:pPr>
    </w:p>
    <w:p w:rsidR="001C21D4" w:rsidRPr="00B4283B" w:rsidRDefault="001C21D4" w:rsidP="00B4283B">
      <w:pPr>
        <w:bidi w:val="0"/>
        <w:spacing w:line="240" w:lineRule="auto"/>
        <w:ind w:left="360"/>
        <w:rPr>
          <w:rFonts w:asciiTheme="majorBidi" w:hAnsiTheme="majorBidi" w:cstheme="majorBidi"/>
          <w:sz w:val="24"/>
          <w:szCs w:val="24"/>
          <w:lang w:bidi="ar-IQ"/>
        </w:rPr>
      </w:pPr>
    </w:p>
    <w:p w:rsidR="001C21D4" w:rsidRPr="00B4283B" w:rsidRDefault="00274518" w:rsidP="00B4283B">
      <w:pPr>
        <w:bidi w:val="0"/>
        <w:spacing w:line="240" w:lineRule="auto"/>
        <w:ind w:left="360"/>
        <w:rPr>
          <w:rFonts w:asciiTheme="majorBidi" w:hAnsiTheme="majorBidi" w:cstheme="majorBidi"/>
          <w:sz w:val="24"/>
          <w:szCs w:val="24"/>
          <w:lang w:bidi="ar-IQ"/>
        </w:rPr>
      </w:pPr>
      <w:r w:rsidRPr="00B4283B">
        <w:rPr>
          <w:rFonts w:asciiTheme="majorBidi" w:hAnsiTheme="majorBidi" w:cstheme="majorBidi"/>
          <w:noProof/>
          <w:sz w:val="24"/>
          <w:szCs w:val="24"/>
        </w:rPr>
        <mc:AlternateContent>
          <mc:Choice Requires="wps">
            <w:drawing>
              <wp:anchor distT="0" distB="0" distL="114300" distR="114300" simplePos="0" relativeHeight="251661312" behindDoc="0" locked="0" layoutInCell="1" allowOverlap="1" wp14:anchorId="424B5EDA" wp14:editId="6082A1E4">
                <wp:simplePos x="0" y="0"/>
                <wp:positionH relativeFrom="margin">
                  <wp:posOffset>6985</wp:posOffset>
                </wp:positionH>
                <wp:positionV relativeFrom="paragraph">
                  <wp:posOffset>27305</wp:posOffset>
                </wp:positionV>
                <wp:extent cx="5210175" cy="22574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210175" cy="22574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D1584" w:rsidRDefault="00FD1584" w:rsidP="001C21D4">
                            <w:pPr>
                              <w:bidi w:val="0"/>
                              <w:jc w:val="both"/>
                              <w:rPr>
                                <w:lang w:bidi="ar-IQ"/>
                              </w:rPr>
                            </w:pPr>
                            <w:r w:rsidRPr="00FD1584">
                              <w:rPr>
                                <w:b/>
                                <w:bCs/>
                                <w:lang w:bidi="ar-IQ"/>
                              </w:rPr>
                              <w:t>How much radiation you get from…</w:t>
                            </w:r>
                          </w:p>
                          <w:p w:rsidR="00FD1584" w:rsidRDefault="00FD1584" w:rsidP="001C21D4">
                            <w:pPr>
                              <w:pStyle w:val="ListParagraph"/>
                              <w:numPr>
                                <w:ilvl w:val="0"/>
                                <w:numId w:val="4"/>
                              </w:numPr>
                              <w:bidi w:val="0"/>
                              <w:jc w:val="both"/>
                              <w:rPr>
                                <w:lang w:bidi="ar-IQ"/>
                              </w:rPr>
                            </w:pPr>
                            <w:r>
                              <w:rPr>
                                <w:lang w:bidi="ar-IQ"/>
                              </w:rPr>
                              <w:t xml:space="preserve">Bone-density scan: 0.001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Dental posterior bite-wing X-ray series (two to four images): 0.005 to 0.055 </w:t>
                            </w:r>
                            <w:proofErr w:type="spellStart"/>
                            <w:r>
                              <w:rPr>
                                <w:lang w:bidi="ar-IQ"/>
                              </w:rPr>
                              <w:t>mSv</w:t>
                            </w:r>
                            <w:proofErr w:type="spellEnd"/>
                            <w:r>
                              <w:rPr>
                                <w:lang w:bidi="ar-IQ"/>
                              </w:rPr>
                              <w:t>*</w:t>
                            </w:r>
                          </w:p>
                          <w:p w:rsidR="00FD1584" w:rsidRDefault="00FD1584" w:rsidP="001C21D4">
                            <w:pPr>
                              <w:pStyle w:val="ListParagraph"/>
                              <w:numPr>
                                <w:ilvl w:val="0"/>
                                <w:numId w:val="4"/>
                              </w:numPr>
                              <w:bidi w:val="0"/>
                              <w:jc w:val="both"/>
                              <w:rPr>
                                <w:lang w:bidi="ar-IQ"/>
                              </w:rPr>
                            </w:pPr>
                            <w:r w:rsidRPr="00FD1584">
                              <w:rPr>
                                <w:lang w:bidi="ar-IQ"/>
                              </w:rPr>
                              <w:t xml:space="preserve">Panoramic dental X-rays (standard single image): 0.009 to 0.024 </w:t>
                            </w:r>
                            <w:proofErr w:type="spellStart"/>
                            <w:r w:rsidRPr="00FD1584">
                              <w:rPr>
                                <w:lang w:bidi="ar-IQ"/>
                              </w:rPr>
                              <w:t>mSv</w:t>
                            </w:r>
                            <w:proofErr w:type="spellEnd"/>
                            <w:r w:rsidRPr="00FD1584">
                              <w:rPr>
                                <w:lang w:bidi="ar-IQ"/>
                              </w:rPr>
                              <w:t>*</w:t>
                            </w:r>
                          </w:p>
                          <w:p w:rsidR="00FD1584" w:rsidRDefault="00FD1584" w:rsidP="001C21D4">
                            <w:pPr>
                              <w:pStyle w:val="ListParagraph"/>
                              <w:numPr>
                                <w:ilvl w:val="0"/>
                                <w:numId w:val="4"/>
                              </w:numPr>
                              <w:bidi w:val="0"/>
                              <w:jc w:val="both"/>
                              <w:rPr>
                                <w:lang w:bidi="ar-IQ"/>
                              </w:rPr>
                            </w:pPr>
                            <w:r>
                              <w:rPr>
                                <w:lang w:bidi="ar-IQ"/>
                              </w:rPr>
                              <w:t xml:space="preserve">Single chest X-ray: 0.1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Digital mammogram: 0.4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Average yearly dose from the sun and other environmental sources: 3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Chest CT: 7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Virtual (CT) colonoscopy: 10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PET/CT (often used to diagnose cancer): 25 </w:t>
                            </w:r>
                            <w:proofErr w:type="spellStart"/>
                            <w:r>
                              <w:rPr>
                                <w:lang w:bidi="ar-IQ"/>
                              </w:rPr>
                              <w:t>mSv</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24B5EDA" id="Rectangle 4" o:spid="_x0000_s1028" style="position:absolute;left:0;text-align:left;margin-left:.55pt;margin-top:2.15pt;width:410.25pt;height:177.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" fillcolor="#c3c3c3 [2166]" strokecolor="#a5a5a5 [3206]" strokeweight=".5pt">
                <v:fill color2="#b6b6b6 [2614]" rotate="t" colors="0 #d2d2d2;.5 #c8c8c8;1 silver" focus="100%" type="gradient">
                  <o:fill v:ext="view" type="gradientUnscaled"/>
                </v:fill>
                <v:textbox>
                  <w:txbxContent>
                    <w:p w:rsidR="00FD1584" w:rsidRDefault="00FD1584" w:rsidP="001C21D4">
                      <w:pPr>
                        <w:bidi w:val="0"/>
                        <w:jc w:val="both"/>
                        <w:rPr>
                          <w:lang w:bidi="ar-IQ"/>
                        </w:rPr>
                      </w:pPr>
                      <w:r w:rsidRPr="00FD1584">
                        <w:rPr>
                          <w:b/>
                          <w:bCs/>
                          <w:lang w:bidi="ar-IQ"/>
                        </w:rPr>
                        <w:t>How much radiation you get from…</w:t>
                      </w:r>
                    </w:p>
                    <w:p w:rsidR="00FD1584" w:rsidRDefault="00FD1584" w:rsidP="001C21D4">
                      <w:pPr>
                        <w:pStyle w:val="ListParagraph"/>
                        <w:numPr>
                          <w:ilvl w:val="0"/>
                          <w:numId w:val="4"/>
                        </w:numPr>
                        <w:bidi w:val="0"/>
                        <w:jc w:val="both"/>
                        <w:rPr>
                          <w:lang w:bidi="ar-IQ"/>
                        </w:rPr>
                      </w:pPr>
                      <w:r>
                        <w:rPr>
                          <w:lang w:bidi="ar-IQ"/>
                        </w:rPr>
                        <w:t xml:space="preserve">Bone-density scan: 0.001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Dental posterior bite-wing X-ray series (two to four images): 0.005 to 0.055 </w:t>
                      </w:r>
                      <w:proofErr w:type="spellStart"/>
                      <w:r>
                        <w:rPr>
                          <w:lang w:bidi="ar-IQ"/>
                        </w:rPr>
                        <w:t>mSv</w:t>
                      </w:r>
                      <w:proofErr w:type="spellEnd"/>
                      <w:r>
                        <w:rPr>
                          <w:lang w:bidi="ar-IQ"/>
                        </w:rPr>
                        <w:t>*</w:t>
                      </w:r>
                    </w:p>
                    <w:p w:rsidR="00FD1584" w:rsidRDefault="00FD1584" w:rsidP="001C21D4">
                      <w:pPr>
                        <w:pStyle w:val="ListParagraph"/>
                        <w:numPr>
                          <w:ilvl w:val="0"/>
                          <w:numId w:val="4"/>
                        </w:numPr>
                        <w:bidi w:val="0"/>
                        <w:jc w:val="both"/>
                        <w:rPr>
                          <w:lang w:bidi="ar-IQ"/>
                        </w:rPr>
                      </w:pPr>
                      <w:r w:rsidRPr="00FD1584">
                        <w:rPr>
                          <w:lang w:bidi="ar-IQ"/>
                        </w:rPr>
                        <w:t xml:space="preserve">Panoramic dental X-rays (standard single image): 0.009 to 0.024 </w:t>
                      </w:r>
                      <w:proofErr w:type="spellStart"/>
                      <w:r w:rsidRPr="00FD1584">
                        <w:rPr>
                          <w:lang w:bidi="ar-IQ"/>
                        </w:rPr>
                        <w:t>mSv</w:t>
                      </w:r>
                      <w:proofErr w:type="spellEnd"/>
                      <w:r w:rsidRPr="00FD1584">
                        <w:rPr>
                          <w:lang w:bidi="ar-IQ"/>
                        </w:rPr>
                        <w:t>*</w:t>
                      </w:r>
                    </w:p>
                    <w:p w:rsidR="00FD1584" w:rsidRDefault="00FD1584" w:rsidP="001C21D4">
                      <w:pPr>
                        <w:pStyle w:val="ListParagraph"/>
                        <w:numPr>
                          <w:ilvl w:val="0"/>
                          <w:numId w:val="4"/>
                        </w:numPr>
                        <w:bidi w:val="0"/>
                        <w:jc w:val="both"/>
                        <w:rPr>
                          <w:lang w:bidi="ar-IQ"/>
                        </w:rPr>
                      </w:pPr>
                      <w:r>
                        <w:rPr>
                          <w:lang w:bidi="ar-IQ"/>
                        </w:rPr>
                        <w:t xml:space="preserve">Single chest X-ray: 0.1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Digital mammogram: 0.4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Average yearly dose from the sun and other environmental sources: 3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Chest CT: 7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Virtual (CT) colonoscopy: 10 </w:t>
                      </w:r>
                      <w:proofErr w:type="spellStart"/>
                      <w:r>
                        <w:rPr>
                          <w:lang w:bidi="ar-IQ"/>
                        </w:rPr>
                        <w:t>mSv</w:t>
                      </w:r>
                      <w:proofErr w:type="spellEnd"/>
                    </w:p>
                    <w:p w:rsidR="00FD1584" w:rsidRDefault="00FD1584" w:rsidP="001C21D4">
                      <w:pPr>
                        <w:pStyle w:val="ListParagraph"/>
                        <w:numPr>
                          <w:ilvl w:val="0"/>
                          <w:numId w:val="4"/>
                        </w:numPr>
                        <w:bidi w:val="0"/>
                        <w:jc w:val="both"/>
                        <w:rPr>
                          <w:lang w:bidi="ar-IQ"/>
                        </w:rPr>
                      </w:pPr>
                      <w:r>
                        <w:rPr>
                          <w:lang w:bidi="ar-IQ"/>
                        </w:rPr>
                        <w:t xml:space="preserve">PET/CT (often used to diagnose cancer): 25 </w:t>
                      </w:r>
                      <w:proofErr w:type="spellStart"/>
                      <w:r>
                        <w:rPr>
                          <w:lang w:bidi="ar-IQ"/>
                        </w:rPr>
                        <w:t>mSv</w:t>
                      </w:r>
                      <w:proofErr w:type="spellEnd"/>
                    </w:p>
                  </w:txbxContent>
                </v:textbox>
                <w10:wrap anchorx="margin"/>
              </v:rect>
            </w:pict>
          </mc:Fallback>
        </mc:AlternateContent>
      </w:r>
    </w:p>
    <w:p w:rsidR="001C21D4" w:rsidRPr="00B4283B" w:rsidRDefault="001C21D4" w:rsidP="00B4283B">
      <w:pPr>
        <w:bidi w:val="0"/>
        <w:spacing w:line="240" w:lineRule="auto"/>
        <w:ind w:left="360"/>
        <w:rPr>
          <w:rFonts w:asciiTheme="majorBidi" w:hAnsiTheme="majorBidi" w:cstheme="majorBidi"/>
          <w:sz w:val="24"/>
          <w:szCs w:val="24"/>
          <w:lang w:bidi="ar-IQ"/>
        </w:rPr>
      </w:pPr>
    </w:p>
    <w:p w:rsidR="001C21D4" w:rsidRPr="00B4283B" w:rsidRDefault="001C21D4" w:rsidP="00B4283B">
      <w:pPr>
        <w:bidi w:val="0"/>
        <w:spacing w:line="240" w:lineRule="auto"/>
        <w:ind w:left="360"/>
        <w:rPr>
          <w:rFonts w:asciiTheme="majorBidi" w:hAnsiTheme="majorBidi" w:cstheme="majorBidi"/>
          <w:sz w:val="24"/>
          <w:szCs w:val="24"/>
          <w:lang w:bidi="ar-IQ"/>
        </w:rPr>
      </w:pPr>
    </w:p>
    <w:p w:rsidR="003865CA" w:rsidRPr="00B4283B" w:rsidRDefault="003865CA" w:rsidP="00B4283B">
      <w:pPr>
        <w:bidi w:val="0"/>
        <w:spacing w:line="240" w:lineRule="auto"/>
        <w:ind w:left="360"/>
        <w:rPr>
          <w:rFonts w:asciiTheme="majorBidi" w:hAnsiTheme="majorBidi" w:cstheme="majorBidi"/>
          <w:sz w:val="24"/>
          <w:szCs w:val="24"/>
          <w:lang w:bidi="ar-IQ"/>
        </w:rPr>
      </w:pPr>
    </w:p>
    <w:p w:rsidR="003865CA" w:rsidRPr="00B4283B" w:rsidRDefault="003865CA" w:rsidP="00B4283B">
      <w:pPr>
        <w:bidi w:val="0"/>
        <w:spacing w:line="240" w:lineRule="auto"/>
        <w:ind w:left="360"/>
        <w:rPr>
          <w:rFonts w:asciiTheme="majorBidi" w:hAnsiTheme="majorBidi" w:cstheme="majorBidi"/>
          <w:sz w:val="24"/>
          <w:szCs w:val="24"/>
          <w:lang w:bidi="ar-IQ"/>
        </w:rPr>
      </w:pPr>
    </w:p>
    <w:p w:rsidR="003865CA" w:rsidRPr="00B4283B" w:rsidRDefault="003865CA" w:rsidP="00B4283B">
      <w:pPr>
        <w:bidi w:val="0"/>
        <w:spacing w:line="240" w:lineRule="auto"/>
        <w:ind w:left="360"/>
        <w:rPr>
          <w:rFonts w:asciiTheme="majorBidi" w:hAnsiTheme="majorBidi" w:cstheme="majorBidi"/>
          <w:sz w:val="24"/>
          <w:szCs w:val="24"/>
          <w:lang w:bidi="ar-IQ"/>
        </w:rPr>
      </w:pPr>
    </w:p>
    <w:p w:rsidR="003865CA" w:rsidRPr="00B4283B" w:rsidRDefault="003865CA" w:rsidP="00B4283B">
      <w:pPr>
        <w:bidi w:val="0"/>
        <w:spacing w:line="240" w:lineRule="auto"/>
        <w:ind w:left="360"/>
        <w:rPr>
          <w:rFonts w:asciiTheme="majorBidi" w:hAnsiTheme="majorBidi" w:cstheme="majorBidi"/>
          <w:sz w:val="24"/>
          <w:szCs w:val="24"/>
          <w:lang w:bidi="ar-IQ"/>
        </w:rPr>
      </w:pPr>
    </w:p>
    <w:p w:rsidR="003865CA" w:rsidRPr="00B4283B" w:rsidRDefault="003865CA" w:rsidP="00B4283B">
      <w:pPr>
        <w:bidi w:val="0"/>
        <w:spacing w:line="240" w:lineRule="auto"/>
        <w:ind w:left="360"/>
        <w:rPr>
          <w:rFonts w:asciiTheme="majorBidi" w:hAnsiTheme="majorBidi" w:cstheme="majorBidi"/>
          <w:sz w:val="24"/>
          <w:szCs w:val="24"/>
          <w:lang w:bidi="ar-IQ"/>
        </w:rPr>
      </w:pPr>
    </w:p>
    <w:p w:rsidR="003865CA" w:rsidRPr="00B4283B" w:rsidRDefault="003865CA" w:rsidP="00B4283B">
      <w:pPr>
        <w:bidi w:val="0"/>
        <w:spacing w:line="240" w:lineRule="auto"/>
        <w:ind w:left="360"/>
        <w:rPr>
          <w:rFonts w:asciiTheme="majorBidi" w:hAnsiTheme="majorBidi" w:cstheme="majorBidi"/>
          <w:sz w:val="24"/>
          <w:szCs w:val="24"/>
          <w:lang w:bidi="ar-IQ"/>
        </w:rPr>
      </w:pPr>
    </w:p>
    <w:p w:rsidR="003865CA" w:rsidRPr="00B4283B" w:rsidRDefault="003865CA" w:rsidP="00B4283B">
      <w:pPr>
        <w:bidi w:val="0"/>
        <w:spacing w:line="240" w:lineRule="auto"/>
        <w:ind w:left="360"/>
        <w:rPr>
          <w:rFonts w:asciiTheme="majorBidi" w:hAnsiTheme="majorBidi" w:cstheme="majorBidi"/>
          <w:sz w:val="24"/>
          <w:szCs w:val="24"/>
          <w:lang w:bidi="ar-IQ"/>
        </w:rPr>
      </w:pPr>
    </w:p>
    <w:p w:rsidR="003865CA" w:rsidRPr="00B4283B" w:rsidRDefault="00302CA7" w:rsidP="00B4283B">
      <w:pPr>
        <w:bidi w:val="0"/>
        <w:spacing w:line="240" w:lineRule="auto"/>
        <w:ind w:left="360"/>
        <w:rPr>
          <w:rFonts w:asciiTheme="majorBidi" w:hAnsiTheme="majorBidi" w:cstheme="majorBidi"/>
          <w:sz w:val="24"/>
          <w:szCs w:val="24"/>
          <w:lang w:bidi="ar-IQ"/>
        </w:rPr>
      </w:pPr>
      <w:r w:rsidRPr="00B4283B">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734078CD" wp14:editId="0B6745AA">
                <wp:simplePos x="0" y="0"/>
                <wp:positionH relativeFrom="margin">
                  <wp:align>center</wp:align>
                </wp:positionH>
                <wp:positionV relativeFrom="paragraph">
                  <wp:posOffset>13970</wp:posOffset>
                </wp:positionV>
                <wp:extent cx="5210175" cy="34099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210175" cy="34099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1C21D4" w:rsidRDefault="001C21D4" w:rsidP="001C21D4">
                            <w:pPr>
                              <w:bidi w:val="0"/>
                              <w:jc w:val="both"/>
                              <w:rPr>
                                <w:lang w:bidi="ar-IQ"/>
                              </w:rPr>
                            </w:pPr>
                            <w:r w:rsidRPr="001C21D4">
                              <w:rPr>
                                <w:lang w:bidi="ar-IQ"/>
                              </w:rPr>
                              <w:t>Units used</w:t>
                            </w:r>
                            <w:r>
                              <w:rPr>
                                <w:lang w:bidi="ar-IQ"/>
                              </w:rPr>
                              <w:t xml:space="preserve"> to measure radiation exposure: (</w:t>
                            </w:r>
                            <w:r w:rsidRPr="001C21D4">
                              <w:rPr>
                                <w:lang w:bidi="ar-IQ"/>
                              </w:rPr>
                              <w:t>These units relate to different ways of describing ionizing radiation exposure</w:t>
                            </w:r>
                            <w:r>
                              <w:rPr>
                                <w:lang w:bidi="ar-IQ"/>
                              </w:rPr>
                              <w:t>)</w:t>
                            </w:r>
                          </w:p>
                          <w:p w:rsidR="001C21D4" w:rsidRDefault="001C21D4" w:rsidP="003865CA">
                            <w:pPr>
                              <w:pStyle w:val="ListParagraph"/>
                              <w:numPr>
                                <w:ilvl w:val="0"/>
                                <w:numId w:val="6"/>
                              </w:numPr>
                              <w:bidi w:val="0"/>
                              <w:jc w:val="both"/>
                              <w:rPr>
                                <w:lang w:bidi="ar-IQ"/>
                              </w:rPr>
                            </w:pPr>
                            <w:proofErr w:type="gramStart"/>
                            <w:r w:rsidRPr="001C21D4">
                              <w:rPr>
                                <w:lang w:bidi="ar-IQ"/>
                              </w:rPr>
                              <w:t>absorbed</w:t>
                            </w:r>
                            <w:proofErr w:type="gramEnd"/>
                            <w:r w:rsidRPr="001C21D4">
                              <w:rPr>
                                <w:lang w:bidi="ar-IQ"/>
                              </w:rPr>
                              <w:t xml:space="preserve"> dose (measured in grays [</w:t>
                            </w:r>
                            <w:proofErr w:type="spellStart"/>
                            <w:r w:rsidRPr="001C21D4">
                              <w:rPr>
                                <w:lang w:bidi="ar-IQ"/>
                              </w:rPr>
                              <w:t>Gy</w:t>
                            </w:r>
                            <w:proofErr w:type="spellEnd"/>
                            <w:r w:rsidRPr="001C21D4">
                              <w:rPr>
                                <w:lang w:bidi="ar-IQ"/>
                              </w:rPr>
                              <w:t>] or rad)</w:t>
                            </w:r>
                            <w:r w:rsidR="003865CA">
                              <w:rPr>
                                <w:lang w:bidi="ar-IQ"/>
                              </w:rPr>
                              <w:t xml:space="preserve">: </w:t>
                            </w:r>
                            <w:r w:rsidRPr="001C21D4">
                              <w:rPr>
                                <w:lang w:bidi="ar-IQ"/>
                              </w:rPr>
                              <w:t xml:space="preserve"> </w:t>
                            </w:r>
                            <w:r w:rsidR="003865CA" w:rsidRPr="001C21D4">
                              <w:rPr>
                                <w:lang w:bidi="ar-IQ"/>
                              </w:rPr>
                              <w:t>is simply a measurement of the total amount of radiation energy absorbed per volume of tissue exposed</w:t>
                            </w:r>
                            <w:r w:rsidR="003865CA">
                              <w:rPr>
                                <w:lang w:bidi="ar-IQ"/>
                              </w:rPr>
                              <w:t xml:space="preserve">. </w:t>
                            </w:r>
                            <w:proofErr w:type="gramStart"/>
                            <w:r w:rsidR="003865CA" w:rsidRPr="001C21D4">
                              <w:rPr>
                                <w:lang w:bidi="ar-IQ"/>
                              </w:rPr>
                              <w:t>provides</w:t>
                            </w:r>
                            <w:proofErr w:type="gramEnd"/>
                            <w:r w:rsidR="003865CA" w:rsidRPr="001C21D4">
                              <w:rPr>
                                <w:lang w:bidi="ar-IQ"/>
                              </w:rPr>
                              <w:t xml:space="preserve"> little </w:t>
                            </w:r>
                            <w:r w:rsidR="003865CA">
                              <w:rPr>
                                <w:lang w:bidi="ar-IQ"/>
                              </w:rPr>
                              <w:t>information on biologic effects.</w:t>
                            </w:r>
                            <w:r w:rsidR="003865CA" w:rsidRPr="001C21D4">
                              <w:rPr>
                                <w:lang w:bidi="ar-IQ"/>
                              </w:rPr>
                              <w:t xml:space="preserve"> it can be used to compare the different amounts of radiation to which the whole body has been exposed from different imaging sources, it bears no relation to the type of tissues involved</w:t>
                            </w:r>
                          </w:p>
                          <w:p w:rsidR="001C21D4" w:rsidRDefault="001C21D4" w:rsidP="003865CA">
                            <w:pPr>
                              <w:pStyle w:val="ListParagraph"/>
                              <w:numPr>
                                <w:ilvl w:val="0"/>
                                <w:numId w:val="6"/>
                              </w:numPr>
                              <w:bidi w:val="0"/>
                              <w:jc w:val="both"/>
                              <w:rPr>
                                <w:lang w:bidi="ar-IQ"/>
                              </w:rPr>
                            </w:pPr>
                            <w:r w:rsidRPr="001C21D4">
                              <w:rPr>
                                <w:lang w:bidi="ar-IQ"/>
                              </w:rPr>
                              <w:t>effective dose (mea</w:t>
                            </w:r>
                            <w:r w:rsidR="003865CA">
                              <w:rPr>
                                <w:lang w:bidi="ar-IQ"/>
                              </w:rPr>
                              <w:t xml:space="preserve">sured in </w:t>
                            </w:r>
                            <w:proofErr w:type="spellStart"/>
                            <w:r w:rsidR="003865CA">
                              <w:rPr>
                                <w:lang w:bidi="ar-IQ"/>
                              </w:rPr>
                              <w:t>sieverts</w:t>
                            </w:r>
                            <w:proofErr w:type="spellEnd"/>
                            <w:r w:rsidR="003865CA">
                              <w:rPr>
                                <w:lang w:bidi="ar-IQ"/>
                              </w:rPr>
                              <w:t xml:space="preserve"> [</w:t>
                            </w:r>
                            <w:proofErr w:type="spellStart"/>
                            <w:r w:rsidR="003865CA">
                              <w:rPr>
                                <w:lang w:bidi="ar-IQ"/>
                              </w:rPr>
                              <w:t>Sv</w:t>
                            </w:r>
                            <w:proofErr w:type="spellEnd"/>
                            <w:r w:rsidR="003865CA">
                              <w:rPr>
                                <w:lang w:bidi="ar-IQ"/>
                              </w:rPr>
                              <w:t>] or rem):</w:t>
                            </w:r>
                            <w:r w:rsidRPr="001C21D4">
                              <w:rPr>
                                <w:lang w:bidi="ar-IQ"/>
                              </w:rPr>
                              <w:t xml:space="preserve"> is a much more relevant measurement, given that a weighting factor is applied to the radiation dose; this factor is determined on the basis of the tissue or organs exposed as well as the type of radiation involved.</w:t>
                            </w:r>
                          </w:p>
                          <w:p w:rsidR="003865CA" w:rsidRDefault="003865CA" w:rsidP="003865CA">
                            <w:pPr>
                              <w:pStyle w:val="ListParagraph"/>
                              <w:bidi w:val="0"/>
                              <w:ind w:left="765"/>
                              <w:jc w:val="both"/>
                              <w:rPr>
                                <w:lang w:bidi="ar-IQ"/>
                              </w:rPr>
                            </w:pPr>
                            <w:r w:rsidRPr="003865CA">
                              <w:rPr>
                                <w:lang w:bidi="ar-IQ"/>
                              </w:rPr>
                              <w:t xml:space="preserve">The weighting factor represents the proclivity of a tissue to develop stochastic effects, with (for example) breast (0.12) and ovaries (0.08) having a greater weighting factor than brain </w:t>
                            </w:r>
                            <w:r>
                              <w:rPr>
                                <w:lang w:bidi="ar-IQ"/>
                              </w:rPr>
                              <w:t>or salivary glands (both 0.01)</w:t>
                            </w:r>
                            <w:r w:rsidRPr="003865CA">
                              <w:rPr>
                                <w:lang w:bidi="ar-IQ"/>
                              </w:rPr>
                              <w:t>.</w:t>
                            </w:r>
                          </w:p>
                          <w:p w:rsidR="003865CA" w:rsidRDefault="003865CA" w:rsidP="003865CA">
                            <w:pPr>
                              <w:pStyle w:val="ListParagraph"/>
                              <w:bidi w:val="0"/>
                              <w:ind w:left="765"/>
                              <w:jc w:val="both"/>
                              <w:rPr>
                                <w:lang w:bidi="ar-IQ"/>
                              </w:rPr>
                            </w:pPr>
                            <w:r w:rsidRPr="003865CA">
                              <w:rPr>
                                <w:lang w:bidi="ar-IQ"/>
                              </w:rPr>
                              <w:t>Thus, identical ionizing radiation exposures to the breast and head might have similar absorbed doses, but the breast exposure would have a much higher effective dose, reflecting the increased cancer risk.</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78CD" id="Rectangle 5" o:spid="_x0000_s1029" style="position:absolute;left:0;text-align:left;margin-left:0;margin-top:1.1pt;width:410.25pt;height:26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" fillcolor="#c3c3c3 [2166]" strokecolor="#a5a5a5 [3206]" strokeweight=".5pt">
                <v:fill color2="#b6b6b6 [2614]" rotate="t" colors="0 #d2d2d2;.5 #c8c8c8;1 silver" focus="100%" type="gradient">
                  <o:fill v:ext="view" type="gradientUnscaled"/>
                </v:fill>
                <v:textbox>
                  <w:txbxContent>
                    <w:p w:rsidR="001C21D4" w:rsidRDefault="001C21D4" w:rsidP="001C21D4">
                      <w:pPr>
                        <w:bidi w:val="0"/>
                        <w:jc w:val="both"/>
                        <w:rPr>
                          <w:lang w:bidi="ar-IQ"/>
                        </w:rPr>
                      </w:pPr>
                      <w:r w:rsidRPr="001C21D4">
                        <w:rPr>
                          <w:lang w:bidi="ar-IQ"/>
                        </w:rPr>
                        <w:t>Units used</w:t>
                      </w:r>
                      <w:r>
                        <w:rPr>
                          <w:lang w:bidi="ar-IQ"/>
                        </w:rPr>
                        <w:t xml:space="preserve"> to measure radiation exposure: (</w:t>
                      </w:r>
                      <w:r w:rsidRPr="001C21D4">
                        <w:rPr>
                          <w:lang w:bidi="ar-IQ"/>
                        </w:rPr>
                        <w:t>These units relate to different ways of describing ionizing radiation exposure</w:t>
                      </w:r>
                      <w:r>
                        <w:rPr>
                          <w:lang w:bidi="ar-IQ"/>
                        </w:rPr>
                        <w:t>)</w:t>
                      </w:r>
                    </w:p>
                    <w:p w:rsidR="001C21D4" w:rsidRDefault="001C21D4" w:rsidP="003865CA">
                      <w:pPr>
                        <w:pStyle w:val="ListParagraph"/>
                        <w:numPr>
                          <w:ilvl w:val="0"/>
                          <w:numId w:val="6"/>
                        </w:numPr>
                        <w:bidi w:val="0"/>
                        <w:jc w:val="both"/>
                        <w:rPr>
                          <w:lang w:bidi="ar-IQ"/>
                        </w:rPr>
                      </w:pPr>
                      <w:proofErr w:type="gramStart"/>
                      <w:r w:rsidRPr="001C21D4">
                        <w:rPr>
                          <w:lang w:bidi="ar-IQ"/>
                        </w:rPr>
                        <w:t>absorbed</w:t>
                      </w:r>
                      <w:proofErr w:type="gramEnd"/>
                      <w:r w:rsidRPr="001C21D4">
                        <w:rPr>
                          <w:lang w:bidi="ar-IQ"/>
                        </w:rPr>
                        <w:t xml:space="preserve"> dose (measured in grays [</w:t>
                      </w:r>
                      <w:proofErr w:type="spellStart"/>
                      <w:r w:rsidRPr="001C21D4">
                        <w:rPr>
                          <w:lang w:bidi="ar-IQ"/>
                        </w:rPr>
                        <w:t>Gy</w:t>
                      </w:r>
                      <w:proofErr w:type="spellEnd"/>
                      <w:r w:rsidRPr="001C21D4">
                        <w:rPr>
                          <w:lang w:bidi="ar-IQ"/>
                        </w:rPr>
                        <w:t>] or rad)</w:t>
                      </w:r>
                      <w:r w:rsidR="003865CA">
                        <w:rPr>
                          <w:lang w:bidi="ar-IQ"/>
                        </w:rPr>
                        <w:t xml:space="preserve">: </w:t>
                      </w:r>
                      <w:r w:rsidRPr="001C21D4">
                        <w:rPr>
                          <w:lang w:bidi="ar-IQ"/>
                        </w:rPr>
                        <w:t xml:space="preserve"> </w:t>
                      </w:r>
                      <w:r w:rsidR="003865CA" w:rsidRPr="001C21D4">
                        <w:rPr>
                          <w:lang w:bidi="ar-IQ"/>
                        </w:rPr>
                        <w:t>is simply a measurement of the total amount of radiation energy absorbed per volume of tissue exposed</w:t>
                      </w:r>
                      <w:r w:rsidR="003865CA">
                        <w:rPr>
                          <w:lang w:bidi="ar-IQ"/>
                        </w:rPr>
                        <w:t xml:space="preserve">. </w:t>
                      </w:r>
                      <w:proofErr w:type="gramStart"/>
                      <w:r w:rsidR="003865CA" w:rsidRPr="001C21D4">
                        <w:rPr>
                          <w:lang w:bidi="ar-IQ"/>
                        </w:rPr>
                        <w:t>provides</w:t>
                      </w:r>
                      <w:proofErr w:type="gramEnd"/>
                      <w:r w:rsidR="003865CA" w:rsidRPr="001C21D4">
                        <w:rPr>
                          <w:lang w:bidi="ar-IQ"/>
                        </w:rPr>
                        <w:t xml:space="preserve"> little </w:t>
                      </w:r>
                      <w:r w:rsidR="003865CA">
                        <w:rPr>
                          <w:lang w:bidi="ar-IQ"/>
                        </w:rPr>
                        <w:t>information on biologic effects.</w:t>
                      </w:r>
                      <w:r w:rsidR="003865CA" w:rsidRPr="001C21D4">
                        <w:rPr>
                          <w:lang w:bidi="ar-IQ"/>
                        </w:rPr>
                        <w:t xml:space="preserve"> it can be used to compare the different amounts of radiation to which the whole body has been exposed from different imaging sources, it bears no relation to the type of tissues involved</w:t>
                      </w:r>
                    </w:p>
                    <w:p w:rsidR="001C21D4" w:rsidRDefault="001C21D4" w:rsidP="003865CA">
                      <w:pPr>
                        <w:pStyle w:val="ListParagraph"/>
                        <w:numPr>
                          <w:ilvl w:val="0"/>
                          <w:numId w:val="6"/>
                        </w:numPr>
                        <w:bidi w:val="0"/>
                        <w:jc w:val="both"/>
                        <w:rPr>
                          <w:lang w:bidi="ar-IQ"/>
                        </w:rPr>
                      </w:pPr>
                      <w:r w:rsidRPr="001C21D4">
                        <w:rPr>
                          <w:lang w:bidi="ar-IQ"/>
                        </w:rPr>
                        <w:t>effective dose (mea</w:t>
                      </w:r>
                      <w:r w:rsidR="003865CA">
                        <w:rPr>
                          <w:lang w:bidi="ar-IQ"/>
                        </w:rPr>
                        <w:t xml:space="preserve">sured in </w:t>
                      </w:r>
                      <w:proofErr w:type="spellStart"/>
                      <w:r w:rsidR="003865CA">
                        <w:rPr>
                          <w:lang w:bidi="ar-IQ"/>
                        </w:rPr>
                        <w:t>sieverts</w:t>
                      </w:r>
                      <w:proofErr w:type="spellEnd"/>
                      <w:r w:rsidR="003865CA">
                        <w:rPr>
                          <w:lang w:bidi="ar-IQ"/>
                        </w:rPr>
                        <w:t xml:space="preserve"> [</w:t>
                      </w:r>
                      <w:proofErr w:type="spellStart"/>
                      <w:r w:rsidR="003865CA">
                        <w:rPr>
                          <w:lang w:bidi="ar-IQ"/>
                        </w:rPr>
                        <w:t>Sv</w:t>
                      </w:r>
                      <w:proofErr w:type="spellEnd"/>
                      <w:r w:rsidR="003865CA">
                        <w:rPr>
                          <w:lang w:bidi="ar-IQ"/>
                        </w:rPr>
                        <w:t>] or rem):</w:t>
                      </w:r>
                      <w:r w:rsidRPr="001C21D4">
                        <w:rPr>
                          <w:lang w:bidi="ar-IQ"/>
                        </w:rPr>
                        <w:t xml:space="preserve"> is a much more relevant measurement, given that a weighting factor is applied to the radiation dose; this factor is determined on the basis of the tissue or organs exposed as well as the type of radiation involved.</w:t>
                      </w:r>
                    </w:p>
                    <w:p w:rsidR="003865CA" w:rsidRDefault="003865CA" w:rsidP="003865CA">
                      <w:pPr>
                        <w:pStyle w:val="ListParagraph"/>
                        <w:bidi w:val="0"/>
                        <w:ind w:left="765"/>
                        <w:jc w:val="both"/>
                        <w:rPr>
                          <w:lang w:bidi="ar-IQ"/>
                        </w:rPr>
                      </w:pPr>
                      <w:r w:rsidRPr="003865CA">
                        <w:rPr>
                          <w:lang w:bidi="ar-IQ"/>
                        </w:rPr>
                        <w:t xml:space="preserve">The weighting factor represents the proclivity of a tissue to develop stochastic effects, with (for example) breast (0.12) and ovaries (0.08) having a greater weighting factor than brain </w:t>
                      </w:r>
                      <w:r>
                        <w:rPr>
                          <w:lang w:bidi="ar-IQ"/>
                        </w:rPr>
                        <w:t>or salivary glands (both 0.01)</w:t>
                      </w:r>
                      <w:r w:rsidRPr="003865CA">
                        <w:rPr>
                          <w:lang w:bidi="ar-IQ"/>
                        </w:rPr>
                        <w:t>.</w:t>
                      </w:r>
                    </w:p>
                    <w:p w:rsidR="003865CA" w:rsidRDefault="003865CA" w:rsidP="003865CA">
                      <w:pPr>
                        <w:pStyle w:val="ListParagraph"/>
                        <w:bidi w:val="0"/>
                        <w:ind w:left="765"/>
                        <w:jc w:val="both"/>
                        <w:rPr>
                          <w:lang w:bidi="ar-IQ"/>
                        </w:rPr>
                      </w:pPr>
                      <w:r w:rsidRPr="003865CA">
                        <w:rPr>
                          <w:lang w:bidi="ar-IQ"/>
                        </w:rPr>
                        <w:t>Thus, identical ionizing radiation exposures to the breast and head might have similar absorbed doses, but the breast exposure would have a much higher effective dose, reflecting the increased cancer risk.</w:t>
                      </w:r>
                    </w:p>
                  </w:txbxContent>
                </v:textbox>
                <w10:wrap anchorx="margin"/>
              </v:rect>
            </w:pict>
          </mc:Fallback>
        </mc:AlternateContent>
      </w:r>
    </w:p>
    <w:p w:rsidR="003865CA" w:rsidRPr="00B4283B" w:rsidRDefault="003865CA" w:rsidP="00B4283B">
      <w:pPr>
        <w:bidi w:val="0"/>
        <w:spacing w:line="240" w:lineRule="auto"/>
        <w:ind w:left="360"/>
        <w:rPr>
          <w:rFonts w:asciiTheme="majorBidi" w:hAnsiTheme="majorBidi" w:cstheme="majorBidi"/>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B4283B" w:rsidRPr="00B4283B" w:rsidRDefault="00B4283B" w:rsidP="00B4283B">
      <w:pPr>
        <w:bidi w:val="0"/>
        <w:spacing w:line="240" w:lineRule="auto"/>
        <w:ind w:left="360"/>
        <w:jc w:val="center"/>
        <w:rPr>
          <w:rFonts w:asciiTheme="majorBidi" w:hAnsiTheme="majorBidi" w:cstheme="majorBidi"/>
          <w:b/>
          <w:bCs/>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B4283B" w:rsidRPr="00B4283B" w:rsidRDefault="00B4283B" w:rsidP="00B4283B">
      <w:pPr>
        <w:bidi w:val="0"/>
        <w:spacing w:line="240" w:lineRule="auto"/>
        <w:ind w:left="360"/>
        <w:rPr>
          <w:rFonts w:asciiTheme="majorBidi" w:hAnsiTheme="majorBidi" w:cstheme="majorBidi"/>
          <w:b/>
          <w:bCs/>
          <w:sz w:val="24"/>
          <w:szCs w:val="24"/>
          <w:lang w:bidi="ar-IQ"/>
        </w:rPr>
      </w:pPr>
    </w:p>
    <w:p w:rsidR="00302CA7" w:rsidRDefault="00302CA7" w:rsidP="00274518">
      <w:pPr>
        <w:bidi w:val="0"/>
        <w:spacing w:line="240" w:lineRule="auto"/>
        <w:ind w:left="360"/>
        <w:jc w:val="center"/>
        <w:rPr>
          <w:rFonts w:asciiTheme="majorBidi" w:hAnsiTheme="majorBidi" w:cstheme="majorBidi"/>
          <w:b/>
          <w:bCs/>
          <w:sz w:val="24"/>
          <w:szCs w:val="24"/>
          <w:lang w:bidi="ar-IQ"/>
        </w:rPr>
      </w:pPr>
      <w:r w:rsidRPr="00B4283B">
        <w:rPr>
          <w:rFonts w:asciiTheme="majorBidi" w:hAnsiTheme="majorBidi" w:cstheme="majorBidi"/>
          <w:noProof/>
          <w:sz w:val="24"/>
          <w:szCs w:val="24"/>
        </w:rPr>
        <w:lastRenderedPageBreak/>
        <w:drawing>
          <wp:inline distT="0" distB="0" distL="0" distR="0" wp14:anchorId="79D74A10" wp14:editId="534138F4">
            <wp:extent cx="3629025" cy="54193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6480" t="21199" r="36431" b="6852"/>
                    <a:stretch/>
                  </pic:blipFill>
                  <pic:spPr bwMode="auto">
                    <a:xfrm>
                      <a:off x="0" y="0"/>
                      <a:ext cx="3630778" cy="5421962"/>
                    </a:xfrm>
                    <a:prstGeom prst="rect">
                      <a:avLst/>
                    </a:prstGeom>
                    <a:ln>
                      <a:noFill/>
                    </a:ln>
                    <a:extLst>
                      <a:ext uri="{53640926-AAD7-44D8-BBD7-CCE9431645EC}">
                        <a14:shadowObscured xmlns:a14="http://schemas.microsoft.com/office/drawing/2010/main"/>
                      </a:ext>
                    </a:extLst>
                  </pic:spPr>
                </pic:pic>
              </a:graphicData>
            </a:graphic>
          </wp:inline>
        </w:drawing>
      </w: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302CA7" w:rsidRDefault="00302CA7" w:rsidP="00302CA7">
      <w:pPr>
        <w:bidi w:val="0"/>
        <w:spacing w:line="240" w:lineRule="auto"/>
        <w:ind w:left="360"/>
        <w:rPr>
          <w:rFonts w:asciiTheme="majorBidi" w:hAnsiTheme="majorBidi" w:cstheme="majorBidi"/>
          <w:b/>
          <w:bCs/>
          <w:sz w:val="24"/>
          <w:szCs w:val="24"/>
          <w:lang w:bidi="ar-IQ"/>
        </w:rPr>
      </w:pPr>
    </w:p>
    <w:p w:rsidR="00FD1584" w:rsidRPr="00B4283B" w:rsidRDefault="00FD1584" w:rsidP="00302CA7">
      <w:pPr>
        <w:bidi w:val="0"/>
        <w:spacing w:line="240" w:lineRule="auto"/>
        <w:ind w:left="360"/>
        <w:rPr>
          <w:rFonts w:asciiTheme="majorBidi" w:hAnsiTheme="majorBidi" w:cstheme="majorBidi"/>
          <w:sz w:val="24"/>
          <w:szCs w:val="24"/>
          <w:lang w:bidi="ar-IQ"/>
        </w:rPr>
      </w:pPr>
      <w:r w:rsidRPr="00B4283B">
        <w:rPr>
          <w:rFonts w:asciiTheme="majorBidi" w:hAnsiTheme="majorBidi" w:cstheme="majorBidi"/>
          <w:b/>
          <w:bCs/>
          <w:sz w:val="24"/>
          <w:szCs w:val="24"/>
          <w:lang w:bidi="ar-IQ"/>
        </w:rPr>
        <w:lastRenderedPageBreak/>
        <w:t>Your anti-radiation diet</w:t>
      </w:r>
    </w:p>
    <w:p w:rsidR="00FD1584" w:rsidRPr="00B4283B" w:rsidRDefault="00FD1584" w:rsidP="00274518">
      <w:pPr>
        <w:pStyle w:val="ListParagraph"/>
        <w:numPr>
          <w:ilvl w:val="0"/>
          <w:numId w:val="5"/>
        </w:numPr>
        <w:bidi w:val="0"/>
        <w:spacing w:line="240" w:lineRule="auto"/>
        <w:ind w:left="0" w:hanging="284"/>
        <w:rPr>
          <w:rFonts w:asciiTheme="majorBidi" w:hAnsiTheme="majorBidi" w:cstheme="majorBidi"/>
          <w:sz w:val="24"/>
          <w:szCs w:val="24"/>
          <w:lang w:bidi="ar-IQ"/>
        </w:rPr>
      </w:pPr>
      <w:r w:rsidRPr="00B4283B">
        <w:rPr>
          <w:rFonts w:asciiTheme="majorBidi" w:hAnsiTheme="majorBidi" w:cstheme="majorBidi"/>
          <w:sz w:val="24"/>
          <w:szCs w:val="24"/>
          <w:lang w:bidi="ar-IQ"/>
        </w:rPr>
        <w:t xml:space="preserve">Antioxidants from food can sop up the free radicals that cause DNA damage. </w:t>
      </w:r>
    </w:p>
    <w:p w:rsidR="00EF7B51" w:rsidRPr="00B4283B" w:rsidRDefault="00FD1584" w:rsidP="00274518">
      <w:pPr>
        <w:pStyle w:val="ListParagraph"/>
        <w:numPr>
          <w:ilvl w:val="0"/>
          <w:numId w:val="5"/>
        </w:numPr>
        <w:bidi w:val="0"/>
        <w:spacing w:line="240" w:lineRule="auto"/>
        <w:ind w:left="0" w:hanging="284"/>
        <w:rPr>
          <w:rFonts w:asciiTheme="majorBidi" w:hAnsiTheme="majorBidi" w:cstheme="majorBidi"/>
          <w:sz w:val="24"/>
          <w:szCs w:val="24"/>
          <w:lang w:bidi="ar-IQ"/>
        </w:rPr>
      </w:pPr>
      <w:r w:rsidRPr="00B4283B">
        <w:rPr>
          <w:rFonts w:asciiTheme="majorBidi" w:hAnsiTheme="majorBidi" w:cstheme="majorBidi"/>
          <w:sz w:val="24"/>
          <w:szCs w:val="24"/>
          <w:lang w:bidi="ar-IQ"/>
        </w:rPr>
        <w:t xml:space="preserve">And some research has hinted that what you eat may shield your body from radiation’s harmful effects. A study mentioned who tend to be exposed to elevated levels of ionizing radiation, found that those with diets highest in vitamins C and E, beta-carotene, </w:t>
      </w:r>
      <w:proofErr w:type="gramStart"/>
      <w:r w:rsidRPr="00B4283B">
        <w:rPr>
          <w:rFonts w:asciiTheme="majorBidi" w:hAnsiTheme="majorBidi" w:cstheme="majorBidi"/>
          <w:sz w:val="24"/>
          <w:szCs w:val="24"/>
          <w:lang w:bidi="ar-IQ"/>
        </w:rPr>
        <w:t>beta</w:t>
      </w:r>
      <w:proofErr w:type="gramEnd"/>
      <w:r w:rsidRPr="00B4283B">
        <w:rPr>
          <w:rFonts w:asciiTheme="majorBidi" w:hAnsiTheme="majorBidi" w:cstheme="majorBidi"/>
          <w:sz w:val="24"/>
          <w:szCs w:val="24"/>
          <w:lang w:bidi="ar-IQ"/>
        </w:rPr>
        <w:t>-</w:t>
      </w:r>
      <w:proofErr w:type="spellStart"/>
      <w:r w:rsidRPr="00B4283B">
        <w:rPr>
          <w:rFonts w:asciiTheme="majorBidi" w:hAnsiTheme="majorBidi" w:cstheme="majorBidi"/>
          <w:sz w:val="24"/>
          <w:szCs w:val="24"/>
          <w:lang w:bidi="ar-IQ"/>
        </w:rPr>
        <w:t>cryptoxanthin</w:t>
      </w:r>
      <w:proofErr w:type="spellEnd"/>
      <w:r w:rsidRPr="00B4283B">
        <w:rPr>
          <w:rFonts w:asciiTheme="majorBidi" w:hAnsiTheme="majorBidi" w:cstheme="majorBidi"/>
          <w:sz w:val="24"/>
          <w:szCs w:val="24"/>
          <w:lang w:bidi="ar-IQ"/>
        </w:rPr>
        <w:t xml:space="preserve"> (found in pumpkin, papaya and red peppers) and lutein-</w:t>
      </w:r>
      <w:proofErr w:type="spellStart"/>
      <w:r w:rsidRPr="00B4283B">
        <w:rPr>
          <w:rFonts w:asciiTheme="majorBidi" w:hAnsiTheme="majorBidi" w:cstheme="majorBidi"/>
          <w:sz w:val="24"/>
          <w:szCs w:val="24"/>
          <w:lang w:bidi="ar-IQ"/>
        </w:rPr>
        <w:t>zeaxanthin</w:t>
      </w:r>
      <w:proofErr w:type="spellEnd"/>
      <w:r w:rsidRPr="00B4283B">
        <w:rPr>
          <w:rFonts w:asciiTheme="majorBidi" w:hAnsiTheme="majorBidi" w:cstheme="majorBidi"/>
          <w:sz w:val="24"/>
          <w:szCs w:val="24"/>
          <w:lang w:bidi="ar-IQ"/>
        </w:rPr>
        <w:t xml:space="preserve"> (in leafy greens, egg yolks and squash) had fewer biomarkers of cumulative DNA damage.</w:t>
      </w:r>
    </w:p>
    <w:p w:rsidR="00EF7B51" w:rsidRPr="00B4283B" w:rsidRDefault="00E26FE8" w:rsidP="00274518">
      <w:pPr>
        <w:pStyle w:val="ListParagraph"/>
        <w:numPr>
          <w:ilvl w:val="0"/>
          <w:numId w:val="5"/>
        </w:numPr>
        <w:bidi w:val="0"/>
        <w:spacing w:line="240" w:lineRule="auto"/>
        <w:ind w:left="0" w:hanging="284"/>
        <w:rPr>
          <w:rFonts w:asciiTheme="majorBidi" w:hAnsiTheme="majorBidi" w:cstheme="majorBidi"/>
          <w:sz w:val="24"/>
          <w:szCs w:val="24"/>
          <w:lang w:bidi="ar-IQ"/>
        </w:rPr>
      </w:pPr>
      <w:r>
        <w:rPr>
          <w:rFonts w:asciiTheme="majorBidi" w:hAnsiTheme="majorBidi" w:cstheme="majorBidi"/>
          <w:sz w:val="24"/>
          <w:szCs w:val="24"/>
          <w:lang w:bidi="ar-IQ"/>
        </w:rPr>
        <w:t>-</w:t>
      </w:r>
      <w:r w:rsidR="00FD1584" w:rsidRPr="00B4283B">
        <w:rPr>
          <w:rFonts w:asciiTheme="majorBidi" w:hAnsiTheme="majorBidi" w:cstheme="majorBidi"/>
          <w:sz w:val="24"/>
          <w:szCs w:val="24"/>
          <w:lang w:bidi="ar-IQ"/>
        </w:rPr>
        <w:t xml:space="preserve">Researchers in Toronto have recently shown that taking antioxidants before a scan can reduce the number of DNA breaks caused by the radiation. </w:t>
      </w:r>
    </w:p>
    <w:p w:rsidR="00FD1584" w:rsidRPr="00B4283B" w:rsidRDefault="00FD1584" w:rsidP="00274518">
      <w:pPr>
        <w:pStyle w:val="ListParagraph"/>
        <w:numPr>
          <w:ilvl w:val="0"/>
          <w:numId w:val="5"/>
        </w:numPr>
        <w:bidi w:val="0"/>
        <w:spacing w:line="240" w:lineRule="auto"/>
        <w:ind w:left="0" w:hanging="284"/>
        <w:rPr>
          <w:rFonts w:asciiTheme="majorBidi" w:hAnsiTheme="majorBidi" w:cstheme="majorBidi"/>
          <w:sz w:val="24"/>
          <w:szCs w:val="24"/>
          <w:lang w:bidi="ar-IQ"/>
        </w:rPr>
      </w:pPr>
      <w:r w:rsidRPr="00B4283B">
        <w:rPr>
          <w:rFonts w:asciiTheme="majorBidi" w:hAnsiTheme="majorBidi" w:cstheme="majorBidi"/>
          <w:sz w:val="24"/>
          <w:szCs w:val="24"/>
          <w:lang w:bidi="ar-IQ"/>
        </w:rPr>
        <w:t>“In light of what we’ve found, making sure you have a diet rich in antioxidant-packed fruits and vegetables could be beneficial.”</w:t>
      </w:r>
    </w:p>
    <w:p w:rsidR="00FD1584" w:rsidRPr="00B4283B" w:rsidRDefault="00FD1584" w:rsidP="00B4283B">
      <w:pPr>
        <w:bidi w:val="0"/>
        <w:spacing w:line="240" w:lineRule="auto"/>
        <w:ind w:left="360"/>
        <w:rPr>
          <w:rFonts w:asciiTheme="majorBidi" w:hAnsiTheme="majorBidi" w:cstheme="majorBidi"/>
          <w:sz w:val="24"/>
          <w:szCs w:val="24"/>
          <w:lang w:bidi="ar-IQ"/>
        </w:rPr>
      </w:pPr>
    </w:p>
    <w:p w:rsidR="00761C8C" w:rsidRPr="00274518" w:rsidRDefault="00761C8C" w:rsidP="00B4283B">
      <w:pPr>
        <w:bidi w:val="0"/>
        <w:spacing w:line="240" w:lineRule="auto"/>
        <w:ind w:left="360"/>
        <w:rPr>
          <w:rFonts w:asciiTheme="majorBidi" w:hAnsiTheme="majorBidi" w:cstheme="majorBidi"/>
          <w:b/>
          <w:bCs/>
          <w:sz w:val="24"/>
          <w:szCs w:val="24"/>
          <w:lang w:bidi="ar-IQ"/>
        </w:rPr>
      </w:pPr>
      <w:bookmarkStart w:id="0" w:name="_GoBack"/>
      <w:r w:rsidRPr="00274518">
        <w:rPr>
          <w:rFonts w:asciiTheme="majorBidi" w:hAnsiTheme="majorBidi" w:cstheme="majorBidi"/>
          <w:b/>
          <w:bCs/>
          <w:sz w:val="24"/>
          <w:szCs w:val="24"/>
          <w:lang w:bidi="ar-IQ"/>
        </w:rPr>
        <w:t>References</w:t>
      </w:r>
    </w:p>
    <w:p w:rsidR="00FD1584" w:rsidRPr="00274518" w:rsidRDefault="00761C8C" w:rsidP="00274518">
      <w:pPr>
        <w:pStyle w:val="ListParagraph"/>
        <w:numPr>
          <w:ilvl w:val="0"/>
          <w:numId w:val="13"/>
        </w:numPr>
        <w:bidi w:val="0"/>
        <w:spacing w:line="240" w:lineRule="auto"/>
        <w:ind w:left="0"/>
        <w:rPr>
          <w:rFonts w:asciiTheme="majorBidi" w:hAnsiTheme="majorBidi" w:cstheme="majorBidi"/>
          <w:sz w:val="24"/>
          <w:szCs w:val="24"/>
        </w:rPr>
      </w:pPr>
      <w:proofErr w:type="spellStart"/>
      <w:r w:rsidRPr="00274518">
        <w:rPr>
          <w:rStyle w:val="referencesauthors"/>
          <w:rFonts w:asciiTheme="majorBidi" w:hAnsiTheme="majorBidi" w:cstheme="majorBidi"/>
          <w:color w:val="000000"/>
          <w:sz w:val="24"/>
          <w:szCs w:val="24"/>
        </w:rPr>
        <w:t>Hricak</w:t>
      </w:r>
      <w:proofErr w:type="spellEnd"/>
      <w:r w:rsidRPr="00274518">
        <w:rPr>
          <w:rStyle w:val="referencesauthors"/>
          <w:rFonts w:asciiTheme="majorBidi" w:hAnsiTheme="majorBidi" w:cstheme="majorBidi"/>
          <w:color w:val="000000"/>
          <w:sz w:val="24"/>
          <w:szCs w:val="24"/>
        </w:rPr>
        <w:t xml:space="preserve"> H, Brenner DJ, </w:t>
      </w:r>
      <w:proofErr w:type="spellStart"/>
      <w:r w:rsidRPr="00274518">
        <w:rPr>
          <w:rStyle w:val="referencesauthors"/>
          <w:rFonts w:asciiTheme="majorBidi" w:hAnsiTheme="majorBidi" w:cstheme="majorBidi"/>
          <w:color w:val="000000"/>
          <w:sz w:val="24"/>
          <w:szCs w:val="24"/>
        </w:rPr>
        <w:t>Adelstein</w:t>
      </w:r>
      <w:proofErr w:type="spellEnd"/>
      <w:r w:rsidRPr="00274518">
        <w:rPr>
          <w:rStyle w:val="referencesauthors"/>
          <w:rFonts w:asciiTheme="majorBidi" w:hAnsiTheme="majorBidi" w:cstheme="majorBidi"/>
          <w:color w:val="000000"/>
          <w:sz w:val="24"/>
          <w:szCs w:val="24"/>
        </w:rPr>
        <w:t xml:space="preserve"> SJ </w:t>
      </w:r>
      <w:r w:rsidRPr="00274518">
        <w:rPr>
          <w:rStyle w:val="referencesauthorsothers"/>
          <w:rFonts w:asciiTheme="majorBidi" w:hAnsiTheme="majorBidi" w:cstheme="majorBidi"/>
          <w:color w:val="000000"/>
          <w:sz w:val="24"/>
          <w:szCs w:val="24"/>
        </w:rPr>
        <w:t>et al</w:t>
      </w:r>
      <w:proofErr w:type="gramStart"/>
      <w:r w:rsidRPr="00274518">
        <w:rPr>
          <w:rStyle w:val="referencesauthorsothers"/>
          <w:rFonts w:asciiTheme="majorBidi" w:hAnsiTheme="majorBidi" w:cstheme="majorBidi"/>
          <w:color w:val="000000"/>
          <w:sz w:val="24"/>
          <w:szCs w:val="24"/>
        </w:rPr>
        <w:t>.</w:t>
      </w:r>
      <w:r w:rsidRPr="00274518">
        <w:rPr>
          <w:rStyle w:val="referencesnote"/>
          <w:rFonts w:asciiTheme="majorBidi" w:hAnsiTheme="majorBidi" w:cstheme="majorBidi"/>
          <w:color w:val="000000"/>
          <w:sz w:val="24"/>
          <w:szCs w:val="24"/>
        </w:rPr>
        <w:t>.</w:t>
      </w:r>
      <w:proofErr w:type="gramEnd"/>
      <w:r w:rsidRPr="00274518">
        <w:rPr>
          <w:rStyle w:val="referencesnote"/>
          <w:rFonts w:asciiTheme="majorBidi" w:hAnsiTheme="majorBidi" w:cstheme="majorBidi"/>
          <w:color w:val="000000"/>
          <w:sz w:val="24"/>
          <w:szCs w:val="24"/>
        </w:rPr>
        <w:t> </w:t>
      </w:r>
      <w:r w:rsidRPr="00274518">
        <w:rPr>
          <w:rStyle w:val="referencesarticle-title"/>
          <w:rFonts w:asciiTheme="majorBidi" w:hAnsiTheme="majorBidi" w:cstheme="majorBidi"/>
          <w:color w:val="000000"/>
          <w:sz w:val="24"/>
          <w:szCs w:val="24"/>
        </w:rPr>
        <w:t>Managing radiation use in medical imaging: a multifaceted challenge</w:t>
      </w:r>
      <w:r w:rsidRPr="00274518">
        <w:rPr>
          <w:rStyle w:val="referencesnote"/>
          <w:rFonts w:asciiTheme="majorBidi" w:hAnsiTheme="majorBidi" w:cstheme="majorBidi"/>
          <w:color w:val="000000"/>
          <w:sz w:val="24"/>
          <w:szCs w:val="24"/>
        </w:rPr>
        <w:t>. </w:t>
      </w:r>
      <w:r w:rsidRPr="00274518">
        <w:rPr>
          <w:rStyle w:val="Strong"/>
          <w:rFonts w:asciiTheme="majorBidi" w:hAnsiTheme="majorBidi" w:cstheme="majorBidi"/>
          <w:b w:val="0"/>
          <w:bCs w:val="0"/>
          <w:color w:val="000000"/>
          <w:sz w:val="24"/>
          <w:szCs w:val="24"/>
        </w:rPr>
        <w:t>Radiology</w:t>
      </w:r>
      <w:r w:rsidRPr="00274518">
        <w:rPr>
          <w:rStyle w:val="referencesyear"/>
          <w:rFonts w:asciiTheme="majorBidi" w:hAnsiTheme="majorBidi" w:cstheme="majorBidi"/>
          <w:color w:val="000000"/>
          <w:sz w:val="24"/>
          <w:szCs w:val="24"/>
        </w:rPr>
        <w:t>2011</w:t>
      </w:r>
      <w:proofErr w:type="gramStart"/>
      <w:r w:rsidRPr="00274518">
        <w:rPr>
          <w:rStyle w:val="referencesnote"/>
          <w:rFonts w:asciiTheme="majorBidi" w:hAnsiTheme="majorBidi" w:cstheme="majorBidi"/>
          <w:color w:val="000000"/>
          <w:sz w:val="24"/>
          <w:szCs w:val="24"/>
        </w:rPr>
        <w:t>;258</w:t>
      </w:r>
      <w:proofErr w:type="gramEnd"/>
      <w:r w:rsidRPr="00274518">
        <w:rPr>
          <w:rStyle w:val="referencesnote"/>
          <w:rFonts w:asciiTheme="majorBidi" w:hAnsiTheme="majorBidi" w:cstheme="majorBidi"/>
          <w:color w:val="000000"/>
          <w:sz w:val="24"/>
          <w:szCs w:val="24"/>
        </w:rPr>
        <w:t>(3):889–905.</w:t>
      </w:r>
    </w:p>
    <w:p w:rsidR="00761C8C" w:rsidRPr="00274518" w:rsidRDefault="00761C8C" w:rsidP="00274518">
      <w:pPr>
        <w:pStyle w:val="ListParagraph"/>
        <w:numPr>
          <w:ilvl w:val="0"/>
          <w:numId w:val="13"/>
        </w:numPr>
        <w:bidi w:val="0"/>
        <w:spacing w:line="240" w:lineRule="auto"/>
        <w:ind w:left="0"/>
        <w:rPr>
          <w:rFonts w:asciiTheme="majorBidi" w:hAnsiTheme="majorBidi" w:cstheme="majorBidi"/>
          <w:sz w:val="24"/>
          <w:szCs w:val="24"/>
        </w:rPr>
      </w:pPr>
      <w:proofErr w:type="spellStart"/>
      <w:r w:rsidRPr="00274518">
        <w:rPr>
          <w:rStyle w:val="referencesauthors"/>
          <w:rFonts w:asciiTheme="majorBidi" w:hAnsiTheme="majorBidi" w:cstheme="majorBidi"/>
          <w:color w:val="000000"/>
          <w:sz w:val="24"/>
          <w:szCs w:val="24"/>
        </w:rPr>
        <w:t>Ronckers</w:t>
      </w:r>
      <w:proofErr w:type="spellEnd"/>
      <w:r w:rsidRPr="00274518">
        <w:rPr>
          <w:rStyle w:val="referencesauthors"/>
          <w:rFonts w:asciiTheme="majorBidi" w:hAnsiTheme="majorBidi" w:cstheme="majorBidi"/>
          <w:color w:val="000000"/>
          <w:sz w:val="24"/>
          <w:szCs w:val="24"/>
        </w:rPr>
        <w:t xml:space="preserve"> CM, Land CE, Miller JS, Stovall M, </w:t>
      </w:r>
      <w:proofErr w:type="spellStart"/>
      <w:r w:rsidRPr="00274518">
        <w:rPr>
          <w:rStyle w:val="referencesauthors"/>
          <w:rFonts w:asciiTheme="majorBidi" w:hAnsiTheme="majorBidi" w:cstheme="majorBidi"/>
          <w:color w:val="000000"/>
          <w:sz w:val="24"/>
          <w:szCs w:val="24"/>
        </w:rPr>
        <w:t>Lonstein</w:t>
      </w:r>
      <w:proofErr w:type="spellEnd"/>
      <w:r w:rsidRPr="00274518">
        <w:rPr>
          <w:rStyle w:val="referencesauthors"/>
          <w:rFonts w:asciiTheme="majorBidi" w:hAnsiTheme="majorBidi" w:cstheme="majorBidi"/>
          <w:color w:val="000000"/>
          <w:sz w:val="24"/>
          <w:szCs w:val="24"/>
        </w:rPr>
        <w:t xml:space="preserve"> JE, </w:t>
      </w:r>
      <w:proofErr w:type="spellStart"/>
      <w:r w:rsidRPr="00274518">
        <w:rPr>
          <w:rStyle w:val="referencesauthors"/>
          <w:rFonts w:asciiTheme="majorBidi" w:hAnsiTheme="majorBidi" w:cstheme="majorBidi"/>
          <w:color w:val="000000"/>
          <w:sz w:val="24"/>
          <w:szCs w:val="24"/>
        </w:rPr>
        <w:t>Doody</w:t>
      </w:r>
      <w:proofErr w:type="spellEnd"/>
      <w:r w:rsidRPr="00274518">
        <w:rPr>
          <w:rStyle w:val="referencesauthors"/>
          <w:rFonts w:asciiTheme="majorBidi" w:hAnsiTheme="majorBidi" w:cstheme="majorBidi"/>
          <w:color w:val="000000"/>
          <w:sz w:val="24"/>
          <w:szCs w:val="24"/>
        </w:rPr>
        <w:t xml:space="preserve"> MM</w:t>
      </w:r>
      <w:r w:rsidRPr="00274518">
        <w:rPr>
          <w:rStyle w:val="referencesnote"/>
          <w:rFonts w:asciiTheme="majorBidi" w:hAnsiTheme="majorBidi" w:cstheme="majorBidi"/>
          <w:color w:val="000000"/>
          <w:sz w:val="24"/>
          <w:szCs w:val="24"/>
        </w:rPr>
        <w:t>. </w:t>
      </w:r>
      <w:r w:rsidRPr="00274518">
        <w:rPr>
          <w:rStyle w:val="referencesarticle-title"/>
          <w:rFonts w:asciiTheme="majorBidi" w:hAnsiTheme="majorBidi" w:cstheme="majorBidi"/>
          <w:color w:val="000000"/>
          <w:sz w:val="24"/>
          <w:szCs w:val="24"/>
        </w:rPr>
        <w:t>Cancer mortality among women frequently exposed to radiographic examinations for spinal disorders</w:t>
      </w:r>
      <w:r w:rsidRPr="00274518">
        <w:rPr>
          <w:rStyle w:val="referencesnote"/>
          <w:rFonts w:asciiTheme="majorBidi" w:hAnsiTheme="majorBidi" w:cstheme="majorBidi"/>
          <w:color w:val="000000"/>
          <w:sz w:val="24"/>
          <w:szCs w:val="24"/>
        </w:rPr>
        <w:t>. </w:t>
      </w:r>
      <w:proofErr w:type="spellStart"/>
      <w:r w:rsidRPr="00274518">
        <w:rPr>
          <w:rStyle w:val="Strong"/>
          <w:rFonts w:asciiTheme="majorBidi" w:hAnsiTheme="majorBidi" w:cstheme="majorBidi"/>
          <w:b w:val="0"/>
          <w:bCs w:val="0"/>
          <w:color w:val="000000"/>
          <w:sz w:val="24"/>
          <w:szCs w:val="24"/>
        </w:rPr>
        <w:t>Radiat</w:t>
      </w:r>
      <w:proofErr w:type="spellEnd"/>
      <w:r w:rsidRPr="00274518">
        <w:rPr>
          <w:rStyle w:val="Strong"/>
          <w:rFonts w:asciiTheme="majorBidi" w:hAnsiTheme="majorBidi" w:cstheme="majorBidi"/>
          <w:b w:val="0"/>
          <w:bCs w:val="0"/>
          <w:color w:val="000000"/>
          <w:sz w:val="24"/>
          <w:szCs w:val="24"/>
        </w:rPr>
        <w:t xml:space="preserve"> Res</w:t>
      </w:r>
      <w:r w:rsidRPr="00274518">
        <w:rPr>
          <w:rStyle w:val="referencesnote"/>
          <w:rFonts w:asciiTheme="majorBidi" w:hAnsiTheme="majorBidi" w:cstheme="majorBidi"/>
          <w:color w:val="000000"/>
          <w:sz w:val="24"/>
          <w:szCs w:val="24"/>
        </w:rPr>
        <w:t> </w:t>
      </w:r>
      <w:r w:rsidRPr="00274518">
        <w:rPr>
          <w:rStyle w:val="referencesyear"/>
          <w:rFonts w:asciiTheme="majorBidi" w:hAnsiTheme="majorBidi" w:cstheme="majorBidi"/>
          <w:color w:val="000000"/>
          <w:sz w:val="24"/>
          <w:szCs w:val="24"/>
        </w:rPr>
        <w:t>2010</w:t>
      </w:r>
      <w:proofErr w:type="gramStart"/>
      <w:r w:rsidRPr="00274518">
        <w:rPr>
          <w:rStyle w:val="referencesnote"/>
          <w:rFonts w:asciiTheme="majorBidi" w:hAnsiTheme="majorBidi" w:cstheme="majorBidi"/>
          <w:color w:val="000000"/>
          <w:sz w:val="24"/>
          <w:szCs w:val="24"/>
        </w:rPr>
        <w:t>;174</w:t>
      </w:r>
      <w:proofErr w:type="gramEnd"/>
      <w:r w:rsidRPr="00274518">
        <w:rPr>
          <w:rStyle w:val="referencesnote"/>
          <w:rFonts w:asciiTheme="majorBidi" w:hAnsiTheme="majorBidi" w:cstheme="majorBidi"/>
          <w:color w:val="000000"/>
          <w:sz w:val="24"/>
          <w:szCs w:val="24"/>
        </w:rPr>
        <w:t>(1): 83–90. </w:t>
      </w:r>
      <w:r w:rsidRPr="00274518">
        <w:rPr>
          <w:rFonts w:asciiTheme="majorBidi" w:hAnsiTheme="majorBidi" w:cstheme="majorBidi"/>
          <w:sz w:val="24"/>
          <w:szCs w:val="24"/>
        </w:rPr>
        <w:t xml:space="preserve"> </w:t>
      </w:r>
    </w:p>
    <w:p w:rsidR="00761C8C" w:rsidRPr="00274518" w:rsidRDefault="00761C8C" w:rsidP="00274518">
      <w:pPr>
        <w:pStyle w:val="ListParagraph"/>
        <w:numPr>
          <w:ilvl w:val="0"/>
          <w:numId w:val="13"/>
        </w:numPr>
        <w:bidi w:val="0"/>
        <w:spacing w:line="240" w:lineRule="auto"/>
        <w:ind w:left="0"/>
        <w:rPr>
          <w:rFonts w:asciiTheme="majorBidi" w:hAnsiTheme="majorBidi" w:cstheme="majorBidi"/>
          <w:sz w:val="24"/>
          <w:szCs w:val="24"/>
        </w:rPr>
      </w:pPr>
      <w:proofErr w:type="spellStart"/>
      <w:r w:rsidRPr="00274518">
        <w:rPr>
          <w:rStyle w:val="referencesauthors"/>
          <w:rFonts w:asciiTheme="majorBidi" w:hAnsiTheme="majorBidi" w:cstheme="majorBidi"/>
          <w:color w:val="000000"/>
          <w:sz w:val="24"/>
          <w:szCs w:val="24"/>
        </w:rPr>
        <w:t>McCollough</w:t>
      </w:r>
      <w:proofErr w:type="spellEnd"/>
      <w:r w:rsidRPr="00274518">
        <w:rPr>
          <w:rStyle w:val="referencesauthors"/>
          <w:rFonts w:asciiTheme="majorBidi" w:hAnsiTheme="majorBidi" w:cstheme="majorBidi"/>
          <w:color w:val="000000"/>
          <w:sz w:val="24"/>
          <w:szCs w:val="24"/>
        </w:rPr>
        <w:t xml:space="preserve"> CH, </w:t>
      </w:r>
      <w:proofErr w:type="spellStart"/>
      <w:r w:rsidRPr="00274518">
        <w:rPr>
          <w:rStyle w:val="referencesauthors"/>
          <w:rFonts w:asciiTheme="majorBidi" w:hAnsiTheme="majorBidi" w:cstheme="majorBidi"/>
          <w:color w:val="000000"/>
          <w:sz w:val="24"/>
          <w:szCs w:val="24"/>
        </w:rPr>
        <w:t>Leng</w:t>
      </w:r>
      <w:proofErr w:type="spellEnd"/>
      <w:r w:rsidRPr="00274518">
        <w:rPr>
          <w:rStyle w:val="referencesauthors"/>
          <w:rFonts w:asciiTheme="majorBidi" w:hAnsiTheme="majorBidi" w:cstheme="majorBidi"/>
          <w:color w:val="000000"/>
          <w:sz w:val="24"/>
          <w:szCs w:val="24"/>
        </w:rPr>
        <w:t xml:space="preserve"> S, Yu L, Cody DD, Boone JM, </w:t>
      </w:r>
      <w:proofErr w:type="spellStart"/>
      <w:r w:rsidRPr="00274518">
        <w:rPr>
          <w:rStyle w:val="referencesauthors"/>
          <w:rFonts w:asciiTheme="majorBidi" w:hAnsiTheme="majorBidi" w:cstheme="majorBidi"/>
          <w:color w:val="000000"/>
          <w:sz w:val="24"/>
          <w:szCs w:val="24"/>
        </w:rPr>
        <w:t>McNitt</w:t>
      </w:r>
      <w:proofErr w:type="spellEnd"/>
      <w:r w:rsidRPr="00274518">
        <w:rPr>
          <w:rStyle w:val="referencesauthors"/>
          <w:rFonts w:asciiTheme="majorBidi" w:hAnsiTheme="majorBidi" w:cstheme="majorBidi"/>
          <w:color w:val="000000"/>
          <w:sz w:val="24"/>
          <w:szCs w:val="24"/>
        </w:rPr>
        <w:t>-Gray MF</w:t>
      </w:r>
      <w:r w:rsidRPr="00274518">
        <w:rPr>
          <w:rStyle w:val="referencesnote"/>
          <w:rFonts w:asciiTheme="majorBidi" w:hAnsiTheme="majorBidi" w:cstheme="majorBidi"/>
          <w:color w:val="000000"/>
          <w:sz w:val="24"/>
          <w:szCs w:val="24"/>
        </w:rPr>
        <w:t>. </w:t>
      </w:r>
      <w:r w:rsidRPr="00274518">
        <w:rPr>
          <w:rStyle w:val="referencesarticle-title"/>
          <w:rFonts w:asciiTheme="majorBidi" w:hAnsiTheme="majorBidi" w:cstheme="majorBidi"/>
          <w:color w:val="000000"/>
          <w:sz w:val="24"/>
          <w:szCs w:val="24"/>
        </w:rPr>
        <w:t>CT dose index and patient dose: they are not the same thing</w:t>
      </w:r>
      <w:r w:rsidRPr="00274518">
        <w:rPr>
          <w:rStyle w:val="referencesnote"/>
          <w:rFonts w:asciiTheme="majorBidi" w:hAnsiTheme="majorBidi" w:cstheme="majorBidi"/>
          <w:color w:val="000000"/>
          <w:sz w:val="24"/>
          <w:szCs w:val="24"/>
        </w:rPr>
        <w:t>. </w:t>
      </w:r>
      <w:r w:rsidRPr="00274518">
        <w:rPr>
          <w:rStyle w:val="Strong"/>
          <w:rFonts w:asciiTheme="majorBidi" w:hAnsiTheme="majorBidi" w:cstheme="majorBidi"/>
          <w:b w:val="0"/>
          <w:bCs w:val="0"/>
          <w:color w:val="000000"/>
          <w:sz w:val="24"/>
          <w:szCs w:val="24"/>
        </w:rPr>
        <w:t>Radiology</w:t>
      </w:r>
      <w:r w:rsidRPr="00274518">
        <w:rPr>
          <w:rStyle w:val="referencesnote"/>
          <w:rFonts w:asciiTheme="majorBidi" w:hAnsiTheme="majorBidi" w:cstheme="majorBidi"/>
          <w:color w:val="000000"/>
          <w:sz w:val="24"/>
          <w:szCs w:val="24"/>
        </w:rPr>
        <w:t> </w:t>
      </w:r>
      <w:r w:rsidRPr="00274518">
        <w:rPr>
          <w:rStyle w:val="referencesyear"/>
          <w:rFonts w:asciiTheme="majorBidi" w:hAnsiTheme="majorBidi" w:cstheme="majorBidi"/>
          <w:color w:val="000000"/>
          <w:sz w:val="24"/>
          <w:szCs w:val="24"/>
        </w:rPr>
        <w:t>2011</w:t>
      </w:r>
      <w:r w:rsidRPr="00274518">
        <w:rPr>
          <w:rStyle w:val="referencesnote"/>
          <w:rFonts w:asciiTheme="majorBidi" w:hAnsiTheme="majorBidi" w:cstheme="majorBidi"/>
          <w:color w:val="000000"/>
          <w:sz w:val="24"/>
          <w:szCs w:val="24"/>
        </w:rPr>
        <w:t>; 259(2):311–316. </w:t>
      </w:r>
      <w:r w:rsidRPr="00274518">
        <w:rPr>
          <w:rFonts w:asciiTheme="majorBidi" w:hAnsiTheme="majorBidi" w:cstheme="majorBidi"/>
          <w:sz w:val="24"/>
          <w:szCs w:val="24"/>
        </w:rPr>
        <w:t xml:space="preserve"> </w:t>
      </w:r>
    </w:p>
    <w:p w:rsidR="00761C8C" w:rsidRPr="00274518" w:rsidRDefault="00761C8C" w:rsidP="00274518">
      <w:pPr>
        <w:pStyle w:val="ListParagraph"/>
        <w:numPr>
          <w:ilvl w:val="0"/>
          <w:numId w:val="13"/>
        </w:numPr>
        <w:bidi w:val="0"/>
        <w:spacing w:line="240" w:lineRule="auto"/>
        <w:ind w:left="0"/>
        <w:rPr>
          <w:rFonts w:asciiTheme="majorBidi" w:hAnsiTheme="majorBidi" w:cstheme="majorBidi"/>
          <w:sz w:val="24"/>
          <w:szCs w:val="24"/>
        </w:rPr>
      </w:pPr>
      <w:r w:rsidRPr="00274518">
        <w:rPr>
          <w:rFonts w:asciiTheme="majorBidi" w:hAnsiTheme="majorBidi" w:cstheme="majorBidi"/>
          <w:sz w:val="24"/>
          <w:szCs w:val="24"/>
        </w:rPr>
        <w:t xml:space="preserve">Rob Goodman T., Maxwell </w:t>
      </w:r>
      <w:proofErr w:type="spellStart"/>
      <w:r w:rsidRPr="00274518">
        <w:rPr>
          <w:rFonts w:asciiTheme="majorBidi" w:hAnsiTheme="majorBidi" w:cstheme="majorBidi"/>
          <w:sz w:val="24"/>
          <w:szCs w:val="24"/>
        </w:rPr>
        <w:t>Amurao</w:t>
      </w:r>
      <w:proofErr w:type="spellEnd"/>
      <w:r w:rsidRPr="00274518">
        <w:rPr>
          <w:rFonts w:asciiTheme="majorBidi" w:hAnsiTheme="majorBidi" w:cstheme="majorBidi"/>
          <w:sz w:val="24"/>
          <w:szCs w:val="24"/>
        </w:rPr>
        <w:t xml:space="preserve">. Medical Imaging Radiation Safety for the Female Patient: Rationale and Implementation. </w:t>
      </w:r>
      <w:proofErr w:type="spellStart"/>
      <w:r w:rsidRPr="00274518">
        <w:rPr>
          <w:rFonts w:asciiTheme="majorBidi" w:hAnsiTheme="majorBidi" w:cstheme="majorBidi"/>
          <w:sz w:val="24"/>
          <w:szCs w:val="24"/>
        </w:rPr>
        <w:t>RadioGraphics</w:t>
      </w:r>
      <w:proofErr w:type="spellEnd"/>
      <w:r w:rsidRPr="00274518">
        <w:rPr>
          <w:rFonts w:asciiTheme="majorBidi" w:hAnsiTheme="majorBidi" w:cstheme="majorBidi"/>
          <w:sz w:val="24"/>
          <w:szCs w:val="24"/>
        </w:rPr>
        <w:t xml:space="preserve"> 2012; 32:1829–1837</w:t>
      </w:r>
    </w:p>
    <w:p w:rsidR="00761C8C" w:rsidRPr="00274518" w:rsidRDefault="00B4283B" w:rsidP="00274518">
      <w:pPr>
        <w:pStyle w:val="ListParagraph"/>
        <w:numPr>
          <w:ilvl w:val="0"/>
          <w:numId w:val="13"/>
        </w:numPr>
        <w:bidi w:val="0"/>
        <w:spacing w:line="240" w:lineRule="auto"/>
        <w:ind w:left="0"/>
        <w:rPr>
          <w:rFonts w:asciiTheme="majorBidi" w:hAnsiTheme="majorBidi" w:cstheme="majorBidi"/>
          <w:sz w:val="24"/>
          <w:szCs w:val="24"/>
        </w:rPr>
      </w:pPr>
      <w:proofErr w:type="spellStart"/>
      <w:r w:rsidRPr="00274518">
        <w:rPr>
          <w:rFonts w:asciiTheme="majorBidi" w:hAnsiTheme="majorBidi" w:cstheme="majorBidi"/>
          <w:sz w:val="24"/>
          <w:szCs w:val="24"/>
        </w:rPr>
        <w:t>Alkhorayef</w:t>
      </w:r>
      <w:proofErr w:type="spellEnd"/>
      <w:r w:rsidRPr="00274518">
        <w:rPr>
          <w:rFonts w:asciiTheme="majorBidi" w:hAnsiTheme="majorBidi" w:cstheme="majorBidi"/>
          <w:sz w:val="24"/>
          <w:szCs w:val="24"/>
        </w:rPr>
        <w:t xml:space="preserve"> M, </w:t>
      </w:r>
      <w:proofErr w:type="spellStart"/>
      <w:r w:rsidRPr="00274518">
        <w:rPr>
          <w:rFonts w:asciiTheme="majorBidi" w:hAnsiTheme="majorBidi" w:cstheme="majorBidi"/>
          <w:sz w:val="24"/>
          <w:szCs w:val="24"/>
        </w:rPr>
        <w:t>Babikir</w:t>
      </w:r>
      <w:proofErr w:type="spellEnd"/>
      <w:r w:rsidRPr="00274518">
        <w:rPr>
          <w:rFonts w:asciiTheme="majorBidi" w:hAnsiTheme="majorBidi" w:cstheme="majorBidi"/>
          <w:sz w:val="24"/>
          <w:szCs w:val="24"/>
        </w:rPr>
        <w:t xml:space="preserve"> E, </w:t>
      </w:r>
      <w:proofErr w:type="spellStart"/>
      <w:r w:rsidRPr="00274518">
        <w:rPr>
          <w:rFonts w:asciiTheme="majorBidi" w:hAnsiTheme="majorBidi" w:cstheme="majorBidi"/>
          <w:sz w:val="24"/>
          <w:szCs w:val="24"/>
        </w:rPr>
        <w:t>Alrushoud</w:t>
      </w:r>
      <w:proofErr w:type="spellEnd"/>
      <w:r w:rsidRPr="00274518">
        <w:rPr>
          <w:rFonts w:asciiTheme="majorBidi" w:hAnsiTheme="majorBidi" w:cstheme="majorBidi"/>
          <w:sz w:val="24"/>
          <w:szCs w:val="24"/>
        </w:rPr>
        <w:t xml:space="preserve"> A, Al-Mohammed H, </w:t>
      </w:r>
      <w:proofErr w:type="spellStart"/>
      <w:r w:rsidRPr="00274518">
        <w:rPr>
          <w:rFonts w:asciiTheme="majorBidi" w:hAnsiTheme="majorBidi" w:cstheme="majorBidi"/>
          <w:sz w:val="24"/>
          <w:szCs w:val="24"/>
        </w:rPr>
        <w:t>Sulieman</w:t>
      </w:r>
      <w:proofErr w:type="spellEnd"/>
      <w:r w:rsidRPr="00274518">
        <w:rPr>
          <w:rFonts w:asciiTheme="majorBidi" w:hAnsiTheme="majorBidi" w:cstheme="majorBidi"/>
          <w:sz w:val="24"/>
          <w:szCs w:val="24"/>
        </w:rPr>
        <w:t xml:space="preserve"> A. Patient radiation biological risk in computed tomography angiography procedure. </w:t>
      </w:r>
      <w:r w:rsidRPr="00274518">
        <w:rPr>
          <w:rFonts w:asciiTheme="majorBidi" w:hAnsiTheme="majorBidi" w:cstheme="majorBidi"/>
          <w:i/>
          <w:iCs/>
          <w:sz w:val="24"/>
          <w:szCs w:val="24"/>
        </w:rPr>
        <w:t xml:space="preserve">Saudi J </w:t>
      </w:r>
      <w:proofErr w:type="spellStart"/>
      <w:r w:rsidRPr="00274518">
        <w:rPr>
          <w:rFonts w:asciiTheme="majorBidi" w:hAnsiTheme="majorBidi" w:cstheme="majorBidi"/>
          <w:i/>
          <w:iCs/>
          <w:sz w:val="24"/>
          <w:szCs w:val="24"/>
        </w:rPr>
        <w:t>Biol</w:t>
      </w:r>
      <w:proofErr w:type="spellEnd"/>
      <w:r w:rsidRPr="00274518">
        <w:rPr>
          <w:rFonts w:asciiTheme="majorBidi" w:hAnsiTheme="majorBidi" w:cstheme="majorBidi"/>
          <w:i/>
          <w:iCs/>
          <w:sz w:val="24"/>
          <w:szCs w:val="24"/>
        </w:rPr>
        <w:t xml:space="preserve"> Sci</w:t>
      </w:r>
      <w:r w:rsidRPr="00274518">
        <w:rPr>
          <w:rFonts w:asciiTheme="majorBidi" w:hAnsiTheme="majorBidi" w:cstheme="majorBidi"/>
          <w:sz w:val="24"/>
          <w:szCs w:val="24"/>
        </w:rPr>
        <w:t>. 2016;24</w:t>
      </w:r>
      <w:r w:rsidR="00CC008A">
        <w:rPr>
          <w:rFonts w:asciiTheme="majorBidi" w:hAnsiTheme="majorBidi" w:cstheme="majorBidi"/>
          <w:sz w:val="24"/>
          <w:szCs w:val="24"/>
        </w:rPr>
        <w:t xml:space="preserve"> </w:t>
      </w:r>
      <w:r w:rsidRPr="00274518">
        <w:rPr>
          <w:rFonts w:asciiTheme="majorBidi" w:hAnsiTheme="majorBidi" w:cstheme="majorBidi"/>
          <w:sz w:val="24"/>
          <w:szCs w:val="24"/>
        </w:rPr>
        <w:t>(2):235–240. (figure)</w:t>
      </w:r>
    </w:p>
    <w:p w:rsidR="00B4283B" w:rsidRPr="00274518" w:rsidRDefault="00935588" w:rsidP="00274518">
      <w:pPr>
        <w:pStyle w:val="ListParagraph"/>
        <w:numPr>
          <w:ilvl w:val="0"/>
          <w:numId w:val="13"/>
        </w:numPr>
        <w:bidi w:val="0"/>
        <w:spacing w:line="240" w:lineRule="auto"/>
        <w:ind w:left="0"/>
        <w:rPr>
          <w:rFonts w:asciiTheme="majorBidi" w:hAnsiTheme="majorBidi" w:cstheme="majorBidi"/>
          <w:sz w:val="24"/>
          <w:szCs w:val="24"/>
        </w:rPr>
      </w:pPr>
      <w:r w:rsidRPr="00274518">
        <w:rPr>
          <w:rStyle w:val="Strong"/>
          <w:rFonts w:asciiTheme="majorBidi" w:hAnsiTheme="majorBidi" w:cstheme="majorBidi"/>
          <w:b w:val="0"/>
          <w:bCs w:val="0"/>
          <w:color w:val="333333"/>
          <w:sz w:val="24"/>
          <w:szCs w:val="24"/>
          <w:shd w:val="clear" w:color="auto" w:fill="FFFFFF"/>
        </w:rPr>
        <w:t>Recommendations for cross-sectional imaging in cancer management (2</w:t>
      </w:r>
      <w:r w:rsidRPr="00274518">
        <w:rPr>
          <w:rStyle w:val="Strong"/>
          <w:rFonts w:asciiTheme="majorBidi" w:hAnsiTheme="majorBidi" w:cstheme="majorBidi"/>
          <w:b w:val="0"/>
          <w:bCs w:val="0"/>
          <w:color w:val="333333"/>
          <w:sz w:val="24"/>
          <w:szCs w:val="24"/>
          <w:shd w:val="clear" w:color="auto" w:fill="FFFFFF"/>
          <w:vertAlign w:val="superscript"/>
        </w:rPr>
        <w:t>nd</w:t>
      </w:r>
      <w:r w:rsidRPr="00274518">
        <w:rPr>
          <w:rStyle w:val="Strong"/>
          <w:rFonts w:asciiTheme="majorBidi" w:hAnsiTheme="majorBidi" w:cstheme="majorBidi"/>
          <w:b w:val="0"/>
          <w:bCs w:val="0"/>
          <w:color w:val="333333"/>
          <w:sz w:val="24"/>
          <w:szCs w:val="24"/>
          <w:shd w:val="clear" w:color="auto" w:fill="FFFFFF"/>
        </w:rPr>
        <w:t> Edition)</w:t>
      </w:r>
      <w:r w:rsidRPr="00274518">
        <w:rPr>
          <w:rFonts w:asciiTheme="majorBidi" w:hAnsiTheme="majorBidi" w:cstheme="majorBidi"/>
          <w:color w:val="333333"/>
          <w:sz w:val="24"/>
          <w:szCs w:val="24"/>
        </w:rPr>
        <w:t xml:space="preserve">. </w:t>
      </w:r>
      <w:r w:rsidRPr="00274518">
        <w:rPr>
          <w:rFonts w:asciiTheme="majorBidi" w:hAnsiTheme="majorBidi" w:cstheme="majorBidi"/>
          <w:color w:val="333333"/>
          <w:sz w:val="24"/>
          <w:szCs w:val="24"/>
          <w:shd w:val="clear" w:color="auto" w:fill="FFFFFF"/>
        </w:rPr>
        <w:t>The Royal College of Radiologists, 2014</w:t>
      </w:r>
    </w:p>
    <w:p w:rsidR="00302CA7" w:rsidRPr="00274518" w:rsidRDefault="00302CA7" w:rsidP="00274518">
      <w:pPr>
        <w:pStyle w:val="ListParagraph"/>
        <w:numPr>
          <w:ilvl w:val="0"/>
          <w:numId w:val="13"/>
        </w:numPr>
        <w:bidi w:val="0"/>
        <w:spacing w:line="240" w:lineRule="auto"/>
        <w:ind w:left="0"/>
        <w:rPr>
          <w:rFonts w:asciiTheme="majorBidi" w:hAnsiTheme="majorBidi" w:cstheme="majorBidi"/>
          <w:color w:val="2E2E2E"/>
          <w:sz w:val="24"/>
          <w:szCs w:val="24"/>
        </w:rPr>
      </w:pPr>
      <w:proofErr w:type="spellStart"/>
      <w:r w:rsidRPr="00274518">
        <w:rPr>
          <w:rFonts w:asciiTheme="majorBidi" w:hAnsiTheme="majorBidi" w:cstheme="majorBidi"/>
          <w:color w:val="2E2E2E"/>
          <w:sz w:val="24"/>
          <w:szCs w:val="24"/>
        </w:rPr>
        <w:t>Howlader</w:t>
      </w:r>
      <w:proofErr w:type="spellEnd"/>
      <w:r w:rsidRPr="00274518">
        <w:rPr>
          <w:rFonts w:asciiTheme="majorBidi" w:hAnsiTheme="majorBidi" w:cstheme="majorBidi"/>
          <w:color w:val="2E2E2E"/>
          <w:sz w:val="24"/>
          <w:szCs w:val="24"/>
        </w:rPr>
        <w:t xml:space="preserve"> N, </w:t>
      </w:r>
      <w:proofErr w:type="spellStart"/>
      <w:r w:rsidRPr="00274518">
        <w:rPr>
          <w:rFonts w:asciiTheme="majorBidi" w:hAnsiTheme="majorBidi" w:cstheme="majorBidi"/>
          <w:color w:val="2E2E2E"/>
          <w:sz w:val="24"/>
          <w:szCs w:val="24"/>
        </w:rPr>
        <w:t>Noone</w:t>
      </w:r>
      <w:proofErr w:type="spellEnd"/>
      <w:r w:rsidRPr="00274518">
        <w:rPr>
          <w:rFonts w:asciiTheme="majorBidi" w:hAnsiTheme="majorBidi" w:cstheme="majorBidi"/>
          <w:color w:val="2E2E2E"/>
          <w:sz w:val="24"/>
          <w:szCs w:val="24"/>
        </w:rPr>
        <w:t xml:space="preserve"> AM, </w:t>
      </w:r>
      <w:proofErr w:type="spellStart"/>
      <w:r w:rsidRPr="00274518">
        <w:rPr>
          <w:rFonts w:asciiTheme="majorBidi" w:hAnsiTheme="majorBidi" w:cstheme="majorBidi"/>
          <w:color w:val="2E2E2E"/>
          <w:sz w:val="24"/>
          <w:szCs w:val="24"/>
        </w:rPr>
        <w:t>Krapcho</w:t>
      </w:r>
      <w:proofErr w:type="spellEnd"/>
      <w:r w:rsidRPr="00274518">
        <w:rPr>
          <w:rFonts w:asciiTheme="majorBidi" w:hAnsiTheme="majorBidi" w:cstheme="majorBidi"/>
          <w:color w:val="2E2E2E"/>
          <w:sz w:val="24"/>
          <w:szCs w:val="24"/>
        </w:rPr>
        <w:t xml:space="preserve"> M, et al. (</w:t>
      </w:r>
      <w:proofErr w:type="spellStart"/>
      <w:proofErr w:type="gramStart"/>
      <w:r w:rsidRPr="00274518">
        <w:rPr>
          <w:rFonts w:asciiTheme="majorBidi" w:hAnsiTheme="majorBidi" w:cstheme="majorBidi"/>
          <w:color w:val="2E2E2E"/>
          <w:sz w:val="24"/>
          <w:szCs w:val="24"/>
        </w:rPr>
        <w:t>eds</w:t>
      </w:r>
      <w:proofErr w:type="spellEnd"/>
      <w:proofErr w:type="gramEnd"/>
      <w:r w:rsidRPr="00274518">
        <w:rPr>
          <w:rFonts w:asciiTheme="majorBidi" w:hAnsiTheme="majorBidi" w:cstheme="majorBidi"/>
          <w:color w:val="2E2E2E"/>
          <w:sz w:val="24"/>
          <w:szCs w:val="24"/>
        </w:rPr>
        <w:t>). </w:t>
      </w:r>
      <w:r w:rsidRPr="00274518">
        <w:rPr>
          <w:rFonts w:asciiTheme="majorBidi" w:hAnsiTheme="majorBidi" w:cstheme="majorBidi"/>
          <w:i/>
          <w:iCs/>
          <w:color w:val="2E2E2E"/>
          <w:sz w:val="24"/>
          <w:szCs w:val="24"/>
          <w:bdr w:val="none" w:sz="0" w:space="0" w:color="auto" w:frame="1"/>
        </w:rPr>
        <w:t>SEER Cancer Statistics Review, 1975-2010</w:t>
      </w:r>
      <w:r w:rsidRPr="00274518">
        <w:rPr>
          <w:rFonts w:asciiTheme="majorBidi" w:hAnsiTheme="majorBidi" w:cstheme="majorBidi"/>
          <w:color w:val="2E2E2E"/>
          <w:sz w:val="24"/>
          <w:szCs w:val="24"/>
        </w:rPr>
        <w:t xml:space="preserve">, National Cancer Institute. Bethesda, MD, 2013 </w:t>
      </w:r>
    </w:p>
    <w:p w:rsidR="00302CA7" w:rsidRPr="00274518" w:rsidRDefault="00150839" w:rsidP="00274518">
      <w:pPr>
        <w:pStyle w:val="ListParagraph"/>
        <w:numPr>
          <w:ilvl w:val="0"/>
          <w:numId w:val="13"/>
        </w:numPr>
        <w:bidi w:val="0"/>
        <w:spacing w:line="240" w:lineRule="auto"/>
        <w:ind w:left="0"/>
        <w:rPr>
          <w:rFonts w:asciiTheme="majorBidi" w:hAnsiTheme="majorBidi" w:cstheme="majorBidi"/>
          <w:sz w:val="24"/>
          <w:szCs w:val="24"/>
        </w:rPr>
      </w:pPr>
      <w:proofErr w:type="spellStart"/>
      <w:r w:rsidRPr="00274518">
        <w:rPr>
          <w:rFonts w:asciiTheme="majorBidi" w:hAnsiTheme="majorBidi" w:cstheme="majorBidi"/>
          <w:sz w:val="24"/>
          <w:szCs w:val="24"/>
        </w:rPr>
        <w:t>Paunesku</w:t>
      </w:r>
      <w:proofErr w:type="spellEnd"/>
      <w:r w:rsidRPr="00274518">
        <w:rPr>
          <w:rFonts w:asciiTheme="majorBidi" w:hAnsiTheme="majorBidi" w:cstheme="majorBidi"/>
          <w:sz w:val="24"/>
          <w:szCs w:val="24"/>
        </w:rPr>
        <w:t xml:space="preserve"> T and </w:t>
      </w:r>
      <w:proofErr w:type="spellStart"/>
      <w:r w:rsidRPr="00274518">
        <w:rPr>
          <w:rFonts w:asciiTheme="majorBidi" w:hAnsiTheme="majorBidi" w:cstheme="majorBidi"/>
          <w:sz w:val="24"/>
          <w:szCs w:val="24"/>
        </w:rPr>
        <w:t>Woloschak</w:t>
      </w:r>
      <w:proofErr w:type="spellEnd"/>
      <w:r w:rsidRPr="00274518">
        <w:rPr>
          <w:rFonts w:asciiTheme="majorBidi" w:hAnsiTheme="majorBidi" w:cstheme="majorBidi"/>
          <w:sz w:val="24"/>
          <w:szCs w:val="24"/>
        </w:rPr>
        <w:t xml:space="preserve"> G. Reflections on basic science studies involving low doses of ionizing radiation. Health </w:t>
      </w:r>
      <w:proofErr w:type="spellStart"/>
      <w:r w:rsidRPr="00274518">
        <w:rPr>
          <w:rFonts w:asciiTheme="majorBidi" w:hAnsiTheme="majorBidi" w:cstheme="majorBidi"/>
          <w:sz w:val="24"/>
          <w:szCs w:val="24"/>
        </w:rPr>
        <w:t>Phys</w:t>
      </w:r>
      <w:proofErr w:type="spellEnd"/>
      <w:r w:rsidRPr="00274518">
        <w:rPr>
          <w:rFonts w:asciiTheme="majorBidi" w:hAnsiTheme="majorBidi" w:cstheme="majorBidi"/>
          <w:sz w:val="24"/>
          <w:szCs w:val="24"/>
        </w:rPr>
        <w:t xml:space="preserve"> 2018</w:t>
      </w:r>
      <w:proofErr w:type="gramStart"/>
      <w:r w:rsidRPr="00274518">
        <w:rPr>
          <w:rFonts w:asciiTheme="majorBidi" w:hAnsiTheme="majorBidi" w:cstheme="majorBidi"/>
          <w:sz w:val="24"/>
          <w:szCs w:val="24"/>
        </w:rPr>
        <w:t>;115:623</w:t>
      </w:r>
      <w:proofErr w:type="gramEnd"/>
      <w:r w:rsidRPr="00274518">
        <w:rPr>
          <w:rFonts w:asciiTheme="majorBidi" w:hAnsiTheme="majorBidi" w:cstheme="majorBidi"/>
          <w:sz w:val="24"/>
          <w:szCs w:val="24"/>
        </w:rPr>
        <w:t>-7.</w:t>
      </w:r>
    </w:p>
    <w:p w:rsidR="002D67BD" w:rsidRDefault="002D67BD" w:rsidP="00274518">
      <w:pPr>
        <w:pStyle w:val="ListParagraph"/>
        <w:numPr>
          <w:ilvl w:val="0"/>
          <w:numId w:val="13"/>
        </w:numPr>
        <w:bidi w:val="0"/>
        <w:spacing w:line="240" w:lineRule="auto"/>
        <w:ind w:left="0"/>
        <w:rPr>
          <w:rFonts w:asciiTheme="majorBidi" w:eastAsia="Times New Roman" w:hAnsiTheme="majorBidi" w:cstheme="majorBidi"/>
          <w:color w:val="636363"/>
          <w:sz w:val="24"/>
          <w:szCs w:val="24"/>
        </w:rPr>
      </w:pPr>
      <w:r w:rsidRPr="00274518">
        <w:rPr>
          <w:rFonts w:asciiTheme="majorBidi" w:hAnsiTheme="majorBidi" w:cstheme="majorBidi"/>
          <w:color w:val="636363"/>
          <w:sz w:val="24"/>
          <w:szCs w:val="24"/>
        </w:rPr>
        <w:t xml:space="preserve">Mark P Little, Richard </w:t>
      </w:r>
      <w:proofErr w:type="spellStart"/>
      <w:r w:rsidRPr="00274518">
        <w:rPr>
          <w:rFonts w:asciiTheme="majorBidi" w:hAnsiTheme="majorBidi" w:cstheme="majorBidi"/>
          <w:color w:val="636363"/>
          <w:sz w:val="24"/>
          <w:szCs w:val="24"/>
        </w:rPr>
        <w:t>Wakeford</w:t>
      </w:r>
      <w:proofErr w:type="spellEnd"/>
      <w:r w:rsidRPr="00274518">
        <w:rPr>
          <w:rFonts w:asciiTheme="majorBidi" w:hAnsiTheme="majorBidi" w:cstheme="majorBidi"/>
          <w:color w:val="636363"/>
          <w:sz w:val="24"/>
          <w:szCs w:val="24"/>
        </w:rPr>
        <w:t xml:space="preserve">, David Borrego, Benjamin French, Lydia B, et </w:t>
      </w:r>
      <w:proofErr w:type="gramStart"/>
      <w:r w:rsidRPr="00274518">
        <w:rPr>
          <w:rFonts w:asciiTheme="majorBidi" w:hAnsiTheme="majorBidi" w:cstheme="majorBidi"/>
          <w:color w:val="636363"/>
          <w:sz w:val="24"/>
          <w:szCs w:val="24"/>
        </w:rPr>
        <w:t>al.,.</w:t>
      </w:r>
      <w:proofErr w:type="gramEnd"/>
      <w:r w:rsidRPr="00274518">
        <w:rPr>
          <w:rFonts w:asciiTheme="majorBidi" w:hAnsiTheme="majorBidi" w:cstheme="majorBidi"/>
          <w:color w:val="636363"/>
          <w:sz w:val="24"/>
          <w:szCs w:val="24"/>
        </w:rPr>
        <w:t xml:space="preserve"> </w:t>
      </w:r>
      <w:proofErr w:type="spellStart"/>
      <w:r w:rsidRPr="00274518">
        <w:rPr>
          <w:rFonts w:asciiTheme="majorBidi" w:eastAsia="Times New Roman" w:hAnsiTheme="majorBidi" w:cstheme="majorBidi"/>
          <w:color w:val="636363"/>
          <w:sz w:val="24"/>
          <w:szCs w:val="24"/>
        </w:rPr>
        <w:t>Leukaemia</w:t>
      </w:r>
      <w:proofErr w:type="spellEnd"/>
      <w:r w:rsidRPr="00274518">
        <w:rPr>
          <w:rFonts w:asciiTheme="majorBidi" w:eastAsia="Times New Roman" w:hAnsiTheme="majorBidi" w:cstheme="majorBidi"/>
          <w:color w:val="636363"/>
          <w:sz w:val="24"/>
          <w:szCs w:val="24"/>
        </w:rPr>
        <w:t xml:space="preserve"> and myeloid malignancy among people exposed to low doses (&lt;100 </w:t>
      </w:r>
      <w:proofErr w:type="spellStart"/>
      <w:r w:rsidRPr="00274518">
        <w:rPr>
          <w:rFonts w:asciiTheme="majorBidi" w:eastAsia="Times New Roman" w:hAnsiTheme="majorBidi" w:cstheme="majorBidi"/>
          <w:color w:val="636363"/>
          <w:sz w:val="24"/>
          <w:szCs w:val="24"/>
        </w:rPr>
        <w:t>mSv</w:t>
      </w:r>
      <w:proofErr w:type="spellEnd"/>
      <w:r w:rsidRPr="00274518">
        <w:rPr>
          <w:rFonts w:asciiTheme="majorBidi" w:eastAsia="Times New Roman" w:hAnsiTheme="majorBidi" w:cstheme="majorBidi"/>
          <w:color w:val="636363"/>
          <w:sz w:val="24"/>
          <w:szCs w:val="24"/>
        </w:rPr>
        <w:t xml:space="preserve">) of </w:t>
      </w:r>
      <w:proofErr w:type="spellStart"/>
      <w:r w:rsidRPr="00274518">
        <w:rPr>
          <w:rFonts w:asciiTheme="majorBidi" w:eastAsia="Times New Roman" w:hAnsiTheme="majorBidi" w:cstheme="majorBidi"/>
          <w:color w:val="636363"/>
          <w:sz w:val="24"/>
          <w:szCs w:val="24"/>
        </w:rPr>
        <w:t>ionising</w:t>
      </w:r>
      <w:proofErr w:type="spellEnd"/>
      <w:r w:rsidRPr="00274518">
        <w:rPr>
          <w:rFonts w:asciiTheme="majorBidi" w:eastAsia="Times New Roman" w:hAnsiTheme="majorBidi" w:cstheme="majorBidi"/>
          <w:color w:val="636363"/>
          <w:sz w:val="24"/>
          <w:szCs w:val="24"/>
        </w:rPr>
        <w:t xml:space="preserve"> radiation during childhood: a pooled analysis of nine historical cohort studies</w:t>
      </w:r>
      <w:r w:rsidRPr="00274518">
        <w:rPr>
          <w:rFonts w:asciiTheme="majorBidi" w:hAnsiTheme="majorBidi" w:cstheme="majorBidi"/>
          <w:color w:val="636363"/>
          <w:sz w:val="24"/>
          <w:szCs w:val="24"/>
        </w:rPr>
        <w:t xml:space="preserve">. The Lancet. </w:t>
      </w:r>
      <w:proofErr w:type="spellStart"/>
      <w:r w:rsidRPr="00274518">
        <w:rPr>
          <w:rFonts w:asciiTheme="majorBidi" w:hAnsiTheme="majorBidi" w:cstheme="majorBidi"/>
          <w:color w:val="636363"/>
          <w:sz w:val="24"/>
          <w:szCs w:val="24"/>
        </w:rPr>
        <w:t>Haematology</w:t>
      </w:r>
      <w:proofErr w:type="spellEnd"/>
      <w:r w:rsidRPr="00274518">
        <w:rPr>
          <w:rFonts w:asciiTheme="majorBidi" w:hAnsiTheme="majorBidi" w:cstheme="majorBidi"/>
          <w:color w:val="636363"/>
          <w:sz w:val="24"/>
          <w:szCs w:val="24"/>
        </w:rPr>
        <w:t xml:space="preserve">, </w:t>
      </w:r>
      <w:r w:rsidR="00274518" w:rsidRPr="00274518">
        <w:rPr>
          <w:rFonts w:asciiTheme="majorBidi" w:hAnsiTheme="majorBidi" w:cstheme="majorBidi"/>
          <w:color w:val="636363"/>
          <w:sz w:val="24"/>
          <w:szCs w:val="24"/>
        </w:rPr>
        <w:t>2018.  5(</w:t>
      </w:r>
      <w:r w:rsidRPr="00274518">
        <w:rPr>
          <w:rFonts w:asciiTheme="majorBidi" w:hAnsiTheme="majorBidi" w:cstheme="majorBidi"/>
          <w:color w:val="636363"/>
          <w:sz w:val="24"/>
          <w:szCs w:val="24"/>
        </w:rPr>
        <w:t xml:space="preserve"> 8</w:t>
      </w:r>
      <w:r w:rsidR="00274518" w:rsidRPr="00274518">
        <w:rPr>
          <w:rFonts w:asciiTheme="majorBidi" w:hAnsiTheme="majorBidi" w:cstheme="majorBidi"/>
          <w:color w:val="636363"/>
          <w:sz w:val="24"/>
          <w:szCs w:val="24"/>
        </w:rPr>
        <w:t>):</w:t>
      </w:r>
      <w:r w:rsidRPr="00274518">
        <w:rPr>
          <w:rFonts w:asciiTheme="majorBidi" w:hAnsiTheme="majorBidi" w:cstheme="majorBidi"/>
          <w:color w:val="636363"/>
          <w:sz w:val="24"/>
          <w:szCs w:val="24"/>
        </w:rPr>
        <w:t xml:space="preserve"> e346-e358</w:t>
      </w:r>
    </w:p>
    <w:p w:rsidR="00C3544D" w:rsidRPr="00C3544D" w:rsidRDefault="00C3544D" w:rsidP="00C3544D">
      <w:pPr>
        <w:pStyle w:val="ListParagraph"/>
        <w:numPr>
          <w:ilvl w:val="0"/>
          <w:numId w:val="13"/>
        </w:numPr>
        <w:bidi w:val="0"/>
        <w:spacing w:line="240" w:lineRule="auto"/>
        <w:ind w:left="0"/>
        <w:rPr>
          <w:rFonts w:asciiTheme="majorBidi" w:eastAsia="Times New Roman" w:hAnsiTheme="majorBidi"/>
          <w:color w:val="636363"/>
          <w:sz w:val="24"/>
          <w:szCs w:val="24"/>
          <w:lang w:val="en"/>
        </w:rPr>
      </w:pPr>
      <w:r w:rsidRPr="00C3544D">
        <w:rPr>
          <w:rFonts w:asciiTheme="majorBidi" w:eastAsia="Times New Roman" w:hAnsiTheme="majorBidi" w:cstheme="majorBidi"/>
          <w:color w:val="636363"/>
          <w:sz w:val="24"/>
          <w:szCs w:val="24"/>
        </w:rPr>
        <w:t xml:space="preserve">Schuster, A.L., Forman, H.P., </w:t>
      </w:r>
      <w:proofErr w:type="spellStart"/>
      <w:r w:rsidRPr="00C3544D">
        <w:rPr>
          <w:rFonts w:asciiTheme="majorBidi" w:eastAsia="Times New Roman" w:hAnsiTheme="majorBidi" w:cstheme="majorBidi"/>
          <w:color w:val="636363"/>
          <w:sz w:val="24"/>
          <w:szCs w:val="24"/>
        </w:rPr>
        <w:t>Strassle</w:t>
      </w:r>
      <w:proofErr w:type="spellEnd"/>
      <w:r w:rsidRPr="00C3544D">
        <w:rPr>
          <w:rFonts w:asciiTheme="majorBidi" w:eastAsia="Times New Roman" w:hAnsiTheme="majorBidi" w:cstheme="majorBidi"/>
          <w:color w:val="636363"/>
          <w:sz w:val="24"/>
          <w:szCs w:val="24"/>
        </w:rPr>
        <w:t>, P.D. et al.</w:t>
      </w:r>
      <w:r w:rsidRPr="00C3544D">
        <w:rPr>
          <w:rFonts w:ascii="Georgia" w:eastAsia="Times New Roman" w:hAnsi="Georgia" w:cs="Times New Roman"/>
          <w:color w:val="333333"/>
          <w:spacing w:val="2"/>
          <w:kern w:val="36"/>
          <w:sz w:val="48"/>
          <w:szCs w:val="48"/>
          <w:lang w:val="en"/>
        </w:rPr>
        <w:t xml:space="preserve"> </w:t>
      </w:r>
      <w:r w:rsidRPr="00C3544D">
        <w:rPr>
          <w:rFonts w:asciiTheme="majorBidi" w:eastAsia="Times New Roman" w:hAnsiTheme="majorBidi"/>
          <w:color w:val="636363"/>
          <w:sz w:val="24"/>
          <w:szCs w:val="24"/>
          <w:lang w:val="en"/>
        </w:rPr>
        <w:t>Awareness of radiation risks from CT scans among patients and providers and obstacles for informed decision-making</w:t>
      </w:r>
      <w:r>
        <w:rPr>
          <w:rFonts w:asciiTheme="majorBidi" w:eastAsia="Times New Roman" w:hAnsiTheme="majorBidi"/>
          <w:color w:val="636363"/>
          <w:sz w:val="24"/>
          <w:szCs w:val="24"/>
          <w:lang w:val="en"/>
        </w:rPr>
        <w:t xml:space="preserve">. </w:t>
      </w:r>
      <w:proofErr w:type="spellStart"/>
      <w:r>
        <w:rPr>
          <w:rFonts w:asciiTheme="majorBidi" w:eastAsia="Times New Roman" w:hAnsiTheme="majorBidi" w:cstheme="majorBidi"/>
          <w:color w:val="636363"/>
          <w:sz w:val="24"/>
          <w:szCs w:val="24"/>
        </w:rPr>
        <w:t>Emerg</w:t>
      </w:r>
      <w:proofErr w:type="spellEnd"/>
      <w:r>
        <w:rPr>
          <w:rFonts w:asciiTheme="majorBidi" w:eastAsia="Times New Roman" w:hAnsiTheme="majorBidi" w:cstheme="majorBidi"/>
          <w:color w:val="636363"/>
          <w:sz w:val="24"/>
          <w:szCs w:val="24"/>
        </w:rPr>
        <w:t xml:space="preserve"> </w:t>
      </w:r>
      <w:proofErr w:type="spellStart"/>
      <w:r>
        <w:rPr>
          <w:rFonts w:asciiTheme="majorBidi" w:eastAsia="Times New Roman" w:hAnsiTheme="majorBidi" w:cstheme="majorBidi"/>
          <w:color w:val="636363"/>
          <w:sz w:val="24"/>
          <w:szCs w:val="24"/>
        </w:rPr>
        <w:t>Radiol</w:t>
      </w:r>
      <w:proofErr w:type="spellEnd"/>
      <w:r>
        <w:rPr>
          <w:rFonts w:asciiTheme="majorBidi" w:eastAsia="Times New Roman" w:hAnsiTheme="majorBidi" w:cstheme="majorBidi"/>
          <w:color w:val="636363"/>
          <w:sz w:val="24"/>
          <w:szCs w:val="24"/>
        </w:rPr>
        <w:t>, 2018.</w:t>
      </w:r>
      <w:r w:rsidRPr="00C3544D">
        <w:rPr>
          <w:rFonts w:asciiTheme="majorBidi" w:eastAsia="Times New Roman" w:hAnsiTheme="majorBidi" w:cstheme="majorBidi"/>
          <w:color w:val="636363"/>
          <w:sz w:val="24"/>
          <w:szCs w:val="24"/>
        </w:rPr>
        <w:t xml:space="preserve"> 25</w:t>
      </w:r>
      <w:r>
        <w:rPr>
          <w:rFonts w:asciiTheme="majorBidi" w:eastAsia="Times New Roman" w:hAnsiTheme="majorBidi" w:cstheme="majorBidi"/>
          <w:color w:val="636363"/>
          <w:sz w:val="24"/>
          <w:szCs w:val="24"/>
        </w:rPr>
        <w:t xml:space="preserve"> (1)</w:t>
      </w:r>
      <w:r w:rsidRPr="00C3544D">
        <w:rPr>
          <w:rFonts w:asciiTheme="majorBidi" w:eastAsia="Times New Roman" w:hAnsiTheme="majorBidi" w:cstheme="majorBidi"/>
          <w:color w:val="636363"/>
          <w:sz w:val="24"/>
          <w:szCs w:val="24"/>
        </w:rPr>
        <w:t>: 41</w:t>
      </w:r>
      <w:r>
        <w:rPr>
          <w:rFonts w:asciiTheme="majorBidi" w:eastAsia="Times New Roman" w:hAnsiTheme="majorBidi"/>
          <w:color w:val="636363"/>
          <w:sz w:val="24"/>
          <w:szCs w:val="24"/>
          <w:lang w:val="en"/>
        </w:rPr>
        <w:t>-49</w:t>
      </w:r>
      <w:bookmarkEnd w:id="0"/>
    </w:p>
    <w:sectPr w:rsidR="00C3544D" w:rsidRPr="00C3544D" w:rsidSect="00F013A6">
      <w:headerReference w:type="default" r:id="rId31"/>
      <w:footerReference w:type="default" r:id="rId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5F" w:rsidRDefault="00C5455F" w:rsidP="004532E1">
      <w:pPr>
        <w:spacing w:after="0" w:line="240" w:lineRule="auto"/>
      </w:pPr>
      <w:r>
        <w:separator/>
      </w:r>
    </w:p>
  </w:endnote>
  <w:endnote w:type="continuationSeparator" w:id="0">
    <w:p w:rsidR="00C5455F" w:rsidRDefault="00C5455F" w:rsidP="0045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4066689"/>
      <w:docPartObj>
        <w:docPartGallery w:val="Page Numbers (Bottom of Page)"/>
        <w:docPartUnique/>
      </w:docPartObj>
    </w:sdtPr>
    <w:sdtEndPr/>
    <w:sdtContent>
      <w:p w:rsidR="008E4325" w:rsidRDefault="008E4325">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8E4325" w:rsidRPr="008E4325" w:rsidRDefault="008E4325" w:rsidP="008E4325">
                              <w:pPr>
                                <w:bidi w:val="0"/>
                                <w:jc w:val="center"/>
                                <w:rPr>
                                  <w:b/>
                                  <w:bCs/>
                                  <w:color w:val="000000" w:themeColor="text1"/>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325">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E4325">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8E4325">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E26FE8">
                                <w:rPr>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E4325">
                                <w:rPr>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30"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K5upEjgCAABqBAAADgAAAAAAAAAA&#10;AAAAAAAuAgAAZHJzL2Uyb0RvYy54bWxQSwECLQAUAAYACAAAACEA/y8q6t4AAAADAQAADwAAAAAA&#10;AAAAAAAAAACSBAAAZHJzL2Rvd25yZXYueG1sUEsFBgAAAAAEAAQA8wAAAJ0FAAAAAA==&#10;" filled="t" strokecolor="gray" strokeweight="2.25pt">
                  <v:textbox inset=",0,,0">
                    <w:txbxContent>
                      <w:p w:rsidR="008E4325" w:rsidRPr="008E4325" w:rsidRDefault="008E4325" w:rsidP="008E4325">
                        <w:pPr>
                          <w:bidi w:val="0"/>
                          <w:jc w:val="center"/>
                          <w:rPr>
                            <w:b/>
                            <w:bCs/>
                            <w:color w:val="000000" w:themeColor="text1"/>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325">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E4325">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PAGE    \* MERGEFORMAT </w:instrText>
                        </w:r>
                        <w:r w:rsidRPr="008E4325">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E26FE8">
                          <w:rPr>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E4325">
                          <w:rPr>
                            <w:b/>
                            <w:bCs/>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535A542" id="_x0000_t32" coordsize="21600,21600" o:spt="32" o:oned="t" path="m,l21600,21600e" filled="f">
                  <v:path arrowok="t" fillok="f" o:connecttype="none"/>
                  <o:lock v:ext="edit" shapetype="t"/>
                </v:shapetype>
                <v:shape id="Straight Arrow Connector 6"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kS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LCKK&#10;djiirTNU7htHno2BnpSgFLYRDJn5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SdwkS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5F" w:rsidRDefault="00C5455F" w:rsidP="004532E1">
      <w:pPr>
        <w:spacing w:after="0" w:line="240" w:lineRule="auto"/>
      </w:pPr>
      <w:r>
        <w:separator/>
      </w:r>
    </w:p>
  </w:footnote>
  <w:footnote w:type="continuationSeparator" w:id="0">
    <w:p w:rsidR="00C5455F" w:rsidRDefault="00C5455F" w:rsidP="00453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2E1" w:rsidRPr="004532E1" w:rsidRDefault="004532E1" w:rsidP="004532E1">
    <w:pPr>
      <w:pStyle w:val="Header"/>
      <w:bidi w:val="0"/>
      <w:rPr>
        <w:b/>
        <w:bCs/>
        <w:lang w:bidi="ar-IQ"/>
      </w:rPr>
    </w:pPr>
    <w:r w:rsidRPr="004532E1">
      <w:rPr>
        <w:b/>
        <w:bCs/>
        <w:lang w:bidi="ar-IQ"/>
      </w:rPr>
      <w:t>The Hidden Dangers of Medical Scans</w:t>
    </w:r>
  </w:p>
  <w:p w:rsidR="004532E1" w:rsidRDefault="004532E1" w:rsidP="004532E1">
    <w:pPr>
      <w:pStyle w:val="Header"/>
      <w:bidi w:val="0"/>
      <w:jc w:val="right"/>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16735"/>
    <w:multiLevelType w:val="multilevel"/>
    <w:tmpl w:val="35B0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62A46"/>
    <w:multiLevelType w:val="multilevel"/>
    <w:tmpl w:val="D586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757D6"/>
    <w:multiLevelType w:val="hybridMultilevel"/>
    <w:tmpl w:val="E64C9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D48B9"/>
    <w:multiLevelType w:val="multilevel"/>
    <w:tmpl w:val="360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236F2"/>
    <w:multiLevelType w:val="hybridMultilevel"/>
    <w:tmpl w:val="2094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470EDE"/>
    <w:multiLevelType w:val="multilevel"/>
    <w:tmpl w:val="1AC6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1077F"/>
    <w:multiLevelType w:val="hybridMultilevel"/>
    <w:tmpl w:val="6A2A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F425F4"/>
    <w:multiLevelType w:val="hybridMultilevel"/>
    <w:tmpl w:val="53A0A33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nsid w:val="500D50D5"/>
    <w:multiLevelType w:val="hybridMultilevel"/>
    <w:tmpl w:val="8AC2A55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62C7319D"/>
    <w:multiLevelType w:val="hybridMultilevel"/>
    <w:tmpl w:val="0C90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6D4A53"/>
    <w:multiLevelType w:val="hybridMultilevel"/>
    <w:tmpl w:val="0854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900EB1"/>
    <w:multiLevelType w:val="hybridMultilevel"/>
    <w:tmpl w:val="778CB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DAA5BFC"/>
    <w:multiLevelType w:val="multilevel"/>
    <w:tmpl w:val="5DEE0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0"/>
  </w:num>
  <w:num w:numId="4">
    <w:abstractNumId w:val="9"/>
  </w:num>
  <w:num w:numId="5">
    <w:abstractNumId w:val="11"/>
  </w:num>
  <w:num w:numId="6">
    <w:abstractNumId w:val="8"/>
  </w:num>
  <w:num w:numId="7">
    <w:abstractNumId w:val="7"/>
  </w:num>
  <w:num w:numId="8">
    <w:abstractNumId w:val="1"/>
  </w:num>
  <w:num w:numId="9">
    <w:abstractNumId w:val="0"/>
  </w:num>
  <w:num w:numId="10">
    <w:abstractNumId w:val="5"/>
  </w:num>
  <w:num w:numId="11">
    <w:abstractNumId w:val="3"/>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97"/>
    <w:rsid w:val="00150839"/>
    <w:rsid w:val="001C21D4"/>
    <w:rsid w:val="001D7397"/>
    <w:rsid w:val="00250B9B"/>
    <w:rsid w:val="00274518"/>
    <w:rsid w:val="002D67BD"/>
    <w:rsid w:val="00302CA7"/>
    <w:rsid w:val="00305614"/>
    <w:rsid w:val="003865CA"/>
    <w:rsid w:val="004532E1"/>
    <w:rsid w:val="00626DDB"/>
    <w:rsid w:val="00761C8C"/>
    <w:rsid w:val="008E4325"/>
    <w:rsid w:val="00935588"/>
    <w:rsid w:val="00B4283B"/>
    <w:rsid w:val="00C3544D"/>
    <w:rsid w:val="00C5455F"/>
    <w:rsid w:val="00C606FA"/>
    <w:rsid w:val="00CB3F32"/>
    <w:rsid w:val="00CC008A"/>
    <w:rsid w:val="00E26FE8"/>
    <w:rsid w:val="00EF7B51"/>
    <w:rsid w:val="00F013A6"/>
    <w:rsid w:val="00FD15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44328F-8672-442C-8ADD-884DBF20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2D67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2E1"/>
    <w:pPr>
      <w:ind w:left="720"/>
      <w:contextualSpacing/>
    </w:pPr>
  </w:style>
  <w:style w:type="character" w:styleId="Hyperlink">
    <w:name w:val="Hyperlink"/>
    <w:basedOn w:val="DefaultParagraphFont"/>
    <w:uiPriority w:val="99"/>
    <w:unhideWhenUsed/>
    <w:rsid w:val="004532E1"/>
    <w:rPr>
      <w:color w:val="0563C1" w:themeColor="hyperlink"/>
      <w:u w:val="single"/>
    </w:rPr>
  </w:style>
  <w:style w:type="paragraph" w:styleId="Header">
    <w:name w:val="header"/>
    <w:basedOn w:val="Normal"/>
    <w:link w:val="HeaderChar"/>
    <w:uiPriority w:val="99"/>
    <w:unhideWhenUsed/>
    <w:rsid w:val="004532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32E1"/>
  </w:style>
  <w:style w:type="paragraph" w:styleId="Footer">
    <w:name w:val="footer"/>
    <w:basedOn w:val="Normal"/>
    <w:link w:val="FooterChar"/>
    <w:uiPriority w:val="99"/>
    <w:unhideWhenUsed/>
    <w:rsid w:val="004532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32E1"/>
  </w:style>
  <w:style w:type="paragraph" w:styleId="NormalWeb">
    <w:name w:val="Normal (Web)"/>
    <w:basedOn w:val="Normal"/>
    <w:uiPriority w:val="99"/>
    <w:semiHidden/>
    <w:unhideWhenUsed/>
    <w:rsid w:val="00250B9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snote">
    <w:name w:val="references__note"/>
    <w:basedOn w:val="DefaultParagraphFont"/>
    <w:rsid w:val="00761C8C"/>
  </w:style>
  <w:style w:type="character" w:customStyle="1" w:styleId="referenceslabel">
    <w:name w:val="references__label"/>
    <w:basedOn w:val="DefaultParagraphFont"/>
    <w:rsid w:val="00761C8C"/>
  </w:style>
  <w:style w:type="character" w:customStyle="1" w:styleId="referencesauthors">
    <w:name w:val="references__authors"/>
    <w:basedOn w:val="DefaultParagraphFont"/>
    <w:rsid w:val="00761C8C"/>
  </w:style>
  <w:style w:type="character" w:customStyle="1" w:styleId="referencesauthorsothers">
    <w:name w:val="references__authors__others"/>
    <w:basedOn w:val="DefaultParagraphFont"/>
    <w:rsid w:val="00761C8C"/>
  </w:style>
  <w:style w:type="character" w:customStyle="1" w:styleId="referencesarticle-title">
    <w:name w:val="references__article-title"/>
    <w:basedOn w:val="DefaultParagraphFont"/>
    <w:rsid w:val="00761C8C"/>
  </w:style>
  <w:style w:type="character" w:styleId="Strong">
    <w:name w:val="Strong"/>
    <w:basedOn w:val="DefaultParagraphFont"/>
    <w:uiPriority w:val="22"/>
    <w:qFormat/>
    <w:rsid w:val="00761C8C"/>
    <w:rPr>
      <w:b/>
      <w:bCs/>
    </w:rPr>
  </w:style>
  <w:style w:type="character" w:customStyle="1" w:styleId="referencesyear">
    <w:name w:val="references__year"/>
    <w:basedOn w:val="DefaultParagraphFont"/>
    <w:rsid w:val="00761C8C"/>
  </w:style>
  <w:style w:type="character" w:customStyle="1" w:styleId="referencessuffix">
    <w:name w:val="references__suffix"/>
    <w:basedOn w:val="DefaultParagraphFont"/>
    <w:rsid w:val="00761C8C"/>
  </w:style>
  <w:style w:type="paragraph" w:customStyle="1" w:styleId="recordsitemcontenttext">
    <w:name w:val="records__item__content__text"/>
    <w:basedOn w:val="Normal"/>
    <w:rsid w:val="002D67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D67BD"/>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C3544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3544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01694">
      <w:bodyDiv w:val="1"/>
      <w:marLeft w:val="0"/>
      <w:marRight w:val="0"/>
      <w:marTop w:val="0"/>
      <w:marBottom w:val="0"/>
      <w:divBdr>
        <w:top w:val="none" w:sz="0" w:space="0" w:color="auto"/>
        <w:left w:val="none" w:sz="0" w:space="0" w:color="auto"/>
        <w:bottom w:val="none" w:sz="0" w:space="0" w:color="auto"/>
        <w:right w:val="none" w:sz="0" w:space="0" w:color="auto"/>
      </w:divBdr>
    </w:div>
    <w:div w:id="388458595">
      <w:bodyDiv w:val="1"/>
      <w:marLeft w:val="0"/>
      <w:marRight w:val="0"/>
      <w:marTop w:val="0"/>
      <w:marBottom w:val="0"/>
      <w:divBdr>
        <w:top w:val="none" w:sz="0" w:space="0" w:color="auto"/>
        <w:left w:val="none" w:sz="0" w:space="0" w:color="auto"/>
        <w:bottom w:val="none" w:sz="0" w:space="0" w:color="auto"/>
        <w:right w:val="none" w:sz="0" w:space="0" w:color="auto"/>
      </w:divBdr>
    </w:div>
    <w:div w:id="391659209">
      <w:bodyDiv w:val="1"/>
      <w:marLeft w:val="0"/>
      <w:marRight w:val="0"/>
      <w:marTop w:val="0"/>
      <w:marBottom w:val="0"/>
      <w:divBdr>
        <w:top w:val="none" w:sz="0" w:space="0" w:color="auto"/>
        <w:left w:val="none" w:sz="0" w:space="0" w:color="auto"/>
        <w:bottom w:val="none" w:sz="0" w:space="0" w:color="auto"/>
        <w:right w:val="none" w:sz="0" w:space="0" w:color="auto"/>
      </w:divBdr>
    </w:div>
    <w:div w:id="572399649">
      <w:bodyDiv w:val="1"/>
      <w:marLeft w:val="0"/>
      <w:marRight w:val="0"/>
      <w:marTop w:val="0"/>
      <w:marBottom w:val="0"/>
      <w:divBdr>
        <w:top w:val="none" w:sz="0" w:space="0" w:color="auto"/>
        <w:left w:val="none" w:sz="0" w:space="0" w:color="auto"/>
        <w:bottom w:val="none" w:sz="0" w:space="0" w:color="auto"/>
        <w:right w:val="none" w:sz="0" w:space="0" w:color="auto"/>
      </w:divBdr>
    </w:div>
    <w:div w:id="578253670">
      <w:bodyDiv w:val="1"/>
      <w:marLeft w:val="0"/>
      <w:marRight w:val="0"/>
      <w:marTop w:val="0"/>
      <w:marBottom w:val="0"/>
      <w:divBdr>
        <w:top w:val="none" w:sz="0" w:space="0" w:color="auto"/>
        <w:left w:val="none" w:sz="0" w:space="0" w:color="auto"/>
        <w:bottom w:val="none" w:sz="0" w:space="0" w:color="auto"/>
        <w:right w:val="none" w:sz="0" w:space="0" w:color="auto"/>
      </w:divBdr>
    </w:div>
    <w:div w:id="802694597">
      <w:bodyDiv w:val="1"/>
      <w:marLeft w:val="0"/>
      <w:marRight w:val="0"/>
      <w:marTop w:val="0"/>
      <w:marBottom w:val="0"/>
      <w:divBdr>
        <w:top w:val="none" w:sz="0" w:space="0" w:color="auto"/>
        <w:left w:val="none" w:sz="0" w:space="0" w:color="auto"/>
        <w:bottom w:val="none" w:sz="0" w:space="0" w:color="auto"/>
        <w:right w:val="none" w:sz="0" w:space="0" w:color="auto"/>
      </w:divBdr>
    </w:div>
    <w:div w:id="978266524">
      <w:bodyDiv w:val="1"/>
      <w:marLeft w:val="0"/>
      <w:marRight w:val="0"/>
      <w:marTop w:val="0"/>
      <w:marBottom w:val="0"/>
      <w:divBdr>
        <w:top w:val="none" w:sz="0" w:space="0" w:color="auto"/>
        <w:left w:val="none" w:sz="0" w:space="0" w:color="auto"/>
        <w:bottom w:val="none" w:sz="0" w:space="0" w:color="auto"/>
        <w:right w:val="none" w:sz="0" w:space="0" w:color="auto"/>
      </w:divBdr>
    </w:div>
    <w:div w:id="1238437187">
      <w:bodyDiv w:val="1"/>
      <w:marLeft w:val="0"/>
      <w:marRight w:val="0"/>
      <w:marTop w:val="0"/>
      <w:marBottom w:val="0"/>
      <w:divBdr>
        <w:top w:val="none" w:sz="0" w:space="0" w:color="auto"/>
        <w:left w:val="none" w:sz="0" w:space="0" w:color="auto"/>
        <w:bottom w:val="none" w:sz="0" w:space="0" w:color="auto"/>
        <w:right w:val="none" w:sz="0" w:space="0" w:color="auto"/>
      </w:divBdr>
    </w:div>
    <w:div w:id="1266962371">
      <w:bodyDiv w:val="1"/>
      <w:marLeft w:val="0"/>
      <w:marRight w:val="0"/>
      <w:marTop w:val="0"/>
      <w:marBottom w:val="0"/>
      <w:divBdr>
        <w:top w:val="none" w:sz="0" w:space="0" w:color="auto"/>
        <w:left w:val="none" w:sz="0" w:space="0" w:color="auto"/>
        <w:bottom w:val="none" w:sz="0" w:space="0" w:color="auto"/>
        <w:right w:val="none" w:sz="0" w:space="0" w:color="auto"/>
      </w:divBdr>
    </w:div>
    <w:div w:id="1290432585">
      <w:bodyDiv w:val="1"/>
      <w:marLeft w:val="0"/>
      <w:marRight w:val="0"/>
      <w:marTop w:val="0"/>
      <w:marBottom w:val="0"/>
      <w:divBdr>
        <w:top w:val="none" w:sz="0" w:space="0" w:color="auto"/>
        <w:left w:val="none" w:sz="0" w:space="0" w:color="auto"/>
        <w:bottom w:val="none" w:sz="0" w:space="0" w:color="auto"/>
        <w:right w:val="none" w:sz="0" w:space="0" w:color="auto"/>
      </w:divBdr>
    </w:div>
    <w:div w:id="1475753600">
      <w:bodyDiv w:val="1"/>
      <w:marLeft w:val="0"/>
      <w:marRight w:val="0"/>
      <w:marTop w:val="0"/>
      <w:marBottom w:val="0"/>
      <w:divBdr>
        <w:top w:val="none" w:sz="0" w:space="0" w:color="auto"/>
        <w:left w:val="none" w:sz="0" w:space="0" w:color="auto"/>
        <w:bottom w:val="none" w:sz="0" w:space="0" w:color="auto"/>
        <w:right w:val="none" w:sz="0" w:space="0" w:color="auto"/>
      </w:divBdr>
    </w:div>
    <w:div w:id="1485857468">
      <w:bodyDiv w:val="1"/>
      <w:marLeft w:val="0"/>
      <w:marRight w:val="0"/>
      <w:marTop w:val="0"/>
      <w:marBottom w:val="0"/>
      <w:divBdr>
        <w:top w:val="none" w:sz="0" w:space="0" w:color="auto"/>
        <w:left w:val="none" w:sz="0" w:space="0" w:color="auto"/>
        <w:bottom w:val="none" w:sz="0" w:space="0" w:color="auto"/>
        <w:right w:val="none" w:sz="0" w:space="0" w:color="auto"/>
      </w:divBdr>
    </w:div>
    <w:div w:id="1849102761">
      <w:bodyDiv w:val="1"/>
      <w:marLeft w:val="0"/>
      <w:marRight w:val="0"/>
      <w:marTop w:val="0"/>
      <w:marBottom w:val="0"/>
      <w:divBdr>
        <w:top w:val="none" w:sz="0" w:space="0" w:color="auto"/>
        <w:left w:val="none" w:sz="0" w:space="0" w:color="auto"/>
        <w:bottom w:val="none" w:sz="0" w:space="0" w:color="auto"/>
        <w:right w:val="none" w:sz="0" w:space="0" w:color="auto"/>
      </w:divBdr>
      <w:divsChild>
        <w:div w:id="173812277">
          <w:marLeft w:val="0"/>
          <w:marRight w:val="0"/>
          <w:marTop w:val="0"/>
          <w:marBottom w:val="360"/>
          <w:divBdr>
            <w:top w:val="none" w:sz="0" w:space="0" w:color="auto"/>
            <w:left w:val="none" w:sz="0" w:space="0" w:color="auto"/>
            <w:bottom w:val="none" w:sz="0" w:space="0" w:color="auto"/>
            <w:right w:val="none" w:sz="0" w:space="0" w:color="auto"/>
          </w:divBdr>
        </w:div>
      </w:divsChild>
    </w:div>
    <w:div w:id="1862014170">
      <w:bodyDiv w:val="1"/>
      <w:marLeft w:val="0"/>
      <w:marRight w:val="0"/>
      <w:marTop w:val="0"/>
      <w:marBottom w:val="0"/>
      <w:divBdr>
        <w:top w:val="none" w:sz="0" w:space="0" w:color="auto"/>
        <w:left w:val="none" w:sz="0" w:space="0" w:color="auto"/>
        <w:bottom w:val="none" w:sz="0" w:space="0" w:color="auto"/>
        <w:right w:val="none" w:sz="0" w:space="0" w:color="auto"/>
      </w:divBdr>
      <w:divsChild>
        <w:div w:id="1393696708">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ealth.com/health/gallery/0,,20733029,00.html" TargetMode="External"/><Relationship Id="rId18" Type="http://schemas.openxmlformats.org/officeDocument/2006/relationships/hyperlink" Target="https://www.cancer.gov/Common/PopUps/popDefinition.aspx?id=CDR0000045885&amp;version=Patient&amp;language=English" TargetMode="External"/><Relationship Id="rId26" Type="http://schemas.openxmlformats.org/officeDocument/2006/relationships/hyperlink" Target="https://www.cancer.gov/Common/PopUps/popDefinition.aspx?id=CDR0000045985&amp;version=Patient&amp;language=English" TargetMode="External"/><Relationship Id="rId3" Type="http://schemas.openxmlformats.org/officeDocument/2006/relationships/settings" Target="settings.xml"/><Relationship Id="rId21" Type="http://schemas.openxmlformats.org/officeDocument/2006/relationships/hyperlink" Target="https://www.cancer.gov/Common/PopUps/popDefinition.aspx?id=CDR0000044865&amp;version=Patient&amp;language=English" TargetMode="External"/><Relationship Id="rId34"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www.health.com/health/gallery/0,,20852416,00.html" TargetMode="External"/><Relationship Id="rId17" Type="http://schemas.openxmlformats.org/officeDocument/2006/relationships/hyperlink" Target="https://www.cancer.gov/Common/PopUps/popDefinition.aspx?id=CDR0000046514&amp;version=Patient&amp;language=English" TargetMode="External"/><Relationship Id="rId25" Type="http://schemas.openxmlformats.org/officeDocument/2006/relationships/hyperlink" Target="https://www.cancer.gov/Common/PopUps/popDefinition.aspx?id=CDR0000045164&amp;version=Patient&amp;language=English"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ncer.gov/Common/PopUps/popDefinition.aspx?id=CDR0000044548&amp;version=Patient&amp;language=English" TargetMode="External"/><Relationship Id="rId20" Type="http://schemas.openxmlformats.org/officeDocument/2006/relationships/hyperlink" Target="https://www.cancer.gov/Common/PopUps/popDefinition.aspx?id=CDR0000045985&amp;version=Patient&amp;language=English" TargetMode="External"/><Relationship Id="rId29" Type="http://schemas.openxmlformats.org/officeDocument/2006/relationships/hyperlink" Target="https://www.cancer.gov/Common/PopUps/popDefinition.aspx?id=CDR0000045861&amp;version=Patient&amp;language=English"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www.cancer.gov/Common/PopUps/popDefinition.aspx?id=CDR0000045885&amp;version=Patient&amp;language=English"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ancer.gov/Common/PopUps/popDefinition.aspx?id=CDR0000409764&amp;version=Patient&amp;language=English" TargetMode="External"/><Relationship Id="rId23" Type="http://schemas.openxmlformats.org/officeDocument/2006/relationships/hyperlink" Target="https://www.cancer.gov/Common/PopUps/popDefinition.aspx?id=CDR0000045861&amp;version=Patient&amp;language=English" TargetMode="External"/><Relationship Id="rId28" Type="http://schemas.openxmlformats.org/officeDocument/2006/relationships/hyperlink" Target="https://www.cancer.gov/Common/PopUps/popDefinition.aspx?id=CDR0000046751&amp;version=Patient&amp;language=English" TargetMode="External"/><Relationship Id="rId10" Type="http://schemas.openxmlformats.org/officeDocument/2006/relationships/diagramColors" Target="diagrams/colors1.xml"/><Relationship Id="rId19" Type="http://schemas.openxmlformats.org/officeDocument/2006/relationships/hyperlink" Target="https://www.cancer.gov/Common/PopUps/popDefinition.aspx?id=CDR0000045164&amp;version=Patient&amp;language=English"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cancer.gov/Common/PopUps/popDefinition.aspx?id=CDR0000044204&amp;version=Patient&amp;language=English" TargetMode="External"/><Relationship Id="rId22" Type="http://schemas.openxmlformats.org/officeDocument/2006/relationships/hyperlink" Target="https://www.cancer.gov/Common/PopUps/popDefinition.aspx?id=CDR0000046751&amp;version=Patient&amp;language=English" TargetMode="External"/><Relationship Id="rId27" Type="http://schemas.openxmlformats.org/officeDocument/2006/relationships/hyperlink" Target="https://www.cancer.gov/Common/PopUps/popDefinition.aspx?id=CDR0000044865&amp;version=Patient&amp;language=English" TargetMode="External"/><Relationship Id="rId30" Type="http://schemas.openxmlformats.org/officeDocument/2006/relationships/image" Target="media/image1.png"/><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5048C2-8D81-43FD-A98E-54530EE93B1E}" type="doc">
      <dgm:prSet loTypeId="urn:microsoft.com/office/officeart/2005/8/layout/list1" loCatId="list" qsTypeId="urn:microsoft.com/office/officeart/2005/8/quickstyle/3d1" qsCatId="3D" csTypeId="urn:microsoft.com/office/officeart/2005/8/colors/accent1_2" csCatId="accent1" phldr="1"/>
      <dgm:spPr/>
      <dgm:t>
        <a:bodyPr/>
        <a:lstStyle/>
        <a:p>
          <a:pPr rtl="1"/>
          <a:endParaRPr lang="ar-SA"/>
        </a:p>
      </dgm:t>
    </dgm:pt>
    <dgm:pt modelId="{CBDE7799-7909-4AA7-9B77-BA62D10F6DB8}">
      <dgm:prSet phldrT="[Text]"/>
      <dgm:spPr/>
      <dgm:t>
        <a:bodyPr/>
        <a:lstStyle/>
        <a:p>
          <a:pPr rtl="0"/>
          <a:r>
            <a:rPr lang="en-US"/>
            <a:t>what is the CT scan</a:t>
          </a:r>
        </a:p>
      </dgm:t>
    </dgm:pt>
    <dgm:pt modelId="{9EA1FD4E-C9D4-4784-8E44-02E14D25D26F}" type="parTrans" cxnId="{5CAF94D4-418B-47BD-A9BB-11C98857BCBE}">
      <dgm:prSet/>
      <dgm:spPr/>
      <dgm:t>
        <a:bodyPr/>
        <a:lstStyle/>
        <a:p>
          <a:pPr rtl="0"/>
          <a:endParaRPr lang="ar-SA"/>
        </a:p>
      </dgm:t>
    </dgm:pt>
    <dgm:pt modelId="{1072E5B7-0C7E-44CB-89C9-71EF88E80E75}" type="sibTrans" cxnId="{5CAF94D4-418B-47BD-A9BB-11C98857BCBE}">
      <dgm:prSet/>
      <dgm:spPr/>
      <dgm:t>
        <a:bodyPr/>
        <a:lstStyle/>
        <a:p>
          <a:pPr rtl="0"/>
          <a:endParaRPr lang="ar-SA"/>
        </a:p>
      </dgm:t>
    </dgm:pt>
    <dgm:pt modelId="{E18E910B-B3DD-4A48-A081-7391E197898C}">
      <dgm:prSet phldrT="[Text]"/>
      <dgm:spPr/>
      <dgm:t>
        <a:bodyPr/>
        <a:lstStyle/>
        <a:p>
          <a:pPr rtl="0"/>
          <a:r>
            <a:rPr lang="en-US"/>
            <a:t>application </a:t>
          </a:r>
          <a:endParaRPr lang="ar-SA"/>
        </a:p>
      </dgm:t>
    </dgm:pt>
    <dgm:pt modelId="{EB393BE3-6C02-4A28-97A8-E741B17FEF6A}" type="parTrans" cxnId="{F71DD845-FB67-48C3-BCFC-3DB043C7628F}">
      <dgm:prSet/>
      <dgm:spPr/>
      <dgm:t>
        <a:bodyPr/>
        <a:lstStyle/>
        <a:p>
          <a:pPr rtl="0"/>
          <a:endParaRPr lang="ar-SA"/>
        </a:p>
      </dgm:t>
    </dgm:pt>
    <dgm:pt modelId="{201449BE-AAAB-41B7-95B3-87C5FAA0FC09}" type="sibTrans" cxnId="{F71DD845-FB67-48C3-BCFC-3DB043C7628F}">
      <dgm:prSet/>
      <dgm:spPr/>
      <dgm:t>
        <a:bodyPr/>
        <a:lstStyle/>
        <a:p>
          <a:pPr rtl="0"/>
          <a:endParaRPr lang="ar-SA"/>
        </a:p>
      </dgm:t>
    </dgm:pt>
    <dgm:pt modelId="{3B7DC0DB-3480-4034-AA05-8F9D72D7D3C9}">
      <dgm:prSet phldrT="[Text]"/>
      <dgm:spPr/>
      <dgm:t>
        <a:bodyPr/>
        <a:lstStyle/>
        <a:p>
          <a:pPr rtl="0"/>
          <a:r>
            <a:rPr lang="en-US"/>
            <a:t>types of gamma ray</a:t>
          </a:r>
          <a:endParaRPr lang="ar-SA"/>
        </a:p>
      </dgm:t>
    </dgm:pt>
    <dgm:pt modelId="{B44314FD-BA28-45A8-87FC-F57CA2159E26}" type="parTrans" cxnId="{7D0CA210-2FF8-40C7-AD66-9C5552A0EBEE}">
      <dgm:prSet/>
      <dgm:spPr/>
      <dgm:t>
        <a:bodyPr/>
        <a:lstStyle/>
        <a:p>
          <a:pPr rtl="0"/>
          <a:endParaRPr lang="ar-SA"/>
        </a:p>
      </dgm:t>
    </dgm:pt>
    <dgm:pt modelId="{8BD991CC-F0C2-4415-945D-EAEE218DD2E9}" type="sibTrans" cxnId="{7D0CA210-2FF8-40C7-AD66-9C5552A0EBEE}">
      <dgm:prSet/>
      <dgm:spPr/>
      <dgm:t>
        <a:bodyPr/>
        <a:lstStyle/>
        <a:p>
          <a:pPr rtl="0"/>
          <a:endParaRPr lang="ar-SA"/>
        </a:p>
      </dgm:t>
    </dgm:pt>
    <dgm:pt modelId="{65DD011B-810C-464D-AA54-5BB092542132}">
      <dgm:prSet phldrT="[Text]"/>
      <dgm:spPr/>
      <dgm:t>
        <a:bodyPr/>
        <a:lstStyle/>
        <a:p>
          <a:pPr rtl="0"/>
          <a:r>
            <a:rPr lang="en-US"/>
            <a:t>how to reduce using CT scan education</a:t>
          </a:r>
          <a:endParaRPr lang="ar-SA"/>
        </a:p>
      </dgm:t>
    </dgm:pt>
    <dgm:pt modelId="{8C1020AF-29B0-474E-BC8B-1E69C9BE618D}" type="parTrans" cxnId="{ECC3F88F-6942-4B3C-8C49-B1F335AA4180}">
      <dgm:prSet/>
      <dgm:spPr/>
      <dgm:t>
        <a:bodyPr/>
        <a:lstStyle/>
        <a:p>
          <a:pPr rtl="1"/>
          <a:endParaRPr lang="ar-SA"/>
        </a:p>
      </dgm:t>
    </dgm:pt>
    <dgm:pt modelId="{94858DB5-6A4B-4DB4-A53C-64B28F23364E}" type="sibTrans" cxnId="{ECC3F88F-6942-4B3C-8C49-B1F335AA4180}">
      <dgm:prSet/>
      <dgm:spPr/>
      <dgm:t>
        <a:bodyPr/>
        <a:lstStyle/>
        <a:p>
          <a:pPr rtl="1"/>
          <a:endParaRPr lang="ar-SA"/>
        </a:p>
      </dgm:t>
    </dgm:pt>
    <dgm:pt modelId="{8A47201C-786C-405B-B60C-6C48A56F3575}">
      <dgm:prSet phldrT="[Text]"/>
      <dgm:spPr/>
      <dgm:t>
        <a:bodyPr/>
        <a:lstStyle/>
        <a:p>
          <a:pPr rtl="0"/>
          <a:r>
            <a:rPr lang="en-US"/>
            <a:t> </a:t>
          </a:r>
          <a:r>
            <a:rPr lang="en-US" b="0" i="0"/>
            <a:t>The goal isn’t to eliminate CTs but to use them more prudently,</a:t>
          </a:r>
          <a:endParaRPr lang="ar-SA"/>
        </a:p>
      </dgm:t>
    </dgm:pt>
    <dgm:pt modelId="{3324933C-C3FB-4CFC-860D-0BD5A7E13E09}" type="parTrans" cxnId="{593BA465-9FD5-4D2D-BFDB-466201D25014}">
      <dgm:prSet/>
      <dgm:spPr/>
      <dgm:t>
        <a:bodyPr/>
        <a:lstStyle/>
        <a:p>
          <a:pPr rtl="1"/>
          <a:endParaRPr lang="ar-SA"/>
        </a:p>
      </dgm:t>
    </dgm:pt>
    <dgm:pt modelId="{72B8BDA4-4C97-4E62-BBD0-50392E7A7331}" type="sibTrans" cxnId="{593BA465-9FD5-4D2D-BFDB-466201D25014}">
      <dgm:prSet/>
      <dgm:spPr/>
      <dgm:t>
        <a:bodyPr/>
        <a:lstStyle/>
        <a:p>
          <a:pPr rtl="1"/>
          <a:endParaRPr lang="ar-SA"/>
        </a:p>
      </dgm:t>
    </dgm:pt>
    <dgm:pt modelId="{694792AA-D7F0-46D8-A743-94BD69F3319E}">
      <dgm:prSet phldrT="[Text]"/>
      <dgm:spPr/>
      <dgm:t>
        <a:bodyPr/>
        <a:lstStyle/>
        <a:p>
          <a:pPr rtl="0"/>
          <a:r>
            <a:rPr lang="en-US"/>
            <a:t>estimations</a:t>
          </a:r>
        </a:p>
      </dgm:t>
    </dgm:pt>
    <dgm:pt modelId="{BE5AE932-A3C8-47A6-AD9A-82685E5FDC61}" type="parTrans" cxnId="{EF5A972B-6974-44C4-8B56-E566CEE6FFBE}">
      <dgm:prSet/>
      <dgm:spPr/>
      <dgm:t>
        <a:bodyPr/>
        <a:lstStyle/>
        <a:p>
          <a:pPr rtl="1"/>
          <a:endParaRPr lang="ar-SA"/>
        </a:p>
      </dgm:t>
    </dgm:pt>
    <dgm:pt modelId="{9F8F03D9-38D4-4502-8012-436B36B4CC28}" type="sibTrans" cxnId="{EF5A972B-6974-44C4-8B56-E566CEE6FFBE}">
      <dgm:prSet/>
      <dgm:spPr/>
      <dgm:t>
        <a:bodyPr/>
        <a:lstStyle/>
        <a:p>
          <a:pPr rtl="1"/>
          <a:endParaRPr lang="ar-SA"/>
        </a:p>
      </dgm:t>
    </dgm:pt>
    <dgm:pt modelId="{93D97FAD-463F-4BAF-939A-2A8586A45D02}" type="pres">
      <dgm:prSet presAssocID="{6B5048C2-8D81-43FD-A98E-54530EE93B1E}" presName="linear" presStyleCnt="0">
        <dgm:presLayoutVars>
          <dgm:dir/>
          <dgm:animLvl val="lvl"/>
          <dgm:resizeHandles val="exact"/>
        </dgm:presLayoutVars>
      </dgm:prSet>
      <dgm:spPr/>
      <dgm:t>
        <a:bodyPr/>
        <a:lstStyle/>
        <a:p>
          <a:pPr rtl="1"/>
          <a:endParaRPr lang="ar-SA"/>
        </a:p>
      </dgm:t>
    </dgm:pt>
    <dgm:pt modelId="{BB0934C8-B7DB-4033-AB2C-E200506E47F1}" type="pres">
      <dgm:prSet presAssocID="{CBDE7799-7909-4AA7-9B77-BA62D10F6DB8}" presName="parentLin" presStyleCnt="0"/>
      <dgm:spPr/>
    </dgm:pt>
    <dgm:pt modelId="{ECC9AAE9-891B-4669-A34E-42AF45B2E05C}" type="pres">
      <dgm:prSet presAssocID="{CBDE7799-7909-4AA7-9B77-BA62D10F6DB8}" presName="parentLeftMargin" presStyleLbl="node1" presStyleIdx="0" presStyleCnt="6"/>
      <dgm:spPr/>
      <dgm:t>
        <a:bodyPr/>
        <a:lstStyle/>
        <a:p>
          <a:pPr rtl="1"/>
          <a:endParaRPr lang="ar-SA"/>
        </a:p>
      </dgm:t>
    </dgm:pt>
    <dgm:pt modelId="{B235BA34-C9DE-4CD9-8FB4-852EB120B40A}" type="pres">
      <dgm:prSet presAssocID="{CBDE7799-7909-4AA7-9B77-BA62D10F6DB8}" presName="parentText" presStyleLbl="node1" presStyleIdx="0" presStyleCnt="6">
        <dgm:presLayoutVars>
          <dgm:chMax val="0"/>
          <dgm:bulletEnabled val="1"/>
        </dgm:presLayoutVars>
      </dgm:prSet>
      <dgm:spPr/>
      <dgm:t>
        <a:bodyPr/>
        <a:lstStyle/>
        <a:p>
          <a:pPr rtl="1"/>
          <a:endParaRPr lang="ar-SA"/>
        </a:p>
      </dgm:t>
    </dgm:pt>
    <dgm:pt modelId="{115FDC40-AE1F-4700-A933-F6B8C9E297D9}" type="pres">
      <dgm:prSet presAssocID="{CBDE7799-7909-4AA7-9B77-BA62D10F6DB8}" presName="negativeSpace" presStyleCnt="0"/>
      <dgm:spPr/>
    </dgm:pt>
    <dgm:pt modelId="{7A34AD66-890E-4B67-8D1E-FF3C084D09B6}" type="pres">
      <dgm:prSet presAssocID="{CBDE7799-7909-4AA7-9B77-BA62D10F6DB8}" presName="childText" presStyleLbl="conFgAcc1" presStyleIdx="0" presStyleCnt="6">
        <dgm:presLayoutVars>
          <dgm:bulletEnabled val="1"/>
        </dgm:presLayoutVars>
      </dgm:prSet>
      <dgm:spPr/>
    </dgm:pt>
    <dgm:pt modelId="{8E336272-D041-4BC6-8E4C-C2D8E566A85A}" type="pres">
      <dgm:prSet presAssocID="{1072E5B7-0C7E-44CB-89C9-71EF88E80E75}" presName="spaceBetweenRectangles" presStyleCnt="0"/>
      <dgm:spPr/>
    </dgm:pt>
    <dgm:pt modelId="{2D414AE3-36D2-41CA-B065-80DA813E0C54}" type="pres">
      <dgm:prSet presAssocID="{694792AA-D7F0-46D8-A743-94BD69F3319E}" presName="parentLin" presStyleCnt="0"/>
      <dgm:spPr/>
    </dgm:pt>
    <dgm:pt modelId="{A40DF4B4-251E-4C34-84F5-79F644A58D90}" type="pres">
      <dgm:prSet presAssocID="{694792AA-D7F0-46D8-A743-94BD69F3319E}" presName="parentLeftMargin" presStyleLbl="node1" presStyleIdx="0" presStyleCnt="6"/>
      <dgm:spPr/>
      <dgm:t>
        <a:bodyPr/>
        <a:lstStyle/>
        <a:p>
          <a:pPr rtl="1"/>
          <a:endParaRPr lang="ar-SA"/>
        </a:p>
      </dgm:t>
    </dgm:pt>
    <dgm:pt modelId="{2666F1DD-29A2-497D-BBBA-68FBCE07D710}" type="pres">
      <dgm:prSet presAssocID="{694792AA-D7F0-46D8-A743-94BD69F3319E}" presName="parentText" presStyleLbl="node1" presStyleIdx="1" presStyleCnt="6">
        <dgm:presLayoutVars>
          <dgm:chMax val="0"/>
          <dgm:bulletEnabled val="1"/>
        </dgm:presLayoutVars>
      </dgm:prSet>
      <dgm:spPr/>
      <dgm:t>
        <a:bodyPr/>
        <a:lstStyle/>
        <a:p>
          <a:pPr rtl="1"/>
          <a:endParaRPr lang="ar-SA"/>
        </a:p>
      </dgm:t>
    </dgm:pt>
    <dgm:pt modelId="{765DEEBE-875B-4D7B-B987-F893CA07AC39}" type="pres">
      <dgm:prSet presAssocID="{694792AA-D7F0-46D8-A743-94BD69F3319E}" presName="negativeSpace" presStyleCnt="0"/>
      <dgm:spPr/>
    </dgm:pt>
    <dgm:pt modelId="{9DF16530-878E-4021-94B9-D4822279755C}" type="pres">
      <dgm:prSet presAssocID="{694792AA-D7F0-46D8-A743-94BD69F3319E}" presName="childText" presStyleLbl="conFgAcc1" presStyleIdx="1" presStyleCnt="6">
        <dgm:presLayoutVars>
          <dgm:bulletEnabled val="1"/>
        </dgm:presLayoutVars>
      </dgm:prSet>
      <dgm:spPr/>
    </dgm:pt>
    <dgm:pt modelId="{516D9BAD-49B7-42AE-B401-6028DC3D48FB}" type="pres">
      <dgm:prSet presAssocID="{9F8F03D9-38D4-4502-8012-436B36B4CC28}" presName="spaceBetweenRectangles" presStyleCnt="0"/>
      <dgm:spPr/>
    </dgm:pt>
    <dgm:pt modelId="{12B05ACE-B2C4-47F8-BFEB-BD40F511EE1C}" type="pres">
      <dgm:prSet presAssocID="{E18E910B-B3DD-4A48-A081-7391E197898C}" presName="parentLin" presStyleCnt="0"/>
      <dgm:spPr/>
    </dgm:pt>
    <dgm:pt modelId="{2B9C44D0-6B35-4E01-B6FA-80D2F8923CA8}" type="pres">
      <dgm:prSet presAssocID="{E18E910B-B3DD-4A48-A081-7391E197898C}" presName="parentLeftMargin" presStyleLbl="node1" presStyleIdx="1" presStyleCnt="6"/>
      <dgm:spPr/>
      <dgm:t>
        <a:bodyPr/>
        <a:lstStyle/>
        <a:p>
          <a:pPr rtl="1"/>
          <a:endParaRPr lang="ar-SA"/>
        </a:p>
      </dgm:t>
    </dgm:pt>
    <dgm:pt modelId="{ED489210-7E2C-4B9D-AAE8-90922D34886D}" type="pres">
      <dgm:prSet presAssocID="{E18E910B-B3DD-4A48-A081-7391E197898C}" presName="parentText" presStyleLbl="node1" presStyleIdx="2" presStyleCnt="6">
        <dgm:presLayoutVars>
          <dgm:chMax val="0"/>
          <dgm:bulletEnabled val="1"/>
        </dgm:presLayoutVars>
      </dgm:prSet>
      <dgm:spPr/>
      <dgm:t>
        <a:bodyPr/>
        <a:lstStyle/>
        <a:p>
          <a:pPr rtl="1"/>
          <a:endParaRPr lang="ar-SA"/>
        </a:p>
      </dgm:t>
    </dgm:pt>
    <dgm:pt modelId="{19802CF0-69E7-4A3B-84A3-5DF9965B0598}" type="pres">
      <dgm:prSet presAssocID="{E18E910B-B3DD-4A48-A081-7391E197898C}" presName="negativeSpace" presStyleCnt="0"/>
      <dgm:spPr/>
    </dgm:pt>
    <dgm:pt modelId="{A0D60BB4-D7A3-413E-A768-BD887E48A9A4}" type="pres">
      <dgm:prSet presAssocID="{E18E910B-B3DD-4A48-A081-7391E197898C}" presName="childText" presStyleLbl="conFgAcc1" presStyleIdx="2" presStyleCnt="6">
        <dgm:presLayoutVars>
          <dgm:bulletEnabled val="1"/>
        </dgm:presLayoutVars>
      </dgm:prSet>
      <dgm:spPr/>
    </dgm:pt>
    <dgm:pt modelId="{5575EAE8-152C-4457-AD5F-256617C3A177}" type="pres">
      <dgm:prSet presAssocID="{201449BE-AAAB-41B7-95B3-87C5FAA0FC09}" presName="spaceBetweenRectangles" presStyleCnt="0"/>
      <dgm:spPr/>
    </dgm:pt>
    <dgm:pt modelId="{43F1A23B-FB9F-4CC9-8EEC-0DE2B9F04E96}" type="pres">
      <dgm:prSet presAssocID="{3B7DC0DB-3480-4034-AA05-8F9D72D7D3C9}" presName="parentLin" presStyleCnt="0"/>
      <dgm:spPr/>
    </dgm:pt>
    <dgm:pt modelId="{6DA66B6B-4154-43CD-98EA-7265F6D5938E}" type="pres">
      <dgm:prSet presAssocID="{3B7DC0DB-3480-4034-AA05-8F9D72D7D3C9}" presName="parentLeftMargin" presStyleLbl="node1" presStyleIdx="2" presStyleCnt="6"/>
      <dgm:spPr/>
      <dgm:t>
        <a:bodyPr/>
        <a:lstStyle/>
        <a:p>
          <a:pPr rtl="1"/>
          <a:endParaRPr lang="ar-SA"/>
        </a:p>
      </dgm:t>
    </dgm:pt>
    <dgm:pt modelId="{F8D336A8-70B2-45C0-B245-2E71D66CC704}" type="pres">
      <dgm:prSet presAssocID="{3B7DC0DB-3480-4034-AA05-8F9D72D7D3C9}" presName="parentText" presStyleLbl="node1" presStyleIdx="3" presStyleCnt="6">
        <dgm:presLayoutVars>
          <dgm:chMax val="0"/>
          <dgm:bulletEnabled val="1"/>
        </dgm:presLayoutVars>
      </dgm:prSet>
      <dgm:spPr/>
      <dgm:t>
        <a:bodyPr/>
        <a:lstStyle/>
        <a:p>
          <a:pPr rtl="1"/>
          <a:endParaRPr lang="ar-SA"/>
        </a:p>
      </dgm:t>
    </dgm:pt>
    <dgm:pt modelId="{4375CA52-45AE-492B-A42C-BA54CA42F70D}" type="pres">
      <dgm:prSet presAssocID="{3B7DC0DB-3480-4034-AA05-8F9D72D7D3C9}" presName="negativeSpace" presStyleCnt="0"/>
      <dgm:spPr/>
    </dgm:pt>
    <dgm:pt modelId="{FEEAEEDF-70EB-467A-8A88-DBF03F1A66A4}" type="pres">
      <dgm:prSet presAssocID="{3B7DC0DB-3480-4034-AA05-8F9D72D7D3C9}" presName="childText" presStyleLbl="conFgAcc1" presStyleIdx="3" presStyleCnt="6">
        <dgm:presLayoutVars>
          <dgm:bulletEnabled val="1"/>
        </dgm:presLayoutVars>
      </dgm:prSet>
      <dgm:spPr/>
    </dgm:pt>
    <dgm:pt modelId="{9EEFDAF4-7345-4F98-B9A3-AB21D73F44B4}" type="pres">
      <dgm:prSet presAssocID="{8BD991CC-F0C2-4415-945D-EAEE218DD2E9}" presName="spaceBetweenRectangles" presStyleCnt="0"/>
      <dgm:spPr/>
    </dgm:pt>
    <dgm:pt modelId="{FA1F9A94-E6DA-4B38-BEC3-3453A1BE9122}" type="pres">
      <dgm:prSet presAssocID="{65DD011B-810C-464D-AA54-5BB092542132}" presName="parentLin" presStyleCnt="0"/>
      <dgm:spPr/>
    </dgm:pt>
    <dgm:pt modelId="{CF862BC4-397A-4BF4-8EE1-FC8C72B76236}" type="pres">
      <dgm:prSet presAssocID="{65DD011B-810C-464D-AA54-5BB092542132}" presName="parentLeftMargin" presStyleLbl="node1" presStyleIdx="3" presStyleCnt="6"/>
      <dgm:spPr/>
      <dgm:t>
        <a:bodyPr/>
        <a:lstStyle/>
        <a:p>
          <a:pPr rtl="1"/>
          <a:endParaRPr lang="ar-SA"/>
        </a:p>
      </dgm:t>
    </dgm:pt>
    <dgm:pt modelId="{AC74011D-772E-40BD-BCDF-3A085B936581}" type="pres">
      <dgm:prSet presAssocID="{65DD011B-810C-464D-AA54-5BB092542132}" presName="parentText" presStyleLbl="node1" presStyleIdx="4" presStyleCnt="6">
        <dgm:presLayoutVars>
          <dgm:chMax val="0"/>
          <dgm:bulletEnabled val="1"/>
        </dgm:presLayoutVars>
      </dgm:prSet>
      <dgm:spPr/>
      <dgm:t>
        <a:bodyPr/>
        <a:lstStyle/>
        <a:p>
          <a:pPr rtl="1"/>
          <a:endParaRPr lang="ar-SA"/>
        </a:p>
      </dgm:t>
    </dgm:pt>
    <dgm:pt modelId="{26738EFE-BF75-471F-9C57-D7820A1B3943}" type="pres">
      <dgm:prSet presAssocID="{65DD011B-810C-464D-AA54-5BB092542132}" presName="negativeSpace" presStyleCnt="0"/>
      <dgm:spPr/>
    </dgm:pt>
    <dgm:pt modelId="{7C6670C1-6C2F-42CE-ABDA-FF4EB27AD265}" type="pres">
      <dgm:prSet presAssocID="{65DD011B-810C-464D-AA54-5BB092542132}" presName="childText" presStyleLbl="conFgAcc1" presStyleIdx="4" presStyleCnt="6">
        <dgm:presLayoutVars>
          <dgm:bulletEnabled val="1"/>
        </dgm:presLayoutVars>
      </dgm:prSet>
      <dgm:spPr/>
    </dgm:pt>
    <dgm:pt modelId="{6D965A1A-71DF-4708-A524-4F9470079B76}" type="pres">
      <dgm:prSet presAssocID="{94858DB5-6A4B-4DB4-A53C-64B28F23364E}" presName="spaceBetweenRectangles" presStyleCnt="0"/>
      <dgm:spPr/>
    </dgm:pt>
    <dgm:pt modelId="{F4879999-1A37-4619-9189-EC9D5DBD3B09}" type="pres">
      <dgm:prSet presAssocID="{8A47201C-786C-405B-B60C-6C48A56F3575}" presName="parentLin" presStyleCnt="0"/>
      <dgm:spPr/>
    </dgm:pt>
    <dgm:pt modelId="{28F3148C-6194-4566-9DCD-4FB736743798}" type="pres">
      <dgm:prSet presAssocID="{8A47201C-786C-405B-B60C-6C48A56F3575}" presName="parentLeftMargin" presStyleLbl="node1" presStyleIdx="4" presStyleCnt="6"/>
      <dgm:spPr/>
      <dgm:t>
        <a:bodyPr/>
        <a:lstStyle/>
        <a:p>
          <a:pPr rtl="1"/>
          <a:endParaRPr lang="ar-SA"/>
        </a:p>
      </dgm:t>
    </dgm:pt>
    <dgm:pt modelId="{24C9B869-043F-4320-905E-6BFC3318C43E}" type="pres">
      <dgm:prSet presAssocID="{8A47201C-786C-405B-B60C-6C48A56F3575}" presName="parentText" presStyleLbl="node1" presStyleIdx="5" presStyleCnt="6">
        <dgm:presLayoutVars>
          <dgm:chMax val="0"/>
          <dgm:bulletEnabled val="1"/>
        </dgm:presLayoutVars>
      </dgm:prSet>
      <dgm:spPr/>
      <dgm:t>
        <a:bodyPr/>
        <a:lstStyle/>
        <a:p>
          <a:pPr rtl="1"/>
          <a:endParaRPr lang="ar-SA"/>
        </a:p>
      </dgm:t>
    </dgm:pt>
    <dgm:pt modelId="{984219B0-3172-4538-A6E8-92349E33B28F}" type="pres">
      <dgm:prSet presAssocID="{8A47201C-786C-405B-B60C-6C48A56F3575}" presName="negativeSpace" presStyleCnt="0"/>
      <dgm:spPr/>
    </dgm:pt>
    <dgm:pt modelId="{883EC358-E5F5-4A80-BADB-8D564BF99BFE}" type="pres">
      <dgm:prSet presAssocID="{8A47201C-786C-405B-B60C-6C48A56F3575}" presName="childText" presStyleLbl="conFgAcc1" presStyleIdx="5" presStyleCnt="6">
        <dgm:presLayoutVars>
          <dgm:bulletEnabled val="1"/>
        </dgm:presLayoutVars>
      </dgm:prSet>
      <dgm:spPr/>
    </dgm:pt>
  </dgm:ptLst>
  <dgm:cxnLst>
    <dgm:cxn modelId="{EF5A972B-6974-44C4-8B56-E566CEE6FFBE}" srcId="{6B5048C2-8D81-43FD-A98E-54530EE93B1E}" destId="{694792AA-D7F0-46D8-A743-94BD69F3319E}" srcOrd="1" destOrd="0" parTransId="{BE5AE932-A3C8-47A6-AD9A-82685E5FDC61}" sibTransId="{9F8F03D9-38D4-4502-8012-436B36B4CC28}"/>
    <dgm:cxn modelId="{67D5FDC5-FC8D-47DD-92A2-D939DAF9A3F2}" type="presOf" srcId="{E18E910B-B3DD-4A48-A081-7391E197898C}" destId="{2B9C44D0-6B35-4E01-B6FA-80D2F8923CA8}" srcOrd="0" destOrd="0" presId="urn:microsoft.com/office/officeart/2005/8/layout/list1"/>
    <dgm:cxn modelId="{B6E49149-DF37-4726-8E14-4B30C04A0105}" type="presOf" srcId="{3B7DC0DB-3480-4034-AA05-8F9D72D7D3C9}" destId="{6DA66B6B-4154-43CD-98EA-7265F6D5938E}" srcOrd="0" destOrd="0" presId="urn:microsoft.com/office/officeart/2005/8/layout/list1"/>
    <dgm:cxn modelId="{5CAF94D4-418B-47BD-A9BB-11C98857BCBE}" srcId="{6B5048C2-8D81-43FD-A98E-54530EE93B1E}" destId="{CBDE7799-7909-4AA7-9B77-BA62D10F6DB8}" srcOrd="0" destOrd="0" parTransId="{9EA1FD4E-C9D4-4784-8E44-02E14D25D26F}" sibTransId="{1072E5B7-0C7E-44CB-89C9-71EF88E80E75}"/>
    <dgm:cxn modelId="{ECC3F88F-6942-4B3C-8C49-B1F335AA4180}" srcId="{6B5048C2-8D81-43FD-A98E-54530EE93B1E}" destId="{65DD011B-810C-464D-AA54-5BB092542132}" srcOrd="4" destOrd="0" parTransId="{8C1020AF-29B0-474E-BC8B-1E69C9BE618D}" sibTransId="{94858DB5-6A4B-4DB4-A53C-64B28F23364E}"/>
    <dgm:cxn modelId="{99FDE1EB-6D43-4E64-8AA5-760653285ED0}" type="presOf" srcId="{E18E910B-B3DD-4A48-A081-7391E197898C}" destId="{ED489210-7E2C-4B9D-AAE8-90922D34886D}" srcOrd="1" destOrd="0" presId="urn:microsoft.com/office/officeart/2005/8/layout/list1"/>
    <dgm:cxn modelId="{C0AFB0AD-0D51-41F8-A21F-31DAC5EBDDD8}" type="presOf" srcId="{8A47201C-786C-405B-B60C-6C48A56F3575}" destId="{28F3148C-6194-4566-9DCD-4FB736743798}" srcOrd="0" destOrd="0" presId="urn:microsoft.com/office/officeart/2005/8/layout/list1"/>
    <dgm:cxn modelId="{72E3BEFE-8A72-4976-91D4-826FDFAE60BC}" type="presOf" srcId="{3B7DC0DB-3480-4034-AA05-8F9D72D7D3C9}" destId="{F8D336A8-70B2-45C0-B245-2E71D66CC704}" srcOrd="1" destOrd="0" presId="urn:microsoft.com/office/officeart/2005/8/layout/list1"/>
    <dgm:cxn modelId="{62D9222C-5105-4A8D-A8E0-40956BCF442C}" type="presOf" srcId="{8A47201C-786C-405B-B60C-6C48A56F3575}" destId="{24C9B869-043F-4320-905E-6BFC3318C43E}" srcOrd="1" destOrd="0" presId="urn:microsoft.com/office/officeart/2005/8/layout/list1"/>
    <dgm:cxn modelId="{F7F76C44-19BA-45DE-82C5-D78BC7257510}" type="presOf" srcId="{694792AA-D7F0-46D8-A743-94BD69F3319E}" destId="{2666F1DD-29A2-497D-BBBA-68FBCE07D710}" srcOrd="1" destOrd="0" presId="urn:microsoft.com/office/officeart/2005/8/layout/list1"/>
    <dgm:cxn modelId="{06849C7E-BE53-4D15-96F9-1774EAABD1C3}" type="presOf" srcId="{694792AA-D7F0-46D8-A743-94BD69F3319E}" destId="{A40DF4B4-251E-4C34-84F5-79F644A58D90}" srcOrd="0" destOrd="0" presId="urn:microsoft.com/office/officeart/2005/8/layout/list1"/>
    <dgm:cxn modelId="{F71DD845-FB67-48C3-BCFC-3DB043C7628F}" srcId="{6B5048C2-8D81-43FD-A98E-54530EE93B1E}" destId="{E18E910B-B3DD-4A48-A081-7391E197898C}" srcOrd="2" destOrd="0" parTransId="{EB393BE3-6C02-4A28-97A8-E741B17FEF6A}" sibTransId="{201449BE-AAAB-41B7-95B3-87C5FAA0FC09}"/>
    <dgm:cxn modelId="{B890C598-8647-4422-BF5A-C8B90D5918FA}" type="presOf" srcId="{CBDE7799-7909-4AA7-9B77-BA62D10F6DB8}" destId="{B235BA34-C9DE-4CD9-8FB4-852EB120B40A}" srcOrd="1" destOrd="0" presId="urn:microsoft.com/office/officeart/2005/8/layout/list1"/>
    <dgm:cxn modelId="{8A109DF1-F747-46E2-8AC3-BFB5C3B079BE}" type="presOf" srcId="{65DD011B-810C-464D-AA54-5BB092542132}" destId="{AC74011D-772E-40BD-BCDF-3A085B936581}" srcOrd="1" destOrd="0" presId="urn:microsoft.com/office/officeart/2005/8/layout/list1"/>
    <dgm:cxn modelId="{593BA465-9FD5-4D2D-BFDB-466201D25014}" srcId="{6B5048C2-8D81-43FD-A98E-54530EE93B1E}" destId="{8A47201C-786C-405B-B60C-6C48A56F3575}" srcOrd="5" destOrd="0" parTransId="{3324933C-C3FB-4CFC-860D-0BD5A7E13E09}" sibTransId="{72B8BDA4-4C97-4E62-BBD0-50392E7A7331}"/>
    <dgm:cxn modelId="{89455881-B742-4D9A-823F-9FD045490FBF}" type="presOf" srcId="{CBDE7799-7909-4AA7-9B77-BA62D10F6DB8}" destId="{ECC9AAE9-891B-4669-A34E-42AF45B2E05C}" srcOrd="0" destOrd="0" presId="urn:microsoft.com/office/officeart/2005/8/layout/list1"/>
    <dgm:cxn modelId="{7D0CA210-2FF8-40C7-AD66-9C5552A0EBEE}" srcId="{6B5048C2-8D81-43FD-A98E-54530EE93B1E}" destId="{3B7DC0DB-3480-4034-AA05-8F9D72D7D3C9}" srcOrd="3" destOrd="0" parTransId="{B44314FD-BA28-45A8-87FC-F57CA2159E26}" sibTransId="{8BD991CC-F0C2-4415-945D-EAEE218DD2E9}"/>
    <dgm:cxn modelId="{B6800A3C-8469-4891-B769-8F18DFC3DD87}" type="presOf" srcId="{65DD011B-810C-464D-AA54-5BB092542132}" destId="{CF862BC4-397A-4BF4-8EE1-FC8C72B76236}" srcOrd="0" destOrd="0" presId="urn:microsoft.com/office/officeart/2005/8/layout/list1"/>
    <dgm:cxn modelId="{B8D9273F-1D30-4CB3-B029-60ECB92261F9}" type="presOf" srcId="{6B5048C2-8D81-43FD-A98E-54530EE93B1E}" destId="{93D97FAD-463F-4BAF-939A-2A8586A45D02}" srcOrd="0" destOrd="0" presId="urn:microsoft.com/office/officeart/2005/8/layout/list1"/>
    <dgm:cxn modelId="{92344AB6-235C-4DD9-84FC-F37144B1CF42}" type="presParOf" srcId="{93D97FAD-463F-4BAF-939A-2A8586A45D02}" destId="{BB0934C8-B7DB-4033-AB2C-E200506E47F1}" srcOrd="0" destOrd="0" presId="urn:microsoft.com/office/officeart/2005/8/layout/list1"/>
    <dgm:cxn modelId="{FADB39E2-785A-4321-9FA9-B3D9D919FE8A}" type="presParOf" srcId="{BB0934C8-B7DB-4033-AB2C-E200506E47F1}" destId="{ECC9AAE9-891B-4669-A34E-42AF45B2E05C}" srcOrd="0" destOrd="0" presId="urn:microsoft.com/office/officeart/2005/8/layout/list1"/>
    <dgm:cxn modelId="{6EAFA113-DE6F-4A44-910C-81A6CCEDD486}" type="presParOf" srcId="{BB0934C8-B7DB-4033-AB2C-E200506E47F1}" destId="{B235BA34-C9DE-4CD9-8FB4-852EB120B40A}" srcOrd="1" destOrd="0" presId="urn:microsoft.com/office/officeart/2005/8/layout/list1"/>
    <dgm:cxn modelId="{8D3F3F1E-D911-44E7-90A1-0994E7FBBC1C}" type="presParOf" srcId="{93D97FAD-463F-4BAF-939A-2A8586A45D02}" destId="{115FDC40-AE1F-4700-A933-F6B8C9E297D9}" srcOrd="1" destOrd="0" presId="urn:microsoft.com/office/officeart/2005/8/layout/list1"/>
    <dgm:cxn modelId="{E71966AC-0380-4B1B-AF3C-18F879307107}" type="presParOf" srcId="{93D97FAD-463F-4BAF-939A-2A8586A45D02}" destId="{7A34AD66-890E-4B67-8D1E-FF3C084D09B6}" srcOrd="2" destOrd="0" presId="urn:microsoft.com/office/officeart/2005/8/layout/list1"/>
    <dgm:cxn modelId="{0E50FE36-8E5C-47AD-B507-821E3F312A2F}" type="presParOf" srcId="{93D97FAD-463F-4BAF-939A-2A8586A45D02}" destId="{8E336272-D041-4BC6-8E4C-C2D8E566A85A}" srcOrd="3" destOrd="0" presId="urn:microsoft.com/office/officeart/2005/8/layout/list1"/>
    <dgm:cxn modelId="{93BC0CCA-D3AE-41F9-BF8E-79E480DE63BF}" type="presParOf" srcId="{93D97FAD-463F-4BAF-939A-2A8586A45D02}" destId="{2D414AE3-36D2-41CA-B065-80DA813E0C54}" srcOrd="4" destOrd="0" presId="urn:microsoft.com/office/officeart/2005/8/layout/list1"/>
    <dgm:cxn modelId="{5DF013DA-0941-4200-A2FF-762AFA95CFD2}" type="presParOf" srcId="{2D414AE3-36D2-41CA-B065-80DA813E0C54}" destId="{A40DF4B4-251E-4C34-84F5-79F644A58D90}" srcOrd="0" destOrd="0" presId="urn:microsoft.com/office/officeart/2005/8/layout/list1"/>
    <dgm:cxn modelId="{6D201B39-DBA6-4B6C-8C8D-8FB497FC97C7}" type="presParOf" srcId="{2D414AE3-36D2-41CA-B065-80DA813E0C54}" destId="{2666F1DD-29A2-497D-BBBA-68FBCE07D710}" srcOrd="1" destOrd="0" presId="urn:microsoft.com/office/officeart/2005/8/layout/list1"/>
    <dgm:cxn modelId="{6871B29D-3955-4A47-B04B-22C812D06424}" type="presParOf" srcId="{93D97FAD-463F-4BAF-939A-2A8586A45D02}" destId="{765DEEBE-875B-4D7B-B987-F893CA07AC39}" srcOrd="5" destOrd="0" presId="urn:microsoft.com/office/officeart/2005/8/layout/list1"/>
    <dgm:cxn modelId="{DABB8D80-EFA1-461A-9006-87F956476401}" type="presParOf" srcId="{93D97FAD-463F-4BAF-939A-2A8586A45D02}" destId="{9DF16530-878E-4021-94B9-D4822279755C}" srcOrd="6" destOrd="0" presId="urn:microsoft.com/office/officeart/2005/8/layout/list1"/>
    <dgm:cxn modelId="{969ECA03-7E6D-4CA9-B1B8-B5C83C04531F}" type="presParOf" srcId="{93D97FAD-463F-4BAF-939A-2A8586A45D02}" destId="{516D9BAD-49B7-42AE-B401-6028DC3D48FB}" srcOrd="7" destOrd="0" presId="urn:microsoft.com/office/officeart/2005/8/layout/list1"/>
    <dgm:cxn modelId="{403BC7CF-D7B4-4E30-8CC7-853B1AB4E5C1}" type="presParOf" srcId="{93D97FAD-463F-4BAF-939A-2A8586A45D02}" destId="{12B05ACE-B2C4-47F8-BFEB-BD40F511EE1C}" srcOrd="8" destOrd="0" presId="urn:microsoft.com/office/officeart/2005/8/layout/list1"/>
    <dgm:cxn modelId="{2F5510C0-8B84-4CF6-9D13-D15335ABB575}" type="presParOf" srcId="{12B05ACE-B2C4-47F8-BFEB-BD40F511EE1C}" destId="{2B9C44D0-6B35-4E01-B6FA-80D2F8923CA8}" srcOrd="0" destOrd="0" presId="urn:microsoft.com/office/officeart/2005/8/layout/list1"/>
    <dgm:cxn modelId="{590247C7-C4E7-4901-A66F-F503835B5DA6}" type="presParOf" srcId="{12B05ACE-B2C4-47F8-BFEB-BD40F511EE1C}" destId="{ED489210-7E2C-4B9D-AAE8-90922D34886D}" srcOrd="1" destOrd="0" presId="urn:microsoft.com/office/officeart/2005/8/layout/list1"/>
    <dgm:cxn modelId="{9D1F19D7-9E91-4CA2-853B-616C73B3D014}" type="presParOf" srcId="{93D97FAD-463F-4BAF-939A-2A8586A45D02}" destId="{19802CF0-69E7-4A3B-84A3-5DF9965B0598}" srcOrd="9" destOrd="0" presId="urn:microsoft.com/office/officeart/2005/8/layout/list1"/>
    <dgm:cxn modelId="{ADB4EB4C-23D2-4113-BC00-6F35981ABAC9}" type="presParOf" srcId="{93D97FAD-463F-4BAF-939A-2A8586A45D02}" destId="{A0D60BB4-D7A3-413E-A768-BD887E48A9A4}" srcOrd="10" destOrd="0" presId="urn:microsoft.com/office/officeart/2005/8/layout/list1"/>
    <dgm:cxn modelId="{73835B1D-53C1-4D0A-964E-4BE84F44E926}" type="presParOf" srcId="{93D97FAD-463F-4BAF-939A-2A8586A45D02}" destId="{5575EAE8-152C-4457-AD5F-256617C3A177}" srcOrd="11" destOrd="0" presId="urn:microsoft.com/office/officeart/2005/8/layout/list1"/>
    <dgm:cxn modelId="{579C8CB1-7885-440D-9DE4-447FFD51C51B}" type="presParOf" srcId="{93D97FAD-463F-4BAF-939A-2A8586A45D02}" destId="{43F1A23B-FB9F-4CC9-8EEC-0DE2B9F04E96}" srcOrd="12" destOrd="0" presId="urn:microsoft.com/office/officeart/2005/8/layout/list1"/>
    <dgm:cxn modelId="{1C1EF54C-D5B1-4D85-ABB8-3E4C40C4B6E4}" type="presParOf" srcId="{43F1A23B-FB9F-4CC9-8EEC-0DE2B9F04E96}" destId="{6DA66B6B-4154-43CD-98EA-7265F6D5938E}" srcOrd="0" destOrd="0" presId="urn:microsoft.com/office/officeart/2005/8/layout/list1"/>
    <dgm:cxn modelId="{935DA94C-3AB3-4883-8EBC-C68AD33ABABA}" type="presParOf" srcId="{43F1A23B-FB9F-4CC9-8EEC-0DE2B9F04E96}" destId="{F8D336A8-70B2-45C0-B245-2E71D66CC704}" srcOrd="1" destOrd="0" presId="urn:microsoft.com/office/officeart/2005/8/layout/list1"/>
    <dgm:cxn modelId="{4EDF1AEC-5E29-4B6D-BE30-061E5A3CAB06}" type="presParOf" srcId="{93D97FAD-463F-4BAF-939A-2A8586A45D02}" destId="{4375CA52-45AE-492B-A42C-BA54CA42F70D}" srcOrd="13" destOrd="0" presId="urn:microsoft.com/office/officeart/2005/8/layout/list1"/>
    <dgm:cxn modelId="{B1C435B2-34ED-407D-88E2-DC1568D95906}" type="presParOf" srcId="{93D97FAD-463F-4BAF-939A-2A8586A45D02}" destId="{FEEAEEDF-70EB-467A-8A88-DBF03F1A66A4}" srcOrd="14" destOrd="0" presId="urn:microsoft.com/office/officeart/2005/8/layout/list1"/>
    <dgm:cxn modelId="{4FB342D7-9EE6-4F29-9516-91FF38250092}" type="presParOf" srcId="{93D97FAD-463F-4BAF-939A-2A8586A45D02}" destId="{9EEFDAF4-7345-4F98-B9A3-AB21D73F44B4}" srcOrd="15" destOrd="0" presId="urn:microsoft.com/office/officeart/2005/8/layout/list1"/>
    <dgm:cxn modelId="{940EAF61-C23C-44A1-AA74-563C4A6BE7A0}" type="presParOf" srcId="{93D97FAD-463F-4BAF-939A-2A8586A45D02}" destId="{FA1F9A94-E6DA-4B38-BEC3-3453A1BE9122}" srcOrd="16" destOrd="0" presId="urn:microsoft.com/office/officeart/2005/8/layout/list1"/>
    <dgm:cxn modelId="{5BDE3273-66A6-4A95-A37A-265C80D36B1E}" type="presParOf" srcId="{FA1F9A94-E6DA-4B38-BEC3-3453A1BE9122}" destId="{CF862BC4-397A-4BF4-8EE1-FC8C72B76236}" srcOrd="0" destOrd="0" presId="urn:microsoft.com/office/officeart/2005/8/layout/list1"/>
    <dgm:cxn modelId="{61CB49CC-2DAD-4773-AE09-45F3DD40C47A}" type="presParOf" srcId="{FA1F9A94-E6DA-4B38-BEC3-3453A1BE9122}" destId="{AC74011D-772E-40BD-BCDF-3A085B936581}" srcOrd="1" destOrd="0" presId="urn:microsoft.com/office/officeart/2005/8/layout/list1"/>
    <dgm:cxn modelId="{F16CD77B-572E-4A94-8C01-5B93DA8C9E4C}" type="presParOf" srcId="{93D97FAD-463F-4BAF-939A-2A8586A45D02}" destId="{26738EFE-BF75-471F-9C57-D7820A1B3943}" srcOrd="17" destOrd="0" presId="urn:microsoft.com/office/officeart/2005/8/layout/list1"/>
    <dgm:cxn modelId="{0E63B42D-D6BB-4B41-BAED-27411E1154B8}" type="presParOf" srcId="{93D97FAD-463F-4BAF-939A-2A8586A45D02}" destId="{7C6670C1-6C2F-42CE-ABDA-FF4EB27AD265}" srcOrd="18" destOrd="0" presId="urn:microsoft.com/office/officeart/2005/8/layout/list1"/>
    <dgm:cxn modelId="{46D3F9C1-0BE2-4D4E-A915-FADA3EC00CB6}" type="presParOf" srcId="{93D97FAD-463F-4BAF-939A-2A8586A45D02}" destId="{6D965A1A-71DF-4708-A524-4F9470079B76}" srcOrd="19" destOrd="0" presId="urn:microsoft.com/office/officeart/2005/8/layout/list1"/>
    <dgm:cxn modelId="{0C6CA2E7-34F0-4BB0-9310-E5F58443B3B1}" type="presParOf" srcId="{93D97FAD-463F-4BAF-939A-2A8586A45D02}" destId="{F4879999-1A37-4619-9189-EC9D5DBD3B09}" srcOrd="20" destOrd="0" presId="urn:microsoft.com/office/officeart/2005/8/layout/list1"/>
    <dgm:cxn modelId="{72AE2148-79A4-49A3-B57B-251009B0DC20}" type="presParOf" srcId="{F4879999-1A37-4619-9189-EC9D5DBD3B09}" destId="{28F3148C-6194-4566-9DCD-4FB736743798}" srcOrd="0" destOrd="0" presId="urn:microsoft.com/office/officeart/2005/8/layout/list1"/>
    <dgm:cxn modelId="{C14F2E32-6E93-4DBD-AAF0-8A6FE12F09E7}" type="presParOf" srcId="{F4879999-1A37-4619-9189-EC9D5DBD3B09}" destId="{24C9B869-043F-4320-905E-6BFC3318C43E}" srcOrd="1" destOrd="0" presId="urn:microsoft.com/office/officeart/2005/8/layout/list1"/>
    <dgm:cxn modelId="{DE8F8571-3FEF-436D-813E-1239F5DD7C3A}" type="presParOf" srcId="{93D97FAD-463F-4BAF-939A-2A8586A45D02}" destId="{984219B0-3172-4538-A6E8-92349E33B28F}" srcOrd="21" destOrd="0" presId="urn:microsoft.com/office/officeart/2005/8/layout/list1"/>
    <dgm:cxn modelId="{EF271F12-C16F-4038-A71D-B4197B25658C}" type="presParOf" srcId="{93D97FAD-463F-4BAF-939A-2A8586A45D02}" destId="{883EC358-E5F5-4A80-BADB-8D564BF99BFE}" srcOrd="22"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4AD66-890E-4B67-8D1E-FF3C084D09B6}">
      <dsp:nvSpPr>
        <dsp:cNvPr id="0" name=""/>
        <dsp:cNvSpPr/>
      </dsp:nvSpPr>
      <dsp:spPr>
        <a:xfrm>
          <a:off x="0" y="352087"/>
          <a:ext cx="5274310" cy="252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B235BA34-C9DE-4CD9-8FB4-852EB120B40A}">
      <dsp:nvSpPr>
        <dsp:cNvPr id="0" name=""/>
        <dsp:cNvSpPr/>
      </dsp:nvSpPr>
      <dsp:spPr>
        <a:xfrm>
          <a:off x="263715" y="204487"/>
          <a:ext cx="3692017" cy="2952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549" tIns="0" rIns="139549" bIns="0" numCol="1" spcCol="1270" anchor="ctr" anchorCtr="0">
          <a:noAutofit/>
        </a:bodyPr>
        <a:lstStyle/>
        <a:p>
          <a:pPr lvl="0" algn="l" defTabSz="444500" rtl="0">
            <a:lnSpc>
              <a:spcPct val="90000"/>
            </a:lnSpc>
            <a:spcBef>
              <a:spcPct val="0"/>
            </a:spcBef>
            <a:spcAft>
              <a:spcPct val="35000"/>
            </a:spcAft>
          </a:pPr>
          <a:r>
            <a:rPr lang="en-US" sz="1000" kern="1200"/>
            <a:t>what is the CT scan</a:t>
          </a:r>
        </a:p>
      </dsp:txBody>
      <dsp:txXfrm>
        <a:off x="278125" y="218897"/>
        <a:ext cx="3663197" cy="266380"/>
      </dsp:txXfrm>
    </dsp:sp>
    <dsp:sp modelId="{9DF16530-878E-4021-94B9-D4822279755C}">
      <dsp:nvSpPr>
        <dsp:cNvPr id="0" name=""/>
        <dsp:cNvSpPr/>
      </dsp:nvSpPr>
      <dsp:spPr>
        <a:xfrm>
          <a:off x="0" y="805687"/>
          <a:ext cx="5274310" cy="252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666F1DD-29A2-497D-BBBA-68FBCE07D710}">
      <dsp:nvSpPr>
        <dsp:cNvPr id="0" name=""/>
        <dsp:cNvSpPr/>
      </dsp:nvSpPr>
      <dsp:spPr>
        <a:xfrm>
          <a:off x="263715" y="658087"/>
          <a:ext cx="3692017" cy="2952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549" tIns="0" rIns="139549" bIns="0" numCol="1" spcCol="1270" anchor="ctr" anchorCtr="0">
          <a:noAutofit/>
        </a:bodyPr>
        <a:lstStyle/>
        <a:p>
          <a:pPr lvl="0" algn="l" defTabSz="444500" rtl="0">
            <a:lnSpc>
              <a:spcPct val="90000"/>
            </a:lnSpc>
            <a:spcBef>
              <a:spcPct val="0"/>
            </a:spcBef>
            <a:spcAft>
              <a:spcPct val="35000"/>
            </a:spcAft>
          </a:pPr>
          <a:r>
            <a:rPr lang="en-US" sz="1000" kern="1200"/>
            <a:t>estimations</a:t>
          </a:r>
        </a:p>
      </dsp:txBody>
      <dsp:txXfrm>
        <a:off x="278125" y="672497"/>
        <a:ext cx="3663197" cy="266380"/>
      </dsp:txXfrm>
    </dsp:sp>
    <dsp:sp modelId="{A0D60BB4-D7A3-413E-A768-BD887E48A9A4}">
      <dsp:nvSpPr>
        <dsp:cNvPr id="0" name=""/>
        <dsp:cNvSpPr/>
      </dsp:nvSpPr>
      <dsp:spPr>
        <a:xfrm>
          <a:off x="0" y="1259287"/>
          <a:ext cx="5274310" cy="252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ED489210-7E2C-4B9D-AAE8-90922D34886D}">
      <dsp:nvSpPr>
        <dsp:cNvPr id="0" name=""/>
        <dsp:cNvSpPr/>
      </dsp:nvSpPr>
      <dsp:spPr>
        <a:xfrm>
          <a:off x="263715" y="1111687"/>
          <a:ext cx="3692017" cy="2952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549" tIns="0" rIns="139549" bIns="0" numCol="1" spcCol="1270" anchor="ctr" anchorCtr="0">
          <a:noAutofit/>
        </a:bodyPr>
        <a:lstStyle/>
        <a:p>
          <a:pPr lvl="0" algn="l" defTabSz="444500" rtl="0">
            <a:lnSpc>
              <a:spcPct val="90000"/>
            </a:lnSpc>
            <a:spcBef>
              <a:spcPct val="0"/>
            </a:spcBef>
            <a:spcAft>
              <a:spcPct val="35000"/>
            </a:spcAft>
          </a:pPr>
          <a:r>
            <a:rPr lang="en-US" sz="1000" kern="1200"/>
            <a:t>application </a:t>
          </a:r>
          <a:endParaRPr lang="ar-SA" sz="1000" kern="1200"/>
        </a:p>
      </dsp:txBody>
      <dsp:txXfrm>
        <a:off x="278125" y="1126097"/>
        <a:ext cx="3663197" cy="266380"/>
      </dsp:txXfrm>
    </dsp:sp>
    <dsp:sp modelId="{FEEAEEDF-70EB-467A-8A88-DBF03F1A66A4}">
      <dsp:nvSpPr>
        <dsp:cNvPr id="0" name=""/>
        <dsp:cNvSpPr/>
      </dsp:nvSpPr>
      <dsp:spPr>
        <a:xfrm>
          <a:off x="0" y="1712887"/>
          <a:ext cx="5274310" cy="252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F8D336A8-70B2-45C0-B245-2E71D66CC704}">
      <dsp:nvSpPr>
        <dsp:cNvPr id="0" name=""/>
        <dsp:cNvSpPr/>
      </dsp:nvSpPr>
      <dsp:spPr>
        <a:xfrm>
          <a:off x="263715" y="1565287"/>
          <a:ext cx="3692017" cy="2952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549" tIns="0" rIns="139549" bIns="0" numCol="1" spcCol="1270" anchor="ctr" anchorCtr="0">
          <a:noAutofit/>
        </a:bodyPr>
        <a:lstStyle/>
        <a:p>
          <a:pPr lvl="0" algn="l" defTabSz="444500" rtl="0">
            <a:lnSpc>
              <a:spcPct val="90000"/>
            </a:lnSpc>
            <a:spcBef>
              <a:spcPct val="0"/>
            </a:spcBef>
            <a:spcAft>
              <a:spcPct val="35000"/>
            </a:spcAft>
          </a:pPr>
          <a:r>
            <a:rPr lang="en-US" sz="1000" kern="1200"/>
            <a:t>types of gamma ray</a:t>
          </a:r>
          <a:endParaRPr lang="ar-SA" sz="1000" kern="1200"/>
        </a:p>
      </dsp:txBody>
      <dsp:txXfrm>
        <a:off x="278125" y="1579697"/>
        <a:ext cx="3663197" cy="266380"/>
      </dsp:txXfrm>
    </dsp:sp>
    <dsp:sp modelId="{7C6670C1-6C2F-42CE-ABDA-FF4EB27AD265}">
      <dsp:nvSpPr>
        <dsp:cNvPr id="0" name=""/>
        <dsp:cNvSpPr/>
      </dsp:nvSpPr>
      <dsp:spPr>
        <a:xfrm>
          <a:off x="0" y="2166487"/>
          <a:ext cx="5274310" cy="252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AC74011D-772E-40BD-BCDF-3A085B936581}">
      <dsp:nvSpPr>
        <dsp:cNvPr id="0" name=""/>
        <dsp:cNvSpPr/>
      </dsp:nvSpPr>
      <dsp:spPr>
        <a:xfrm>
          <a:off x="263715" y="2018887"/>
          <a:ext cx="3692017" cy="2952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549" tIns="0" rIns="139549" bIns="0" numCol="1" spcCol="1270" anchor="ctr" anchorCtr="0">
          <a:noAutofit/>
        </a:bodyPr>
        <a:lstStyle/>
        <a:p>
          <a:pPr lvl="0" algn="l" defTabSz="444500" rtl="0">
            <a:lnSpc>
              <a:spcPct val="90000"/>
            </a:lnSpc>
            <a:spcBef>
              <a:spcPct val="0"/>
            </a:spcBef>
            <a:spcAft>
              <a:spcPct val="35000"/>
            </a:spcAft>
          </a:pPr>
          <a:r>
            <a:rPr lang="en-US" sz="1000" kern="1200"/>
            <a:t>how to reduce using CT scan education</a:t>
          </a:r>
          <a:endParaRPr lang="ar-SA" sz="1000" kern="1200"/>
        </a:p>
      </dsp:txBody>
      <dsp:txXfrm>
        <a:off x="278125" y="2033297"/>
        <a:ext cx="3663197" cy="266380"/>
      </dsp:txXfrm>
    </dsp:sp>
    <dsp:sp modelId="{883EC358-E5F5-4A80-BADB-8D564BF99BFE}">
      <dsp:nvSpPr>
        <dsp:cNvPr id="0" name=""/>
        <dsp:cNvSpPr/>
      </dsp:nvSpPr>
      <dsp:spPr>
        <a:xfrm>
          <a:off x="0" y="2620087"/>
          <a:ext cx="5274310" cy="2520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24C9B869-043F-4320-905E-6BFC3318C43E}">
      <dsp:nvSpPr>
        <dsp:cNvPr id="0" name=""/>
        <dsp:cNvSpPr/>
      </dsp:nvSpPr>
      <dsp:spPr>
        <a:xfrm>
          <a:off x="263715" y="2472487"/>
          <a:ext cx="3692017" cy="295200"/>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549" tIns="0" rIns="139549" bIns="0" numCol="1" spcCol="1270" anchor="ctr" anchorCtr="0">
          <a:noAutofit/>
        </a:bodyPr>
        <a:lstStyle/>
        <a:p>
          <a:pPr lvl="0" algn="l" defTabSz="444500" rtl="0">
            <a:lnSpc>
              <a:spcPct val="90000"/>
            </a:lnSpc>
            <a:spcBef>
              <a:spcPct val="0"/>
            </a:spcBef>
            <a:spcAft>
              <a:spcPct val="35000"/>
            </a:spcAft>
          </a:pPr>
          <a:r>
            <a:rPr lang="en-US" sz="1000" kern="1200"/>
            <a:t> </a:t>
          </a:r>
          <a:r>
            <a:rPr lang="en-US" sz="1000" b="0" i="0" kern="1200"/>
            <a:t>The goal isn’t to eliminate CTs but to use them more prudently,</a:t>
          </a:r>
          <a:endParaRPr lang="ar-SA" sz="1000" kern="1200"/>
        </a:p>
      </dsp:txBody>
      <dsp:txXfrm>
        <a:off x="278125" y="2486897"/>
        <a:ext cx="3663197" cy="26638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2019-05-09T08:08:00Z</dcterms:created>
  <dcterms:modified xsi:type="dcterms:W3CDTF">2019-05-12T08:39:00Z</dcterms:modified>
</cp:coreProperties>
</file>