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96" w:rsidRPr="00A379C4" w:rsidRDefault="00D83C96" w:rsidP="00D83C96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062E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مراحل عامة للبحث </w:t>
      </w:r>
      <w:proofErr w:type="spellStart"/>
      <w:proofErr w:type="gramStart"/>
      <w:r w:rsidRPr="00062E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العلمى</w:t>
      </w:r>
      <w:proofErr w:type="spellEnd"/>
      <w:r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(</w:t>
      </w:r>
      <w:proofErr w:type="gramEnd"/>
      <w:r w:rsidRPr="00381C14">
        <w:rPr>
          <w:rFonts w:asciiTheme="majorBidi" w:hAnsiTheme="majorBidi" w:cs="Times New Roman"/>
          <w:b/>
          <w:bCs/>
          <w:sz w:val="32"/>
          <w:szCs w:val="32"/>
          <w:u w:val="single"/>
        </w:rPr>
        <w:t>General stages of scientific research</w:t>
      </w:r>
      <w:r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)</w:t>
      </w:r>
      <w:r w:rsidRPr="00062E6B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D83C96" w:rsidRPr="00A379C4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الشعور العام بالمشكلة وعرض عام لخلفيتها وحالتها الراهنة وبعض نواتجها أو مؤشراتها السلوكية على البيئة المعنية بها.</w:t>
      </w:r>
    </w:p>
    <w:p w:rsidR="00D83C96" w:rsidRPr="00A379C4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مراجعة الدراسات والمعارف المتوفرة في مجال المشكلة بصيغ منطقية مترابطة دون سردها واحدة بعد الأخرى.</w:t>
      </w:r>
    </w:p>
    <w:p w:rsidR="00D83C96" w:rsidRPr="00A379C4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عرض عبارة المشكلة بصيغة عامة واقتراح حدود البحث و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مجاله .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ثم اقتراح أهداف محددة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للبحث .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وتطوير الفرضيات خاصة إذا أشتمل البحث بيانات إحصائية.</w:t>
      </w:r>
    </w:p>
    <w:p w:rsidR="00D83C96" w:rsidRPr="00A379C4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اقتراح نواقص البحث أو الصعوبات التي لم يمكن التغلب عليها فتمارس بعض القيود على النتائج وإمكانيات تعميمها للاستخدام.</w:t>
      </w:r>
    </w:p>
    <w:p w:rsidR="00D83C96" w:rsidRPr="00A379C4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عرض أهمية البحث للعلم والتطور العلمي أو للفرد والمجتمع والحياة الاجتماعية. </w:t>
      </w:r>
    </w:p>
    <w:p w:rsidR="00D83C96" w:rsidRPr="00A379C4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تعريف مصطلحات البحث وعوامله وكل ما يساعد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القارىء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على فهم محتواه بالمعنى والدور المقصودين من الباحث.</w:t>
      </w:r>
    </w:p>
    <w:p w:rsidR="00D83C96" w:rsidRPr="00A379C4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اقتراح واستخدام منهجية مناسبة للبحث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( طرق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وإجراءات وخطوات حل المشكلة ) ويشمل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مايلي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>:</w:t>
      </w:r>
    </w:p>
    <w:p w:rsidR="00D83C96" w:rsidRPr="00A379C4" w:rsidRDefault="00D83C96" w:rsidP="00D83C96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rtl/>
        </w:rPr>
        <w:t xml:space="preserve">طرق أو 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تصاميم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البحث(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>تجريبية وصفية أو تاريخية... )أو طريقة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>التصميم الإحصائي المتبعة في توزيع المعاملات والمكررات.</w:t>
      </w:r>
    </w:p>
    <w:p w:rsidR="00D83C96" w:rsidRPr="00A379C4" w:rsidRDefault="00D83C96" w:rsidP="00D83C96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اختيار عينات أو مواضيع أو مواد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البحث .</w:t>
      </w:r>
      <w:proofErr w:type="gramEnd"/>
    </w:p>
    <w:p w:rsidR="00D83C96" w:rsidRPr="00A379C4" w:rsidRDefault="00D83C96" w:rsidP="00D83C96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اختيار عوامل البحث عوامل السبب والنتيجة في حال كونه تجريبيا.</w:t>
      </w:r>
    </w:p>
    <w:p w:rsidR="00D83C96" w:rsidRPr="00A379C4" w:rsidRDefault="00D83C96" w:rsidP="00D83C96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اختيار أدوات ومقاييس البحث أو أدوات وأجهزة جمع وتحليل العينات والبيانات.</w:t>
      </w:r>
    </w:p>
    <w:p w:rsidR="00D83C96" w:rsidRPr="00A379C4" w:rsidRDefault="00D83C96" w:rsidP="00D83C96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تحديد مصادر جمع العينات والبيانات ومواعيد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تكرارها .</w:t>
      </w:r>
      <w:proofErr w:type="gramEnd"/>
    </w:p>
    <w:p w:rsidR="00D83C96" w:rsidRPr="00A379C4" w:rsidRDefault="00D83C96" w:rsidP="00D83C96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تحديد أساليب معالجة البيانات إحصائيا أو أساليب تحليل وتفسير البيانات بما في ذلك أنواع اختبارات ومستويات الدلالة الإحصائية.</w:t>
      </w:r>
    </w:p>
    <w:p w:rsidR="00D83C96" w:rsidRPr="00A379C4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جمع البيانات المطلوبة بالبحث من مصادر ومراجع تاريخية ماضية وراهنة إذا كان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تاريخيأ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أو وصفيا على التوالي، أو من مواضيع وعينات البحث إذا كان تجريبياً أو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إجرائيأ</w:t>
      </w:r>
      <w:proofErr w:type="spellEnd"/>
    </w:p>
    <w:p w:rsidR="00D83C96" w:rsidRPr="00A379C4" w:rsidRDefault="00BA4907" w:rsidP="00D83C96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     </w:t>
      </w:r>
      <w:r w:rsidR="00D83C96" w:rsidRPr="00A379C4">
        <w:rPr>
          <w:rFonts w:asciiTheme="majorBidi" w:hAnsiTheme="majorBidi" w:cs="Times New Roman"/>
          <w:sz w:val="28"/>
          <w:szCs w:val="28"/>
          <w:rtl/>
        </w:rPr>
        <w:t>تطويريا.</w:t>
      </w:r>
    </w:p>
    <w:p w:rsidR="00D83C96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lastRenderedPageBreak/>
        <w:t xml:space="preserve">تحليل وتفسير البيانات واقتراح الاستنتاجات والتوصيات المناسبة لحل المشكلة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حاضرأ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ومستقبلا، باستخدام الأساليب والإجراءات البيانية والإحصائية الملائمة لطبيعة هذه البيانات.</w:t>
      </w:r>
    </w:p>
    <w:p w:rsidR="00D83C96" w:rsidRPr="00062E6B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062E6B">
        <w:rPr>
          <w:rFonts w:asciiTheme="majorBidi" w:hAnsiTheme="majorBidi" w:cs="Times New Roman"/>
          <w:sz w:val="28"/>
          <w:szCs w:val="28"/>
          <w:rtl/>
        </w:rPr>
        <w:t xml:space="preserve">كتابة البحث </w:t>
      </w:r>
      <w:proofErr w:type="gramStart"/>
      <w:r w:rsidRPr="00062E6B">
        <w:rPr>
          <w:rFonts w:asciiTheme="majorBidi" w:hAnsiTheme="majorBidi" w:cs="Times New Roman"/>
          <w:sz w:val="28"/>
          <w:szCs w:val="28"/>
          <w:rtl/>
        </w:rPr>
        <w:t>و تقييم</w:t>
      </w:r>
      <w:proofErr w:type="gramEnd"/>
      <w:r w:rsidRPr="00062E6B">
        <w:rPr>
          <w:rFonts w:asciiTheme="majorBidi" w:hAnsiTheme="majorBidi" w:cs="Times New Roman"/>
          <w:sz w:val="28"/>
          <w:szCs w:val="28"/>
          <w:rtl/>
        </w:rPr>
        <w:t xml:space="preserve"> النتائج بحيث يتم بصيغة ورقة بحثية ستنشر في مجلة متخصصة </w:t>
      </w:r>
      <w:proofErr w:type="spellStart"/>
      <w:r w:rsidRPr="00062E6B">
        <w:rPr>
          <w:rFonts w:asciiTheme="majorBidi" w:hAnsiTheme="majorBidi" w:cs="Times New Roman"/>
          <w:sz w:val="28"/>
          <w:szCs w:val="28"/>
          <w:rtl/>
        </w:rPr>
        <w:t>أوسيعرض</w:t>
      </w:r>
      <w:proofErr w:type="spellEnd"/>
      <w:r w:rsidRPr="00062E6B">
        <w:rPr>
          <w:rFonts w:asciiTheme="majorBidi" w:hAnsiTheme="majorBidi" w:cs="Times New Roman"/>
          <w:sz w:val="28"/>
          <w:szCs w:val="28"/>
          <w:rtl/>
        </w:rPr>
        <w:t xml:space="preserve"> في ندوة أو مؤتمر محلي أو عالمي، أو سيقدم لجهة رسمية للاسترشاد والعمل بموجبه، أو كان مشروع تخرج أو رسالة ماجستير أو أطروحة دكتوراه...</w:t>
      </w:r>
    </w:p>
    <w:p w:rsidR="00D83C96" w:rsidRPr="00D83C96" w:rsidRDefault="00D83C96" w:rsidP="00D83C96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صياغة وتعميم نتائج البحث وتبيان أهمية هذه النتائج المتحصل عليها ومتابعة آثار تطبيقها وتقدير مدى الحاجة لأبحاث مستقبلية بناء على ذلك.</w:t>
      </w:r>
    </w:p>
    <w:p w:rsidR="00D83C96" w:rsidRPr="00062E6B" w:rsidRDefault="00D83C96" w:rsidP="00D83C96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062E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عوامل مؤثرة على صلاحية البحث </w:t>
      </w:r>
      <w:proofErr w:type="spellStart"/>
      <w:proofErr w:type="gramStart"/>
      <w:r w:rsidRPr="00062E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العلمى</w:t>
      </w:r>
      <w:proofErr w:type="spellEnd"/>
      <w:r w:rsidRPr="00107AA9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(</w:t>
      </w:r>
      <w:proofErr w:type="gramEnd"/>
      <w:r w:rsidRPr="00107AA9">
        <w:rPr>
          <w:rFonts w:asciiTheme="majorBidi" w:hAnsiTheme="majorBidi" w:cs="Times New Roman"/>
          <w:b/>
          <w:bCs/>
          <w:sz w:val="32"/>
          <w:szCs w:val="32"/>
          <w:u w:val="single"/>
        </w:rPr>
        <w:t>Factors Affecting the Validity of Scientific Research</w:t>
      </w:r>
      <w:r w:rsidRPr="00107AA9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)</w:t>
      </w:r>
      <w:r w:rsidRPr="00062E6B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D83C96" w:rsidRPr="00A379C4" w:rsidRDefault="00D83C96" w:rsidP="00D83C96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البحث العلمي سلوك إنساني يتأثر بالعوامل الشخصية والبيئية المنتجة له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كما  يؤثر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بنتائجه على تلك البيئة ومن أهم هذه العوامل:</w:t>
      </w:r>
    </w:p>
    <w:p w:rsidR="00D83C96" w:rsidRPr="00A379C4" w:rsidRDefault="00D83C96" w:rsidP="00D83C96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أهلية الباحث العلمية للقيام بالبحث:</w:t>
      </w:r>
    </w:p>
    <w:p w:rsidR="00D83C96" w:rsidRPr="00A379C4" w:rsidRDefault="00D83C96" w:rsidP="00D83C96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وتشمل امكانيات الباحث ومعرفته النظرية والتطبيقية لمفاهيم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ومبادىء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وطرق وأدوات تخطيط وتنفيذ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العلمى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وميوله وأخلاقياته العامة نحو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عمومأ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والمحافظة على دقة نتائجه بوجه خاص.</w:t>
      </w:r>
    </w:p>
    <w:p w:rsidR="00D83C96" w:rsidRPr="00A379C4" w:rsidRDefault="00D83C96" w:rsidP="00413F39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أهلية بيئة البحث بما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فى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ذلك الإمكانيات المتاحة للبحث وعلى العينات والتسهيلات والقوى العاملة المرتبطة إداريا به، لأن الإمكانيات المحدود ة للبيئة تنتج لنا بحثا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محدودأ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فى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نوعه ونتائجه، وإن ميول البيئة للبحث والباحث تشكل أيضا عاملا ايجابيا أو سلبيا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فى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صلاحية التن</w:t>
      </w:r>
      <w:r w:rsidR="00413F39">
        <w:rPr>
          <w:rFonts w:asciiTheme="majorBidi" w:hAnsiTheme="majorBidi" w:cs="Times New Roman" w:hint="cs"/>
          <w:sz w:val="28"/>
          <w:szCs w:val="28"/>
          <w:rtl/>
        </w:rPr>
        <w:t>ف</w:t>
      </w:r>
      <w:bookmarkStart w:id="0" w:name="_GoBack"/>
      <w:bookmarkEnd w:id="0"/>
      <w:r w:rsidRPr="00A379C4">
        <w:rPr>
          <w:rFonts w:asciiTheme="majorBidi" w:hAnsiTheme="majorBidi" w:cs="Times New Roman"/>
          <w:sz w:val="28"/>
          <w:szCs w:val="28"/>
          <w:rtl/>
        </w:rPr>
        <w:t xml:space="preserve">يذ والنتائج بشكل عام. </w:t>
      </w:r>
    </w:p>
    <w:p w:rsidR="00D83C96" w:rsidRPr="00A379C4" w:rsidRDefault="00D83C96" w:rsidP="00D83C96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عوامل إضافية خاصة بالبحث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التجريبى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>:</w:t>
      </w:r>
    </w:p>
    <w:p w:rsidR="00D83C96" w:rsidRPr="00A379C4" w:rsidRDefault="00D83C96" w:rsidP="00D83C96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تاريخ أخذ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العينات .</w:t>
      </w:r>
      <w:proofErr w:type="gramEnd"/>
    </w:p>
    <w:p w:rsidR="00D83C96" w:rsidRPr="00A379C4" w:rsidRDefault="00D83C96" w:rsidP="00D83C96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تكرار خبرات القياس واختلاف عوامله من أدوات وأجهزة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وعاملين .</w:t>
      </w:r>
      <w:proofErr w:type="gramEnd"/>
    </w:p>
    <w:p w:rsidR="00D83C96" w:rsidRPr="00A379C4" w:rsidRDefault="00D83C96" w:rsidP="00D83C96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طرق اختيار الأفراد والمصادر والعينات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للبحث .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>.</w:t>
      </w:r>
    </w:p>
    <w:p w:rsidR="00D83C96" w:rsidRPr="00A379C4" w:rsidRDefault="00D83C96" w:rsidP="00D83C96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أساليب التعامل مع العينات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أفرادأ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أو جماعات خلال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التجربة .</w:t>
      </w:r>
      <w:proofErr w:type="gramEnd"/>
    </w:p>
    <w:p w:rsidR="00283047" w:rsidRPr="00D83C96" w:rsidRDefault="00D83C96" w:rsidP="00D83C96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</w:rPr>
      </w:pP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تأثيرالعوامل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البيئية.</w:t>
      </w:r>
    </w:p>
    <w:sectPr w:rsidR="00283047" w:rsidRPr="00D8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57F"/>
    <w:multiLevelType w:val="hybridMultilevel"/>
    <w:tmpl w:val="B38C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7FB4"/>
    <w:multiLevelType w:val="hybridMultilevel"/>
    <w:tmpl w:val="657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45F5"/>
    <w:multiLevelType w:val="hybridMultilevel"/>
    <w:tmpl w:val="532AF5AE"/>
    <w:lvl w:ilvl="0" w:tplc="448C0A1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5A2C7C"/>
    <w:multiLevelType w:val="hybridMultilevel"/>
    <w:tmpl w:val="A1CC76FC"/>
    <w:lvl w:ilvl="0" w:tplc="5EB26B0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96"/>
    <w:rsid w:val="00283047"/>
    <w:rsid w:val="00413F39"/>
    <w:rsid w:val="00BA4907"/>
    <w:rsid w:val="00D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5200"/>
  <w15:chartTrackingRefBased/>
  <w15:docId w15:val="{D70B821A-4863-49B5-A305-86AB56D7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96"/>
    <w:pPr>
      <w:bidi/>
      <w:spacing w:after="200" w:line="276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2018-12-03T07:45:00Z</dcterms:created>
  <dcterms:modified xsi:type="dcterms:W3CDTF">2018-12-04T08:45:00Z</dcterms:modified>
</cp:coreProperties>
</file>