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579" w:rsidRPr="00387579" w:rsidRDefault="00387579" w:rsidP="00387579">
      <w:pPr>
        <w:rPr>
          <w:rtl/>
          <w:lang w:bidi="ar-IQ"/>
        </w:rPr>
      </w:pPr>
      <w:r w:rsidRPr="00387579">
        <w:rPr>
          <w:rFonts w:hint="cs"/>
          <w:rtl/>
          <w:lang w:bidi="ar-IQ"/>
        </w:rPr>
        <w:t xml:space="preserve">ثالثا : </w:t>
      </w:r>
      <w:r w:rsidRPr="00387579">
        <w:rPr>
          <w:rtl/>
          <w:lang w:bidi="ar-IQ"/>
        </w:rPr>
        <w:t>المصدر الميمي</w:t>
      </w:r>
      <w:r w:rsidRPr="00387579">
        <w:rPr>
          <w:rFonts w:hint="cs"/>
          <w:rtl/>
          <w:lang w:bidi="ar-IQ"/>
        </w:rPr>
        <w:t>ّ :</w:t>
      </w:r>
    </w:p>
    <w:p w:rsidR="00387579" w:rsidRPr="00387579" w:rsidRDefault="00387579" w:rsidP="00387579">
      <w:pPr>
        <w:rPr>
          <w:rtl/>
          <w:lang w:bidi="ar-IQ"/>
        </w:rPr>
      </w:pPr>
      <w:r w:rsidRPr="00387579">
        <w:rPr>
          <w:rtl/>
          <w:lang w:bidi="ar-IQ"/>
        </w:rPr>
        <w:t>لم يحدَّ أغلب اللغويِّين القدماء المصدر المِيمِيّ</w:t>
      </w:r>
      <w:r w:rsidRPr="00387579">
        <w:rPr>
          <w:rFonts w:hint="cs"/>
          <w:rtl/>
          <w:lang w:bidi="ar-IQ"/>
        </w:rPr>
        <w:t xml:space="preserve"> </w:t>
      </w:r>
      <w:r w:rsidRPr="00387579">
        <w:rPr>
          <w:rtl/>
          <w:lang w:bidi="ar-IQ"/>
        </w:rPr>
        <w:t>، وإنَّما تطرَّقوا إلى أبنيته وكيفيَّة اشتقاقها</w:t>
      </w:r>
      <w:r w:rsidRPr="00387579">
        <w:rPr>
          <w:rFonts w:hint="cs"/>
          <w:rtl/>
          <w:lang w:bidi="ar-IQ"/>
        </w:rPr>
        <w:t xml:space="preserve"> </w:t>
      </w:r>
      <w:r w:rsidRPr="00387579">
        <w:rPr>
          <w:rtl/>
          <w:lang w:bidi="ar-IQ"/>
        </w:rPr>
        <w:t xml:space="preserve">، وهو لا يختلف عندهم عن المصدر الاعتياديِّ إلاّ في كونه </w:t>
      </w:r>
      <w:proofErr w:type="spellStart"/>
      <w:r w:rsidRPr="00387579">
        <w:rPr>
          <w:rtl/>
          <w:lang w:bidi="ar-IQ"/>
        </w:rPr>
        <w:t>مبدوءًا</w:t>
      </w:r>
      <w:proofErr w:type="spellEnd"/>
      <w:r w:rsidRPr="00387579">
        <w:rPr>
          <w:rtl/>
          <w:lang w:bidi="ar-IQ"/>
        </w:rPr>
        <w:t xml:space="preserve"> بميمٍ زائدة ، وهم مُتَّفقون على أنَّهما كليهما يدلَّان على الحدث </w:t>
      </w:r>
      <w:r w:rsidRPr="00387579">
        <w:rPr>
          <w:vertAlign w:val="superscript"/>
          <w:rtl/>
          <w:lang w:bidi="ar-IQ"/>
        </w:rPr>
        <w:t>(</w:t>
      </w:r>
      <w:r w:rsidRPr="00387579">
        <w:rPr>
          <w:vertAlign w:val="superscript"/>
          <w:rtl/>
          <w:lang w:bidi="ar-IQ"/>
        </w:rPr>
        <w:footnoteReference w:id="1"/>
      </w:r>
      <w:r w:rsidRPr="00387579">
        <w:rPr>
          <w:vertAlign w:val="superscript"/>
          <w:rtl/>
          <w:lang w:bidi="ar-IQ"/>
        </w:rPr>
        <w:t>)</w:t>
      </w:r>
      <w:r w:rsidRPr="00387579">
        <w:rPr>
          <w:rtl/>
          <w:lang w:bidi="ar-IQ"/>
        </w:rPr>
        <w:t>.</w:t>
      </w:r>
    </w:p>
    <w:p w:rsidR="00387579" w:rsidRPr="00387579" w:rsidRDefault="00387579" w:rsidP="00387579">
      <w:pPr>
        <w:rPr>
          <w:rtl/>
          <w:lang w:bidi="ar-IQ"/>
        </w:rPr>
      </w:pPr>
      <w:r w:rsidRPr="00387579">
        <w:rPr>
          <w:rtl/>
          <w:lang w:bidi="ar-IQ"/>
        </w:rPr>
        <w:tab/>
        <w:t xml:space="preserve">أمَّا المُحدَثون فهو عند بعضهم " مصدرٌ مبدوءٌ بميم زائدة للدلالة على الحدث المُجرَّد من الثبوت </w:t>
      </w:r>
      <w:r w:rsidRPr="00387579">
        <w:rPr>
          <w:vertAlign w:val="superscript"/>
          <w:rtl/>
          <w:lang w:bidi="ar-IQ"/>
        </w:rPr>
        <w:t>(</w:t>
      </w:r>
      <w:r w:rsidRPr="00387579">
        <w:rPr>
          <w:vertAlign w:val="superscript"/>
          <w:rtl/>
          <w:lang w:bidi="ar-IQ"/>
        </w:rPr>
        <w:footnoteReference w:id="2"/>
      </w:r>
      <w:r w:rsidRPr="00387579">
        <w:rPr>
          <w:vertAlign w:val="superscript"/>
          <w:rtl/>
          <w:lang w:bidi="ar-IQ"/>
        </w:rPr>
        <w:t>)</w:t>
      </w:r>
      <w:r w:rsidRPr="00387579">
        <w:rPr>
          <w:rtl/>
          <w:lang w:bidi="ar-IQ"/>
        </w:rPr>
        <w:t xml:space="preserve">، أو ما دلَّ على حدث ، وبُدِئَ بميمٍ زائدة على غير مُفاعَلَة </w:t>
      </w:r>
      <w:r w:rsidRPr="00387579">
        <w:rPr>
          <w:vertAlign w:val="superscript"/>
          <w:rtl/>
          <w:lang w:bidi="ar-IQ"/>
        </w:rPr>
        <w:t>(</w:t>
      </w:r>
      <w:r w:rsidRPr="00387579">
        <w:rPr>
          <w:vertAlign w:val="superscript"/>
          <w:rtl/>
          <w:lang w:bidi="ar-IQ"/>
        </w:rPr>
        <w:footnoteReference w:id="3"/>
      </w:r>
      <w:r w:rsidRPr="00387579">
        <w:rPr>
          <w:vertAlign w:val="superscript"/>
          <w:rtl/>
          <w:lang w:bidi="ar-IQ"/>
        </w:rPr>
        <w:t>)</w:t>
      </w:r>
      <w:r w:rsidRPr="00387579">
        <w:rPr>
          <w:rtl/>
          <w:lang w:bidi="ar-IQ"/>
        </w:rPr>
        <w:t>.</w:t>
      </w:r>
    </w:p>
    <w:p w:rsidR="00387579" w:rsidRPr="00387579" w:rsidRDefault="00387579" w:rsidP="00387579">
      <w:pPr>
        <w:rPr>
          <w:rtl/>
          <w:lang w:bidi="ar-IQ"/>
        </w:rPr>
      </w:pPr>
      <w:r w:rsidRPr="00387579">
        <w:rPr>
          <w:rtl/>
          <w:lang w:bidi="ar-IQ"/>
        </w:rPr>
        <w:tab/>
        <w:t xml:space="preserve">ويرى </w:t>
      </w:r>
      <w:proofErr w:type="spellStart"/>
      <w:r w:rsidRPr="00387579">
        <w:rPr>
          <w:rtl/>
          <w:lang w:bidi="ar-IQ"/>
        </w:rPr>
        <w:t>د.فاضل</w:t>
      </w:r>
      <w:proofErr w:type="spellEnd"/>
      <w:r w:rsidRPr="00387579">
        <w:rPr>
          <w:rtl/>
          <w:lang w:bidi="ar-IQ"/>
        </w:rPr>
        <w:t xml:space="preserve"> السامرَّائيّ أنَّ المصدر المِيمِيَّ لا يُطابِق المصدر الاعتياديَّ في المعنى تمامًا ؛ لاختلاف أبنيتهما ، فهو عنده يَحمل معه عنصر الذات بخلاف الاعتياديّ ، فإنَّه حدث مُجرَّد من كلِّ شيء ، فضلًا عن كون الأوَّل يحمل معه نهاية الأمر ، فـ(المَصِير) مثلًا لا يُطابِق (الصَيرورة) </w:t>
      </w:r>
      <w:r w:rsidRPr="00387579">
        <w:rPr>
          <w:vertAlign w:val="superscript"/>
          <w:rtl/>
          <w:lang w:bidi="ar-IQ"/>
        </w:rPr>
        <w:t>(</w:t>
      </w:r>
      <w:r w:rsidRPr="00387579">
        <w:rPr>
          <w:vertAlign w:val="superscript"/>
          <w:rtl/>
          <w:lang w:bidi="ar-IQ"/>
        </w:rPr>
        <w:footnoteReference w:id="4"/>
      </w:r>
      <w:r w:rsidRPr="00387579">
        <w:rPr>
          <w:vertAlign w:val="superscript"/>
          <w:rtl/>
          <w:lang w:bidi="ar-IQ"/>
        </w:rPr>
        <w:t>)</w:t>
      </w:r>
      <w:r w:rsidRPr="00387579">
        <w:rPr>
          <w:rtl/>
          <w:lang w:bidi="ar-IQ"/>
        </w:rPr>
        <w:t>.</w:t>
      </w:r>
    </w:p>
    <w:p w:rsidR="00387579" w:rsidRPr="00387579" w:rsidRDefault="00387579" w:rsidP="00387579">
      <w:pPr>
        <w:rPr>
          <w:rtl/>
          <w:lang w:bidi="ar-IQ"/>
        </w:rPr>
      </w:pPr>
      <w:r w:rsidRPr="00387579">
        <w:rPr>
          <w:rtl/>
          <w:lang w:bidi="ar-IQ"/>
        </w:rPr>
        <w:tab/>
        <w:t xml:space="preserve">ويرى غيرُه أنَّ وجود الميم في المصدر المِيمِيّ تؤدِّي إلى تقوية دلالته وتأكيد معناه، وبهذا يكون المصدر المِيمِيّ أقوى دلالةً ومعنًى من المصدر الاعتياديّ </w:t>
      </w:r>
      <w:r w:rsidRPr="00387579">
        <w:rPr>
          <w:vertAlign w:val="superscript"/>
          <w:rtl/>
          <w:lang w:bidi="ar-IQ"/>
        </w:rPr>
        <w:t>(</w:t>
      </w:r>
      <w:r w:rsidRPr="00387579">
        <w:rPr>
          <w:vertAlign w:val="superscript"/>
          <w:rtl/>
          <w:lang w:bidi="ar-IQ"/>
        </w:rPr>
        <w:footnoteReference w:id="5"/>
      </w:r>
      <w:r w:rsidRPr="00387579">
        <w:rPr>
          <w:vertAlign w:val="superscript"/>
          <w:rtl/>
          <w:lang w:bidi="ar-IQ"/>
        </w:rPr>
        <w:t>)</w:t>
      </w:r>
      <w:r w:rsidRPr="00387579">
        <w:rPr>
          <w:rtl/>
          <w:lang w:bidi="ar-IQ"/>
        </w:rPr>
        <w:t xml:space="preserve"> .</w:t>
      </w:r>
    </w:p>
    <w:p w:rsidR="00387579" w:rsidRPr="00387579" w:rsidRDefault="00387579" w:rsidP="00387579">
      <w:pPr>
        <w:rPr>
          <w:rtl/>
          <w:lang w:bidi="ar-IQ"/>
        </w:rPr>
      </w:pPr>
      <w:r w:rsidRPr="00387579">
        <w:rPr>
          <w:rtl/>
          <w:lang w:bidi="ar-IQ"/>
        </w:rPr>
        <w:t>صوغه :</w:t>
      </w:r>
    </w:p>
    <w:p w:rsidR="00387579" w:rsidRPr="00387579" w:rsidRDefault="00387579" w:rsidP="00387579">
      <w:pPr>
        <w:rPr>
          <w:rtl/>
          <w:lang w:bidi="ar-IQ"/>
        </w:rPr>
      </w:pPr>
      <w:r w:rsidRPr="00387579">
        <w:rPr>
          <w:rtl/>
          <w:lang w:bidi="ar-IQ"/>
        </w:rPr>
        <w:t>1ـ يُصاغ من الثلاثي على وزن (مَفْعَل)</w:t>
      </w:r>
      <w:r w:rsidRPr="00387579">
        <w:rPr>
          <w:rFonts w:hint="cs"/>
          <w:rtl/>
          <w:lang w:bidi="ar-IQ"/>
        </w:rPr>
        <w:t xml:space="preserve"> </w:t>
      </w:r>
      <w:r w:rsidRPr="00387579">
        <w:rPr>
          <w:rtl/>
          <w:lang w:bidi="ar-IQ"/>
        </w:rPr>
        <w:t xml:space="preserve">، وهو مقيس مُطَّرِد في كلِّ فعلٍ ثُلاثيٍّ صحيحًا كان أم مُعتلًّا بشرط ألا يكون مثالًا واويًّا صحيح الآخر ، تُحذَف فاؤُه عند المُضارِع </w:t>
      </w:r>
      <w:r w:rsidRPr="00387579">
        <w:rPr>
          <w:vertAlign w:val="superscript"/>
          <w:rtl/>
          <w:lang w:bidi="ar-IQ"/>
        </w:rPr>
        <w:t>(</w:t>
      </w:r>
      <w:r w:rsidRPr="00387579">
        <w:rPr>
          <w:vertAlign w:val="superscript"/>
          <w:rtl/>
          <w:lang w:bidi="ar-IQ"/>
        </w:rPr>
        <w:footnoteReference w:id="6"/>
      </w:r>
      <w:r w:rsidRPr="00387579">
        <w:rPr>
          <w:vertAlign w:val="superscript"/>
          <w:rtl/>
          <w:lang w:bidi="ar-IQ"/>
        </w:rPr>
        <w:t>)</w:t>
      </w:r>
      <w:r w:rsidRPr="00387579">
        <w:rPr>
          <w:rtl/>
          <w:lang w:bidi="ar-IQ"/>
        </w:rPr>
        <w:t xml:space="preserve"> ، مثل:</w:t>
      </w:r>
    </w:p>
    <w:p w:rsidR="00387579" w:rsidRPr="00387579" w:rsidRDefault="00387579" w:rsidP="00387579">
      <w:pPr>
        <w:rPr>
          <w:rtl/>
          <w:lang w:bidi="ar-IQ"/>
        </w:rPr>
      </w:pPr>
      <w:r w:rsidRPr="00387579">
        <w:rPr>
          <w:rtl/>
          <w:lang w:bidi="ar-IQ"/>
        </w:rPr>
        <w:t xml:space="preserve"> كتب ـ مَكْتَب ، شرب ـ مَشْرَب ، دخل ـ مَدْخل.</w:t>
      </w:r>
    </w:p>
    <w:p w:rsidR="00387579" w:rsidRPr="00387579" w:rsidRDefault="00387579" w:rsidP="00387579">
      <w:pPr>
        <w:rPr>
          <w:rtl/>
          <w:lang w:bidi="ar-IQ"/>
        </w:rPr>
      </w:pPr>
      <w:r w:rsidRPr="00387579">
        <w:rPr>
          <w:rtl/>
          <w:lang w:bidi="ar-IQ"/>
        </w:rPr>
        <w:t>وقد يجيء على (مَفْعَلَة) كما في قول ضابئ بن الحارث :</w:t>
      </w:r>
    </w:p>
    <w:tbl>
      <w:tblPr>
        <w:bidiVisual/>
        <w:tblW w:w="8526" w:type="dxa"/>
        <w:tblLayout w:type="fixed"/>
        <w:tblLook w:val="0000" w:firstRow="0" w:lastRow="0" w:firstColumn="0" w:lastColumn="0" w:noHBand="0" w:noVBand="0"/>
      </w:tblPr>
      <w:tblGrid>
        <w:gridCol w:w="3742"/>
        <w:gridCol w:w="709"/>
        <w:gridCol w:w="4075"/>
      </w:tblGrid>
      <w:tr w:rsidR="00387579" w:rsidRPr="00387579" w:rsidTr="00DB78C8">
        <w:tc>
          <w:tcPr>
            <w:tcW w:w="3742" w:type="dxa"/>
          </w:tcPr>
          <w:p w:rsidR="00387579" w:rsidRPr="00387579" w:rsidRDefault="00387579" w:rsidP="00387579">
            <w:pPr>
              <w:rPr>
                <w:rtl/>
                <w:lang w:bidi="ar-IQ"/>
              </w:rPr>
            </w:pPr>
            <w:r w:rsidRPr="00387579">
              <w:rPr>
                <w:rtl/>
                <w:lang w:bidi="ar-IQ"/>
              </w:rPr>
              <w:t xml:space="preserve">ورُبَّ أُمُورٍ لا تَضيرُكَ </w:t>
            </w:r>
            <w:proofErr w:type="spellStart"/>
            <w:r w:rsidRPr="00387579">
              <w:rPr>
                <w:rtl/>
                <w:lang w:bidi="ar-IQ"/>
              </w:rPr>
              <w:t>ضَيْرَةً</w:t>
            </w:r>
            <w:proofErr w:type="spellEnd"/>
            <w:r w:rsidRPr="00387579">
              <w:rPr>
                <w:rtl/>
                <w:lang w:bidi="ar-IQ"/>
              </w:rPr>
              <w:br/>
            </w:r>
          </w:p>
        </w:tc>
        <w:tc>
          <w:tcPr>
            <w:tcW w:w="709" w:type="dxa"/>
          </w:tcPr>
          <w:p w:rsidR="00387579" w:rsidRPr="00387579" w:rsidRDefault="00387579" w:rsidP="00387579">
            <w:pPr>
              <w:rPr>
                <w:rtl/>
              </w:rPr>
            </w:pPr>
          </w:p>
        </w:tc>
        <w:tc>
          <w:tcPr>
            <w:tcW w:w="4075" w:type="dxa"/>
          </w:tcPr>
          <w:p w:rsidR="00387579" w:rsidRPr="00387579" w:rsidRDefault="00387579" w:rsidP="00387579">
            <w:pPr>
              <w:rPr>
                <w:rtl/>
                <w:lang w:bidi="ar-IQ"/>
              </w:rPr>
            </w:pPr>
            <w:r w:rsidRPr="00387579">
              <w:rPr>
                <w:rtl/>
                <w:lang w:bidi="ar-IQ"/>
              </w:rPr>
              <w:t xml:space="preserve">ولِلقلبِ مِن </w:t>
            </w:r>
            <w:proofErr w:type="spellStart"/>
            <w:r w:rsidRPr="00387579">
              <w:rPr>
                <w:rtl/>
                <w:lang w:bidi="ar-IQ"/>
              </w:rPr>
              <w:t>مَخْشاتِهِنَّ</w:t>
            </w:r>
            <w:proofErr w:type="spellEnd"/>
            <w:r w:rsidRPr="00387579">
              <w:rPr>
                <w:rtl/>
                <w:lang w:bidi="ar-IQ"/>
              </w:rPr>
              <w:t xml:space="preserve"> وَجيبُ </w:t>
            </w:r>
            <w:r w:rsidRPr="00387579">
              <w:rPr>
                <w:vertAlign w:val="superscript"/>
                <w:rtl/>
                <w:lang w:bidi="ar-IQ"/>
              </w:rPr>
              <w:t>(</w:t>
            </w:r>
            <w:r w:rsidRPr="00387579">
              <w:rPr>
                <w:vertAlign w:val="superscript"/>
                <w:rtl/>
                <w:lang w:bidi="ar-IQ"/>
              </w:rPr>
              <w:footnoteReference w:id="7"/>
            </w:r>
            <w:r w:rsidRPr="00387579">
              <w:rPr>
                <w:vertAlign w:val="superscript"/>
                <w:rtl/>
                <w:lang w:bidi="ar-IQ"/>
              </w:rPr>
              <w:t>)</w:t>
            </w:r>
            <w:r w:rsidRPr="00387579">
              <w:rPr>
                <w:rtl/>
                <w:lang w:bidi="ar-IQ"/>
              </w:rPr>
              <w:br/>
            </w:r>
          </w:p>
        </w:tc>
      </w:tr>
    </w:tbl>
    <w:p w:rsidR="00387579" w:rsidRPr="00387579" w:rsidRDefault="00387579" w:rsidP="00387579">
      <w:pPr>
        <w:rPr>
          <w:rtl/>
          <w:lang w:bidi="ar-IQ"/>
        </w:rPr>
      </w:pPr>
      <w:r w:rsidRPr="00387579">
        <w:rPr>
          <w:rtl/>
          <w:lang w:bidi="ar-IQ"/>
        </w:rPr>
        <w:t xml:space="preserve"> </w:t>
      </w:r>
      <w:r w:rsidRPr="00387579">
        <w:rPr>
          <w:rtl/>
          <w:lang w:bidi="ar-IQ"/>
        </w:rPr>
        <w:tab/>
        <w:t>أي : من مخافتهنّ ، وفعله (خَشِيَ – يَخْشَى) ، وأصله (</w:t>
      </w:r>
      <w:proofErr w:type="spellStart"/>
      <w:r w:rsidRPr="00387579">
        <w:rPr>
          <w:rtl/>
          <w:lang w:bidi="ar-IQ"/>
        </w:rPr>
        <w:t>مَخْشَيَة</w:t>
      </w:r>
      <w:proofErr w:type="spellEnd"/>
      <w:r w:rsidRPr="00387579">
        <w:rPr>
          <w:rtl/>
          <w:lang w:bidi="ar-IQ"/>
        </w:rPr>
        <w:t>) قُلِبَت الياءُ ألفًا لتحرُّكِها وفتح ما قبلها.</w:t>
      </w:r>
    </w:p>
    <w:p w:rsidR="00387579" w:rsidRPr="00387579" w:rsidRDefault="00387579" w:rsidP="00387579">
      <w:pPr>
        <w:rPr>
          <w:rtl/>
          <w:lang w:bidi="ar-IQ"/>
        </w:rPr>
      </w:pPr>
      <w:r w:rsidRPr="00387579">
        <w:rPr>
          <w:rtl/>
          <w:lang w:bidi="ar-IQ"/>
        </w:rPr>
        <w:t>وقد ورد على (مَفْعِلَة) في قول أسماء بن خارجة :</w:t>
      </w:r>
    </w:p>
    <w:tbl>
      <w:tblPr>
        <w:bidiVisual/>
        <w:tblW w:w="8526" w:type="dxa"/>
        <w:tblLayout w:type="fixed"/>
        <w:tblLook w:val="0000" w:firstRow="0" w:lastRow="0" w:firstColumn="0" w:lastColumn="0" w:noHBand="0" w:noVBand="0"/>
      </w:tblPr>
      <w:tblGrid>
        <w:gridCol w:w="3742"/>
        <w:gridCol w:w="709"/>
        <w:gridCol w:w="4075"/>
      </w:tblGrid>
      <w:tr w:rsidR="00387579" w:rsidRPr="00387579" w:rsidTr="00DB78C8">
        <w:tc>
          <w:tcPr>
            <w:tcW w:w="3742" w:type="dxa"/>
          </w:tcPr>
          <w:p w:rsidR="00387579" w:rsidRPr="00387579" w:rsidRDefault="00387579" w:rsidP="00387579">
            <w:pPr>
              <w:rPr>
                <w:rtl/>
                <w:lang w:bidi="ar-IQ"/>
              </w:rPr>
            </w:pPr>
            <w:r w:rsidRPr="00387579">
              <w:rPr>
                <w:rtl/>
                <w:lang w:bidi="ar-IQ"/>
              </w:rPr>
              <w:t>وبِغيرِ مَعْرِفَةٍ ولا نَسَبٍ</w:t>
            </w:r>
            <w:r w:rsidRPr="00387579">
              <w:rPr>
                <w:rtl/>
                <w:lang w:bidi="ar-IQ"/>
              </w:rPr>
              <w:br/>
            </w:r>
          </w:p>
        </w:tc>
        <w:tc>
          <w:tcPr>
            <w:tcW w:w="709" w:type="dxa"/>
          </w:tcPr>
          <w:p w:rsidR="00387579" w:rsidRPr="00387579" w:rsidRDefault="00387579" w:rsidP="00387579">
            <w:pPr>
              <w:rPr>
                <w:rtl/>
              </w:rPr>
            </w:pPr>
          </w:p>
        </w:tc>
        <w:tc>
          <w:tcPr>
            <w:tcW w:w="4075" w:type="dxa"/>
          </w:tcPr>
          <w:p w:rsidR="00387579" w:rsidRPr="00387579" w:rsidRDefault="00387579" w:rsidP="00387579">
            <w:pPr>
              <w:rPr>
                <w:rtl/>
                <w:lang w:bidi="ar-IQ"/>
              </w:rPr>
            </w:pPr>
            <w:r w:rsidRPr="00387579">
              <w:rPr>
                <w:rtl/>
                <w:lang w:bidi="ar-IQ"/>
              </w:rPr>
              <w:t xml:space="preserve">أنَّى وشَعْبُكَ ليسَ مِن شَعْبِي ؟ </w:t>
            </w:r>
            <w:r w:rsidRPr="00387579">
              <w:rPr>
                <w:vertAlign w:val="superscript"/>
                <w:rtl/>
                <w:lang w:bidi="ar-IQ"/>
              </w:rPr>
              <w:t>(</w:t>
            </w:r>
            <w:r w:rsidRPr="00387579">
              <w:rPr>
                <w:vertAlign w:val="superscript"/>
                <w:rtl/>
                <w:lang w:bidi="ar-IQ"/>
              </w:rPr>
              <w:footnoteReference w:id="8"/>
            </w:r>
            <w:r w:rsidRPr="00387579">
              <w:rPr>
                <w:vertAlign w:val="superscript"/>
                <w:rtl/>
                <w:lang w:bidi="ar-IQ"/>
              </w:rPr>
              <w:t>)</w:t>
            </w:r>
            <w:r w:rsidRPr="00387579">
              <w:rPr>
                <w:rtl/>
                <w:lang w:bidi="ar-IQ"/>
              </w:rPr>
              <w:br/>
            </w:r>
          </w:p>
        </w:tc>
      </w:tr>
    </w:tbl>
    <w:p w:rsidR="00387579" w:rsidRPr="00387579" w:rsidRDefault="00387579" w:rsidP="00387579">
      <w:pPr>
        <w:rPr>
          <w:rtl/>
          <w:lang w:bidi="ar-IQ"/>
        </w:rPr>
      </w:pPr>
      <w:r w:rsidRPr="00387579">
        <w:rPr>
          <w:rtl/>
          <w:lang w:bidi="ar-IQ"/>
        </w:rPr>
        <w:t xml:space="preserve"> </w:t>
      </w:r>
      <w:r w:rsidRPr="00387579">
        <w:rPr>
          <w:rtl/>
          <w:lang w:bidi="ar-IQ"/>
        </w:rPr>
        <w:tab/>
        <w:t>فقال : (مَعْرِفَة) ، وهو من الفعل (عرَف – يعرِف).</w:t>
      </w:r>
    </w:p>
    <w:p w:rsidR="00387579" w:rsidRPr="00387579" w:rsidRDefault="00387579" w:rsidP="00387579">
      <w:pPr>
        <w:rPr>
          <w:rtl/>
          <w:lang w:bidi="ar-IQ"/>
        </w:rPr>
      </w:pPr>
    </w:p>
    <w:p w:rsidR="00387579" w:rsidRPr="00387579" w:rsidRDefault="00387579" w:rsidP="00387579">
      <w:pPr>
        <w:rPr>
          <w:rtl/>
          <w:lang w:bidi="ar-IQ"/>
        </w:rPr>
      </w:pPr>
      <w:r w:rsidRPr="00387579">
        <w:rPr>
          <w:rtl/>
          <w:lang w:bidi="ar-IQ"/>
        </w:rPr>
        <w:t xml:space="preserve">2ـ يُصاغ من الثلاثي على وزن (مَفْعِل) من كلِّ فعل ثُلاثيّ مثال واويٍّ صحيح الآخَر محذوف الفاء في المُضارِع </w:t>
      </w:r>
      <w:r w:rsidRPr="00387579">
        <w:rPr>
          <w:vertAlign w:val="superscript"/>
          <w:rtl/>
          <w:lang w:bidi="ar-IQ"/>
        </w:rPr>
        <w:t>(</w:t>
      </w:r>
      <w:r w:rsidRPr="00387579">
        <w:rPr>
          <w:vertAlign w:val="superscript"/>
          <w:rtl/>
          <w:lang w:bidi="ar-IQ"/>
        </w:rPr>
        <w:footnoteReference w:id="9"/>
      </w:r>
      <w:r w:rsidRPr="00387579">
        <w:rPr>
          <w:vertAlign w:val="superscript"/>
          <w:rtl/>
          <w:lang w:bidi="ar-IQ"/>
        </w:rPr>
        <w:t>)</w:t>
      </w:r>
      <w:r w:rsidRPr="00387579">
        <w:rPr>
          <w:rtl/>
          <w:lang w:bidi="ar-IQ"/>
        </w:rPr>
        <w:t xml:space="preserve"> ، مثل:</w:t>
      </w:r>
    </w:p>
    <w:p w:rsidR="00387579" w:rsidRPr="00387579" w:rsidRDefault="00387579" w:rsidP="00387579">
      <w:pPr>
        <w:rPr>
          <w:rtl/>
          <w:lang w:bidi="ar-IQ"/>
        </w:rPr>
      </w:pPr>
      <w:r w:rsidRPr="00387579">
        <w:rPr>
          <w:rtl/>
          <w:lang w:bidi="ar-IQ"/>
        </w:rPr>
        <w:t xml:space="preserve"> </w:t>
      </w:r>
      <w:r w:rsidRPr="00387579">
        <w:rPr>
          <w:rFonts w:hint="cs"/>
          <w:rtl/>
          <w:lang w:bidi="ar-IQ"/>
        </w:rPr>
        <w:t xml:space="preserve">( </w:t>
      </w:r>
      <w:r w:rsidRPr="00387579">
        <w:rPr>
          <w:rtl/>
          <w:lang w:bidi="ar-IQ"/>
        </w:rPr>
        <w:t>وقف ـ يقِف ـ مَوْقِف ، ورد ـ يرِد ـ مَوْرِد</w:t>
      </w:r>
      <w:r w:rsidRPr="00387579">
        <w:rPr>
          <w:rFonts w:hint="cs"/>
          <w:rtl/>
          <w:lang w:bidi="ar-IQ"/>
        </w:rPr>
        <w:t xml:space="preserve"> ، وعد ـ يعد ـ مَوْعِد )</w:t>
      </w:r>
    </w:p>
    <w:p w:rsidR="00387579" w:rsidRPr="00387579" w:rsidRDefault="00387579" w:rsidP="00387579">
      <w:pPr>
        <w:rPr>
          <w:rtl/>
          <w:lang w:bidi="ar-IQ"/>
        </w:rPr>
      </w:pPr>
      <w:r w:rsidRPr="00387579">
        <w:rPr>
          <w:rtl/>
          <w:lang w:bidi="ar-IQ"/>
        </w:rPr>
        <w:t>وهناك مصادر جاءت على وزن (مفْعِل) بكسر العين ، والقياس فتحها</w:t>
      </w:r>
      <w:r w:rsidRPr="00387579">
        <w:rPr>
          <w:rFonts w:hint="cs"/>
          <w:rtl/>
          <w:lang w:bidi="ar-IQ"/>
        </w:rPr>
        <w:t xml:space="preserve"> </w:t>
      </w:r>
      <w:r w:rsidRPr="00387579">
        <w:rPr>
          <w:rtl/>
          <w:lang w:bidi="ar-IQ"/>
        </w:rPr>
        <w:t>، مثل:</w:t>
      </w:r>
    </w:p>
    <w:p w:rsidR="00387579" w:rsidRPr="00387579" w:rsidRDefault="00387579" w:rsidP="00387579">
      <w:pPr>
        <w:rPr>
          <w:rtl/>
          <w:lang w:bidi="ar-IQ"/>
        </w:rPr>
      </w:pPr>
      <w:r w:rsidRPr="00387579">
        <w:rPr>
          <w:rtl/>
          <w:lang w:bidi="ar-IQ"/>
        </w:rPr>
        <w:lastRenderedPageBreak/>
        <w:t xml:space="preserve"> (مَرْجِع</w:t>
      </w:r>
      <w:r w:rsidRPr="00387579">
        <w:rPr>
          <w:rFonts w:hint="cs"/>
          <w:rtl/>
          <w:lang w:bidi="ar-IQ"/>
        </w:rPr>
        <w:t xml:space="preserve"> </w:t>
      </w:r>
      <w:r w:rsidRPr="00387579">
        <w:rPr>
          <w:rtl/>
          <w:lang w:bidi="ar-IQ"/>
        </w:rPr>
        <w:t>، مَصِير</w:t>
      </w:r>
      <w:r w:rsidRPr="00387579">
        <w:rPr>
          <w:rFonts w:hint="cs"/>
          <w:rtl/>
          <w:lang w:bidi="ar-IQ"/>
        </w:rPr>
        <w:t xml:space="preserve"> </w:t>
      </w:r>
      <w:r w:rsidRPr="00387579">
        <w:rPr>
          <w:rtl/>
          <w:lang w:bidi="ar-IQ"/>
        </w:rPr>
        <w:t>، محيص</w:t>
      </w:r>
      <w:r w:rsidRPr="00387579">
        <w:rPr>
          <w:rFonts w:hint="cs"/>
          <w:rtl/>
          <w:lang w:bidi="ar-IQ"/>
        </w:rPr>
        <w:t xml:space="preserve"> </w:t>
      </w:r>
      <w:r w:rsidRPr="00387579">
        <w:rPr>
          <w:rtl/>
          <w:lang w:bidi="ar-IQ"/>
        </w:rPr>
        <w:t>).</w:t>
      </w:r>
    </w:p>
    <w:p w:rsidR="00387579" w:rsidRPr="00387579" w:rsidRDefault="00387579" w:rsidP="00387579">
      <w:pPr>
        <w:rPr>
          <w:rtl/>
          <w:lang w:bidi="ar-IQ"/>
        </w:rPr>
      </w:pPr>
      <w:r w:rsidRPr="00387579">
        <w:rPr>
          <w:rtl/>
          <w:lang w:bidi="ar-IQ"/>
        </w:rPr>
        <w:t>3ـ يُصاغ من غير الثلاثي على وزن مُضارِع</w:t>
      </w:r>
      <w:r w:rsidRPr="00387579">
        <w:rPr>
          <w:rFonts w:hint="cs"/>
          <w:rtl/>
          <w:lang w:bidi="ar-IQ"/>
        </w:rPr>
        <w:t xml:space="preserve">ه </w:t>
      </w:r>
      <w:r w:rsidRPr="00387579">
        <w:rPr>
          <w:rtl/>
          <w:lang w:bidi="ar-IQ"/>
        </w:rPr>
        <w:t xml:space="preserve">مع إبدال حرف المُضارَعَة ميمًا مضمومةً وفتح ما قبل الآخَر </w:t>
      </w:r>
      <w:r w:rsidRPr="00387579">
        <w:rPr>
          <w:vertAlign w:val="superscript"/>
          <w:rtl/>
          <w:lang w:bidi="ar-IQ"/>
        </w:rPr>
        <w:t>(</w:t>
      </w:r>
      <w:r w:rsidRPr="00387579">
        <w:rPr>
          <w:vertAlign w:val="superscript"/>
          <w:rtl/>
          <w:lang w:bidi="ar-IQ"/>
        </w:rPr>
        <w:footnoteReference w:id="10"/>
      </w:r>
      <w:r w:rsidRPr="00387579">
        <w:rPr>
          <w:vertAlign w:val="superscript"/>
          <w:rtl/>
          <w:lang w:bidi="ar-IQ"/>
        </w:rPr>
        <w:t xml:space="preserve">) </w:t>
      </w:r>
      <w:r w:rsidRPr="00387579">
        <w:rPr>
          <w:rtl/>
          <w:lang w:bidi="ar-IQ"/>
        </w:rPr>
        <w:t>، فهو كاسم المفعول واسمَي الزمان والمكان من</w:t>
      </w:r>
      <w:r w:rsidRPr="00387579">
        <w:rPr>
          <w:rFonts w:hint="cs"/>
          <w:rtl/>
          <w:lang w:bidi="ar-IQ"/>
        </w:rPr>
        <w:t xml:space="preserve"> غير الثلاثي</w:t>
      </w:r>
      <w:r w:rsidRPr="00387579">
        <w:rPr>
          <w:rtl/>
          <w:lang w:bidi="ar-IQ"/>
        </w:rPr>
        <w:t xml:space="preserve"> ، مثل:</w:t>
      </w:r>
    </w:p>
    <w:p w:rsidR="00387579" w:rsidRPr="00387579" w:rsidRDefault="00387579" w:rsidP="00387579">
      <w:pPr>
        <w:rPr>
          <w:rtl/>
          <w:lang w:bidi="ar-IQ"/>
        </w:rPr>
      </w:pPr>
      <w:r w:rsidRPr="00387579">
        <w:rPr>
          <w:rtl/>
          <w:lang w:bidi="ar-IQ"/>
        </w:rPr>
        <w:t xml:space="preserve">(أخرج ـ </w:t>
      </w:r>
      <w:r w:rsidRPr="00387579">
        <w:rPr>
          <w:rFonts w:hint="cs"/>
          <w:rtl/>
          <w:lang w:bidi="ar-IQ"/>
        </w:rPr>
        <w:t xml:space="preserve">يُخرج . </w:t>
      </w:r>
      <w:r w:rsidRPr="00387579">
        <w:rPr>
          <w:rtl/>
          <w:lang w:bidi="ar-IQ"/>
        </w:rPr>
        <w:t>مُخرَج</w:t>
      </w:r>
      <w:r w:rsidRPr="00387579">
        <w:rPr>
          <w:rFonts w:hint="cs"/>
          <w:rtl/>
          <w:lang w:bidi="ar-IQ"/>
        </w:rPr>
        <w:t xml:space="preserve"> </w:t>
      </w:r>
      <w:r w:rsidRPr="00387579">
        <w:rPr>
          <w:rtl/>
          <w:lang w:bidi="ar-IQ"/>
        </w:rPr>
        <w:t xml:space="preserve">، عظّم ـ </w:t>
      </w:r>
      <w:r w:rsidRPr="00387579">
        <w:rPr>
          <w:rFonts w:hint="cs"/>
          <w:rtl/>
          <w:lang w:bidi="ar-IQ"/>
        </w:rPr>
        <w:t xml:space="preserve">يُعظِّم ، </w:t>
      </w:r>
      <w:r w:rsidRPr="00387579">
        <w:rPr>
          <w:rtl/>
          <w:lang w:bidi="ar-IQ"/>
        </w:rPr>
        <w:t>مُعظَّم</w:t>
      </w:r>
      <w:r w:rsidRPr="00387579">
        <w:rPr>
          <w:rFonts w:hint="cs"/>
          <w:rtl/>
          <w:lang w:bidi="ar-IQ"/>
        </w:rPr>
        <w:t xml:space="preserve"> </w:t>
      </w:r>
      <w:r w:rsidRPr="00387579">
        <w:rPr>
          <w:rtl/>
          <w:lang w:bidi="ar-IQ"/>
        </w:rPr>
        <w:t xml:space="preserve">، انطلق ـ </w:t>
      </w:r>
      <w:r w:rsidRPr="00387579">
        <w:rPr>
          <w:rFonts w:hint="cs"/>
          <w:rtl/>
          <w:lang w:bidi="ar-IQ"/>
        </w:rPr>
        <w:t xml:space="preserve">ينطلق ـ </w:t>
      </w:r>
      <w:r w:rsidRPr="00387579">
        <w:rPr>
          <w:rtl/>
          <w:lang w:bidi="ar-IQ"/>
        </w:rPr>
        <w:t>مُنطلَق</w:t>
      </w:r>
      <w:r w:rsidRPr="00387579">
        <w:rPr>
          <w:rFonts w:hint="cs"/>
          <w:rtl/>
          <w:lang w:bidi="ar-IQ"/>
        </w:rPr>
        <w:t xml:space="preserve"> </w:t>
      </w:r>
      <w:r w:rsidRPr="00387579">
        <w:rPr>
          <w:rtl/>
          <w:lang w:bidi="ar-IQ"/>
        </w:rPr>
        <w:t xml:space="preserve">، استغفر ـ </w:t>
      </w:r>
      <w:r w:rsidRPr="00387579">
        <w:rPr>
          <w:rFonts w:hint="cs"/>
          <w:rtl/>
          <w:lang w:bidi="ar-IQ"/>
        </w:rPr>
        <w:t xml:space="preserve">يستغفر . </w:t>
      </w:r>
      <w:r w:rsidRPr="00387579">
        <w:rPr>
          <w:rtl/>
          <w:lang w:bidi="ar-IQ"/>
        </w:rPr>
        <w:t>مُستَغفَر)، ونفرق بينها</w:t>
      </w:r>
      <w:r w:rsidRPr="00387579">
        <w:rPr>
          <w:rFonts w:hint="cs"/>
          <w:rtl/>
          <w:lang w:bidi="ar-IQ"/>
        </w:rPr>
        <w:t xml:space="preserve"> جميعا</w:t>
      </w:r>
      <w:r w:rsidRPr="00387579">
        <w:rPr>
          <w:rtl/>
          <w:lang w:bidi="ar-IQ"/>
        </w:rPr>
        <w:t xml:space="preserve"> من سياق الكلام.</w:t>
      </w:r>
    </w:p>
    <w:p w:rsidR="00387579" w:rsidRPr="00387579" w:rsidRDefault="00387579" w:rsidP="00387579">
      <w:pPr>
        <w:rPr>
          <w:rtl/>
          <w:lang w:bidi="ar-IQ"/>
        </w:rPr>
      </w:pPr>
      <w:r w:rsidRPr="00387579">
        <w:rPr>
          <w:rFonts w:hint="cs"/>
          <w:rtl/>
          <w:lang w:bidi="ar-IQ"/>
        </w:rPr>
        <w:t xml:space="preserve">رابعا : </w:t>
      </w:r>
      <w:r w:rsidRPr="00387579">
        <w:rPr>
          <w:rtl/>
          <w:lang w:bidi="ar-IQ"/>
        </w:rPr>
        <w:t>مصدر المرّة</w:t>
      </w:r>
      <w:r w:rsidRPr="00387579">
        <w:rPr>
          <w:rFonts w:hint="cs"/>
          <w:rtl/>
          <w:lang w:bidi="ar-IQ"/>
        </w:rPr>
        <w:t xml:space="preserve"> :</w:t>
      </w:r>
    </w:p>
    <w:p w:rsidR="00387579" w:rsidRPr="00387579" w:rsidRDefault="00387579" w:rsidP="00387579">
      <w:pPr>
        <w:rPr>
          <w:rtl/>
          <w:lang w:bidi="ar-IQ"/>
        </w:rPr>
      </w:pPr>
      <w:r w:rsidRPr="00387579">
        <w:rPr>
          <w:rtl/>
          <w:lang w:bidi="ar-IQ"/>
        </w:rPr>
        <w:t xml:space="preserve">هو مصدر يدلّ على حدوث الفعل مرّة واحدة ، </w:t>
      </w:r>
    </w:p>
    <w:p w:rsidR="00387579" w:rsidRPr="00387579" w:rsidRDefault="00387579" w:rsidP="00387579">
      <w:pPr>
        <w:rPr>
          <w:rtl/>
          <w:lang w:bidi="ar-IQ"/>
        </w:rPr>
      </w:pPr>
      <w:r w:rsidRPr="00387579">
        <w:rPr>
          <w:rFonts w:hint="cs"/>
          <w:rtl/>
          <w:lang w:bidi="ar-IQ"/>
        </w:rPr>
        <w:t xml:space="preserve">صوغه : </w:t>
      </w:r>
    </w:p>
    <w:p w:rsidR="00387579" w:rsidRPr="00387579" w:rsidRDefault="00387579" w:rsidP="00387579">
      <w:pPr>
        <w:rPr>
          <w:rtl/>
          <w:lang w:bidi="ar-IQ"/>
        </w:rPr>
      </w:pPr>
      <w:r w:rsidRPr="00387579">
        <w:rPr>
          <w:rtl/>
          <w:lang w:bidi="ar-IQ"/>
        </w:rPr>
        <w:t>يُصاغ على النحو الآتي</w:t>
      </w:r>
      <w:r w:rsidRPr="00387579">
        <w:rPr>
          <w:rFonts w:hint="cs"/>
          <w:rtl/>
          <w:lang w:bidi="ar-IQ"/>
        </w:rPr>
        <w:t xml:space="preserve"> </w:t>
      </w:r>
      <w:r w:rsidRPr="00387579">
        <w:rPr>
          <w:rtl/>
          <w:lang w:bidi="ar-IQ"/>
        </w:rPr>
        <w:t>:</w:t>
      </w:r>
    </w:p>
    <w:p w:rsidR="00387579" w:rsidRPr="00387579" w:rsidRDefault="00387579" w:rsidP="00387579">
      <w:pPr>
        <w:rPr>
          <w:rtl/>
          <w:lang w:bidi="ar-IQ"/>
        </w:rPr>
      </w:pPr>
      <w:r w:rsidRPr="00387579">
        <w:rPr>
          <w:rtl/>
          <w:lang w:bidi="ar-IQ"/>
        </w:rPr>
        <w:t>1ـ إذا كان الفعلُ ثلاثيًّا كان مصدر المرّة على وزن (فَعْلَة)</w:t>
      </w:r>
      <w:r w:rsidRPr="00387579">
        <w:rPr>
          <w:rFonts w:hint="cs"/>
          <w:rtl/>
          <w:lang w:bidi="ar-IQ"/>
        </w:rPr>
        <w:t xml:space="preserve"> </w:t>
      </w:r>
      <w:r w:rsidRPr="00387579">
        <w:rPr>
          <w:rtl/>
          <w:lang w:bidi="ar-IQ"/>
        </w:rPr>
        <w:t xml:space="preserve">، مثل: </w:t>
      </w:r>
    </w:p>
    <w:p w:rsidR="00387579" w:rsidRPr="00387579" w:rsidRDefault="00387579" w:rsidP="00387579">
      <w:pPr>
        <w:rPr>
          <w:rtl/>
          <w:lang w:bidi="ar-IQ"/>
        </w:rPr>
      </w:pPr>
      <w:r w:rsidRPr="00387579">
        <w:rPr>
          <w:rtl/>
          <w:lang w:bidi="ar-IQ"/>
        </w:rPr>
        <w:t>(</w:t>
      </w:r>
      <w:r w:rsidRPr="00387579">
        <w:rPr>
          <w:rFonts w:hint="cs"/>
          <w:rtl/>
          <w:lang w:bidi="ar-IQ"/>
        </w:rPr>
        <w:t xml:space="preserve"> </w:t>
      </w:r>
      <w:r w:rsidRPr="00387579">
        <w:rPr>
          <w:rtl/>
          <w:lang w:bidi="ar-IQ"/>
        </w:rPr>
        <w:t>جلس ـ جَلْسَة</w:t>
      </w:r>
      <w:r w:rsidRPr="00387579">
        <w:rPr>
          <w:rFonts w:hint="cs"/>
          <w:rtl/>
          <w:lang w:bidi="ar-IQ"/>
        </w:rPr>
        <w:t xml:space="preserve"> </w:t>
      </w:r>
      <w:r w:rsidRPr="00387579">
        <w:rPr>
          <w:rtl/>
          <w:lang w:bidi="ar-IQ"/>
        </w:rPr>
        <w:t>، أخَذ ـ أخْذَة</w:t>
      </w:r>
      <w:r w:rsidRPr="00387579">
        <w:rPr>
          <w:rFonts w:hint="cs"/>
          <w:rtl/>
          <w:lang w:bidi="ar-IQ"/>
        </w:rPr>
        <w:t xml:space="preserve"> </w:t>
      </w:r>
      <w:r w:rsidRPr="00387579">
        <w:rPr>
          <w:rtl/>
          <w:lang w:bidi="ar-IQ"/>
        </w:rPr>
        <w:t>، قَفَز ـ قَفْزَة</w:t>
      </w:r>
      <w:r w:rsidRPr="00387579">
        <w:rPr>
          <w:rFonts w:hint="cs"/>
          <w:rtl/>
          <w:lang w:bidi="ar-IQ"/>
        </w:rPr>
        <w:t xml:space="preserve"> </w:t>
      </w:r>
      <w:r w:rsidRPr="00387579">
        <w:rPr>
          <w:rtl/>
          <w:lang w:bidi="ar-IQ"/>
        </w:rPr>
        <w:t>).</w:t>
      </w:r>
    </w:p>
    <w:p w:rsidR="00387579" w:rsidRPr="00387579" w:rsidRDefault="00387579" w:rsidP="00387579">
      <w:pPr>
        <w:rPr>
          <w:rtl/>
          <w:lang w:bidi="ar-IQ"/>
        </w:rPr>
      </w:pPr>
      <w:r w:rsidRPr="00387579">
        <w:rPr>
          <w:rtl/>
          <w:lang w:bidi="ar-IQ"/>
        </w:rPr>
        <w:t xml:space="preserve">2ـ إذا كان الفعل غير ثلاثي صُغنا مصدر المرّة منه بزيادة (تاء) على مصدره الأصلي مثل: </w:t>
      </w:r>
    </w:p>
    <w:p w:rsidR="00387579" w:rsidRPr="00387579" w:rsidRDefault="00387579" w:rsidP="00387579">
      <w:pPr>
        <w:rPr>
          <w:rtl/>
          <w:lang w:bidi="ar-IQ"/>
        </w:rPr>
      </w:pPr>
      <w:r w:rsidRPr="00387579">
        <w:rPr>
          <w:rtl/>
          <w:lang w:bidi="ar-IQ"/>
        </w:rPr>
        <w:t>(</w:t>
      </w:r>
      <w:r w:rsidRPr="00387579">
        <w:rPr>
          <w:rFonts w:hint="cs"/>
          <w:rtl/>
          <w:lang w:bidi="ar-IQ"/>
        </w:rPr>
        <w:t xml:space="preserve"> </w:t>
      </w:r>
      <w:r w:rsidRPr="00387579">
        <w:rPr>
          <w:rtl/>
          <w:lang w:bidi="ar-IQ"/>
        </w:rPr>
        <w:t xml:space="preserve">أكرم ـ إكرام ـ </w:t>
      </w:r>
      <w:proofErr w:type="spellStart"/>
      <w:r w:rsidRPr="00387579">
        <w:rPr>
          <w:rtl/>
          <w:lang w:bidi="ar-IQ"/>
        </w:rPr>
        <w:t>إكرامَة</w:t>
      </w:r>
      <w:proofErr w:type="spellEnd"/>
      <w:r w:rsidRPr="00387579">
        <w:rPr>
          <w:rtl/>
          <w:lang w:bidi="ar-IQ"/>
        </w:rPr>
        <w:t xml:space="preserve"> ، استخرج ـ استِخراج ـ </w:t>
      </w:r>
      <w:proofErr w:type="spellStart"/>
      <w:r w:rsidRPr="00387579">
        <w:rPr>
          <w:rtl/>
          <w:lang w:bidi="ar-IQ"/>
        </w:rPr>
        <w:t>استخراجة</w:t>
      </w:r>
      <w:proofErr w:type="spellEnd"/>
      <w:r w:rsidRPr="00387579">
        <w:rPr>
          <w:rFonts w:hint="cs"/>
          <w:rtl/>
          <w:lang w:bidi="ar-IQ"/>
        </w:rPr>
        <w:t xml:space="preserve"> </w:t>
      </w:r>
      <w:r w:rsidRPr="00387579">
        <w:rPr>
          <w:rtl/>
          <w:lang w:bidi="ar-IQ"/>
        </w:rPr>
        <w:t>).</w:t>
      </w:r>
    </w:p>
    <w:p w:rsidR="00387579" w:rsidRPr="00387579" w:rsidRDefault="00387579" w:rsidP="00387579">
      <w:pPr>
        <w:rPr>
          <w:rtl/>
          <w:lang w:bidi="ar-IQ"/>
        </w:rPr>
      </w:pPr>
      <w:r w:rsidRPr="00387579">
        <w:rPr>
          <w:rtl/>
          <w:lang w:bidi="ar-IQ"/>
        </w:rPr>
        <w:t>ملاحظة</w:t>
      </w:r>
      <w:r w:rsidRPr="00387579">
        <w:rPr>
          <w:rFonts w:hint="cs"/>
          <w:rtl/>
          <w:lang w:bidi="ar-IQ"/>
        </w:rPr>
        <w:t xml:space="preserve"> </w:t>
      </w:r>
      <w:r w:rsidRPr="00387579">
        <w:rPr>
          <w:rtl/>
          <w:lang w:bidi="ar-IQ"/>
        </w:rPr>
        <w:t>: إذا وُجدتْ التاء في مصدر</w:t>
      </w:r>
      <w:r w:rsidRPr="00387579">
        <w:rPr>
          <w:rFonts w:hint="cs"/>
          <w:rtl/>
          <w:lang w:bidi="ar-IQ"/>
        </w:rPr>
        <w:t xml:space="preserve"> الفعل الأصلي </w:t>
      </w:r>
      <w:r w:rsidRPr="00387579">
        <w:rPr>
          <w:rtl/>
          <w:lang w:bidi="ar-IQ"/>
        </w:rPr>
        <w:t>، فإننا ندلّ على المرّة بوصفه</w:t>
      </w:r>
      <w:r w:rsidRPr="00387579">
        <w:rPr>
          <w:rFonts w:hint="cs"/>
          <w:rtl/>
          <w:lang w:bidi="ar-IQ"/>
        </w:rPr>
        <w:t xml:space="preserve"> </w:t>
      </w:r>
      <w:r w:rsidRPr="00387579">
        <w:rPr>
          <w:rtl/>
          <w:lang w:bidi="ar-IQ"/>
        </w:rPr>
        <w:t>، مثل:</w:t>
      </w:r>
    </w:p>
    <w:p w:rsidR="00387579" w:rsidRPr="00387579" w:rsidRDefault="00387579" w:rsidP="00387579">
      <w:pPr>
        <w:rPr>
          <w:rtl/>
          <w:lang w:bidi="ar-IQ"/>
        </w:rPr>
      </w:pPr>
      <w:r w:rsidRPr="00387579">
        <w:rPr>
          <w:rtl/>
          <w:lang w:bidi="ar-IQ"/>
        </w:rPr>
        <w:t xml:space="preserve"> </w:t>
      </w:r>
      <w:r w:rsidRPr="00387579">
        <w:rPr>
          <w:rFonts w:hint="cs"/>
          <w:rtl/>
          <w:lang w:bidi="ar-IQ"/>
        </w:rPr>
        <w:t xml:space="preserve">( </w:t>
      </w:r>
      <w:r w:rsidRPr="00387579">
        <w:rPr>
          <w:rtl/>
          <w:lang w:bidi="ar-IQ"/>
        </w:rPr>
        <w:t>أعان إعانة صادقة ، أقام إقامة واحدة</w:t>
      </w:r>
      <w:r w:rsidRPr="00387579">
        <w:rPr>
          <w:rFonts w:hint="cs"/>
          <w:rtl/>
          <w:lang w:bidi="ar-IQ"/>
        </w:rPr>
        <w:t xml:space="preserve"> )</w:t>
      </w:r>
      <w:r w:rsidRPr="00387579">
        <w:rPr>
          <w:rtl/>
          <w:lang w:bidi="ar-IQ"/>
        </w:rPr>
        <w:t>.</w:t>
      </w:r>
    </w:p>
    <w:p w:rsidR="00387579" w:rsidRPr="00387579" w:rsidRDefault="00387579" w:rsidP="00387579">
      <w:pPr>
        <w:rPr>
          <w:rtl/>
          <w:lang w:bidi="ar-IQ"/>
        </w:rPr>
      </w:pPr>
      <w:r w:rsidRPr="00387579">
        <w:rPr>
          <w:rFonts w:hint="cs"/>
          <w:rtl/>
          <w:lang w:bidi="ar-IQ"/>
        </w:rPr>
        <w:t xml:space="preserve">خامسا : </w:t>
      </w:r>
      <w:r w:rsidRPr="00387579">
        <w:rPr>
          <w:rtl/>
          <w:lang w:bidi="ar-IQ"/>
        </w:rPr>
        <w:t>مصدر الهيأة</w:t>
      </w:r>
      <w:r w:rsidRPr="00387579">
        <w:rPr>
          <w:rFonts w:hint="cs"/>
          <w:rtl/>
          <w:lang w:bidi="ar-IQ"/>
        </w:rPr>
        <w:t xml:space="preserve"> :</w:t>
      </w:r>
    </w:p>
    <w:p w:rsidR="00387579" w:rsidRPr="00387579" w:rsidRDefault="00387579" w:rsidP="00387579">
      <w:pPr>
        <w:rPr>
          <w:rtl/>
          <w:lang w:bidi="ar-IQ"/>
        </w:rPr>
      </w:pPr>
      <w:r w:rsidRPr="00387579">
        <w:rPr>
          <w:rtl/>
          <w:lang w:bidi="ar-IQ"/>
        </w:rPr>
        <w:t xml:space="preserve">وهو كسابقه عند اللغويِّين القدماء من حيث عدم وضع حدِّ له ، والاكتفاء بذكر صيغته </w:t>
      </w:r>
    </w:p>
    <w:p w:rsidR="00387579" w:rsidRPr="00387579" w:rsidRDefault="00387579" w:rsidP="00387579">
      <w:pPr>
        <w:rPr>
          <w:rtl/>
          <w:lang w:bidi="ar-IQ"/>
        </w:rPr>
      </w:pPr>
      <w:r w:rsidRPr="00387579">
        <w:rPr>
          <w:rtl/>
          <w:lang w:bidi="ar-IQ"/>
        </w:rPr>
        <w:t>والغاية المُرادَة منه</w:t>
      </w:r>
      <w:r w:rsidRPr="00387579">
        <w:rPr>
          <w:vertAlign w:val="superscript"/>
          <w:rtl/>
          <w:lang w:bidi="ar-IQ"/>
        </w:rPr>
        <w:t>(</w:t>
      </w:r>
      <w:r w:rsidRPr="00387579">
        <w:rPr>
          <w:vertAlign w:val="superscript"/>
          <w:rtl/>
          <w:lang w:bidi="ar-IQ"/>
        </w:rPr>
        <w:footnoteReference w:id="11"/>
      </w:r>
      <w:r w:rsidRPr="00387579">
        <w:rPr>
          <w:vertAlign w:val="superscript"/>
          <w:rtl/>
          <w:lang w:bidi="ar-IQ"/>
        </w:rPr>
        <w:t>)</w:t>
      </w:r>
      <w:r w:rsidRPr="00387579">
        <w:rPr>
          <w:rFonts w:hint="cs"/>
          <w:vertAlign w:val="superscript"/>
          <w:rtl/>
          <w:lang w:bidi="ar-IQ"/>
        </w:rPr>
        <w:t xml:space="preserve"> </w:t>
      </w:r>
      <w:r w:rsidRPr="00387579">
        <w:rPr>
          <w:rtl/>
          <w:lang w:bidi="ar-IQ"/>
        </w:rPr>
        <w:t xml:space="preserve">، أمّا المُحدَثون فحدُّوه بأنَّه " اسم مصوغ للدلالة على الصفة الّتي يكون عليها الحدث عند وقوعه " </w:t>
      </w:r>
      <w:r w:rsidRPr="00387579">
        <w:rPr>
          <w:vertAlign w:val="superscript"/>
          <w:rtl/>
          <w:lang w:bidi="ar-IQ"/>
        </w:rPr>
        <w:t>(</w:t>
      </w:r>
      <w:r w:rsidRPr="00387579">
        <w:rPr>
          <w:vertAlign w:val="superscript"/>
          <w:rtl/>
          <w:lang w:bidi="ar-IQ"/>
        </w:rPr>
        <w:footnoteReference w:id="12"/>
      </w:r>
      <w:r w:rsidRPr="00387579">
        <w:rPr>
          <w:vertAlign w:val="superscript"/>
          <w:rtl/>
          <w:lang w:bidi="ar-IQ"/>
        </w:rPr>
        <w:t>)</w:t>
      </w:r>
      <w:r w:rsidRPr="00387579">
        <w:rPr>
          <w:rtl/>
          <w:lang w:bidi="ar-IQ"/>
        </w:rPr>
        <w:t xml:space="preserve"> أو بأنَّه " مصدر يدلُّ على هيأة الحدث عند وقوعه " </w:t>
      </w:r>
      <w:r w:rsidRPr="00387579">
        <w:rPr>
          <w:vertAlign w:val="superscript"/>
          <w:rtl/>
          <w:lang w:bidi="ar-IQ"/>
        </w:rPr>
        <w:t>(</w:t>
      </w:r>
      <w:r w:rsidRPr="00387579">
        <w:rPr>
          <w:vertAlign w:val="superscript"/>
          <w:rtl/>
          <w:lang w:bidi="ar-IQ"/>
        </w:rPr>
        <w:footnoteReference w:id="13"/>
      </w:r>
      <w:r w:rsidRPr="00387579">
        <w:rPr>
          <w:vertAlign w:val="superscript"/>
          <w:rtl/>
          <w:lang w:bidi="ar-IQ"/>
        </w:rPr>
        <w:t>)</w:t>
      </w:r>
      <w:r w:rsidRPr="00387579">
        <w:rPr>
          <w:rFonts w:hint="cs"/>
          <w:rtl/>
          <w:lang w:bidi="ar-IQ"/>
        </w:rPr>
        <w:t xml:space="preserve"> .</w:t>
      </w:r>
    </w:p>
    <w:p w:rsidR="00387579" w:rsidRPr="00387579" w:rsidRDefault="00387579" w:rsidP="00387579">
      <w:pPr>
        <w:rPr>
          <w:rtl/>
          <w:lang w:bidi="ar-IQ"/>
        </w:rPr>
      </w:pPr>
      <w:r w:rsidRPr="00387579">
        <w:rPr>
          <w:rFonts w:hint="cs"/>
          <w:rtl/>
          <w:lang w:bidi="ar-IQ"/>
        </w:rPr>
        <w:t>صوغه :</w:t>
      </w:r>
    </w:p>
    <w:p w:rsidR="00387579" w:rsidRPr="00387579" w:rsidRDefault="00387579" w:rsidP="00387579">
      <w:pPr>
        <w:rPr>
          <w:rtl/>
          <w:lang w:bidi="ar-IQ"/>
        </w:rPr>
      </w:pPr>
      <w:r w:rsidRPr="00387579">
        <w:rPr>
          <w:rtl/>
          <w:lang w:bidi="ar-IQ"/>
        </w:rPr>
        <w:t>يُصاغ من الفعل الثلاثي على وزن (فِعْلة)</w:t>
      </w:r>
      <w:r w:rsidRPr="00387579">
        <w:rPr>
          <w:rFonts w:hint="cs"/>
          <w:rtl/>
          <w:lang w:bidi="ar-IQ"/>
        </w:rPr>
        <w:t xml:space="preserve"> </w:t>
      </w:r>
      <w:r w:rsidRPr="00387579">
        <w:rPr>
          <w:rtl/>
          <w:lang w:bidi="ar-IQ"/>
        </w:rPr>
        <w:t>، مثل:</w:t>
      </w:r>
    </w:p>
    <w:p w:rsidR="00387579" w:rsidRPr="00387579" w:rsidRDefault="00387579" w:rsidP="00387579">
      <w:pPr>
        <w:rPr>
          <w:rtl/>
          <w:lang w:bidi="ar-IQ"/>
        </w:rPr>
      </w:pPr>
      <w:r w:rsidRPr="00387579">
        <w:rPr>
          <w:rtl/>
          <w:lang w:bidi="ar-IQ"/>
        </w:rPr>
        <w:t xml:space="preserve"> (</w:t>
      </w:r>
      <w:r w:rsidRPr="00387579">
        <w:rPr>
          <w:rFonts w:hint="cs"/>
          <w:rtl/>
          <w:lang w:bidi="ar-IQ"/>
        </w:rPr>
        <w:t xml:space="preserve"> </w:t>
      </w:r>
      <w:r w:rsidRPr="00387579">
        <w:rPr>
          <w:rtl/>
          <w:lang w:bidi="ar-IQ"/>
        </w:rPr>
        <w:t>وقَف ـ وِقْفة ، جَلَس ـ جِلْسة</w:t>
      </w:r>
      <w:r w:rsidRPr="00387579">
        <w:rPr>
          <w:rFonts w:hint="cs"/>
          <w:rtl/>
          <w:lang w:bidi="ar-IQ"/>
        </w:rPr>
        <w:t xml:space="preserve"> </w:t>
      </w:r>
      <w:r w:rsidRPr="00387579">
        <w:rPr>
          <w:rtl/>
          <w:lang w:bidi="ar-IQ"/>
        </w:rPr>
        <w:t>، ركَب ـ رِكبة</w:t>
      </w:r>
      <w:r w:rsidRPr="00387579">
        <w:rPr>
          <w:rFonts w:hint="cs"/>
          <w:rtl/>
          <w:lang w:bidi="ar-IQ"/>
        </w:rPr>
        <w:t xml:space="preserve"> </w:t>
      </w:r>
      <w:r w:rsidRPr="00387579">
        <w:rPr>
          <w:rtl/>
          <w:lang w:bidi="ar-IQ"/>
        </w:rPr>
        <w:t>).</w:t>
      </w:r>
    </w:p>
    <w:p w:rsidR="00387579" w:rsidRPr="00387579" w:rsidRDefault="00387579" w:rsidP="00387579">
      <w:pPr>
        <w:rPr>
          <w:rtl/>
          <w:lang w:bidi="ar-IQ"/>
        </w:rPr>
      </w:pPr>
      <w:r w:rsidRPr="00387579">
        <w:rPr>
          <w:rFonts w:hint="cs"/>
          <w:rtl/>
          <w:lang w:bidi="ar-IQ"/>
        </w:rPr>
        <w:t xml:space="preserve">ملاحظة : </w:t>
      </w:r>
      <w:r w:rsidRPr="00387579">
        <w:rPr>
          <w:rtl/>
          <w:lang w:bidi="ar-IQ"/>
        </w:rPr>
        <w:t xml:space="preserve">لا يُصاغ مصدر الهيأة من </w:t>
      </w:r>
      <w:r w:rsidRPr="00387579">
        <w:rPr>
          <w:rFonts w:hint="cs"/>
          <w:rtl/>
          <w:lang w:bidi="ar-IQ"/>
        </w:rPr>
        <w:t xml:space="preserve">الفعل </w:t>
      </w:r>
      <w:r w:rsidRPr="00387579">
        <w:rPr>
          <w:rtl/>
          <w:lang w:bidi="ar-IQ"/>
        </w:rPr>
        <w:t>غير الثلاثي ، وما سُمِع فهو شاذ</w:t>
      </w:r>
      <w:r w:rsidRPr="00387579">
        <w:rPr>
          <w:rFonts w:hint="cs"/>
          <w:rtl/>
          <w:lang w:bidi="ar-IQ"/>
        </w:rPr>
        <w:t>ّ</w:t>
      </w:r>
      <w:r w:rsidRPr="00387579">
        <w:rPr>
          <w:rtl/>
          <w:lang w:bidi="ar-IQ"/>
        </w:rPr>
        <w:t xml:space="preserve"> لا يُقاس عليه.</w:t>
      </w:r>
    </w:p>
    <w:p w:rsidR="00387579" w:rsidRPr="00387579" w:rsidRDefault="00387579" w:rsidP="00387579">
      <w:pPr>
        <w:rPr>
          <w:rtl/>
          <w:lang w:bidi="ar-IQ"/>
        </w:rPr>
      </w:pPr>
      <w:r w:rsidRPr="00387579">
        <w:rPr>
          <w:rFonts w:hint="cs"/>
          <w:rtl/>
          <w:lang w:bidi="ar-IQ"/>
        </w:rPr>
        <w:t xml:space="preserve">سادسا : </w:t>
      </w:r>
      <w:r w:rsidRPr="00387579">
        <w:rPr>
          <w:rtl/>
          <w:lang w:bidi="ar-IQ"/>
        </w:rPr>
        <w:t>المصدر الصناعي</w:t>
      </w:r>
      <w:r w:rsidRPr="00387579">
        <w:rPr>
          <w:rFonts w:hint="cs"/>
          <w:rtl/>
          <w:lang w:bidi="ar-IQ"/>
        </w:rPr>
        <w:t xml:space="preserve"> :</w:t>
      </w:r>
    </w:p>
    <w:p w:rsidR="00387579" w:rsidRPr="00387579" w:rsidRDefault="00387579" w:rsidP="00387579">
      <w:pPr>
        <w:rPr>
          <w:rtl/>
          <w:lang w:bidi="ar-IQ"/>
        </w:rPr>
      </w:pPr>
      <w:r w:rsidRPr="00387579">
        <w:rPr>
          <w:rtl/>
          <w:lang w:bidi="ar-IQ"/>
        </w:rPr>
        <w:t>وهو المصدر المختوم بياء مُشدّدة وتاء قصيرة زائدتين</w:t>
      </w:r>
      <w:r w:rsidRPr="00387579">
        <w:rPr>
          <w:rFonts w:hint="cs"/>
          <w:rtl/>
          <w:lang w:bidi="ar-IQ"/>
        </w:rPr>
        <w:t xml:space="preserve"> .</w:t>
      </w:r>
    </w:p>
    <w:p w:rsidR="00387579" w:rsidRPr="00387579" w:rsidRDefault="00387579" w:rsidP="00387579">
      <w:pPr>
        <w:rPr>
          <w:rtl/>
          <w:lang w:bidi="ar-IQ"/>
        </w:rPr>
      </w:pPr>
      <w:r w:rsidRPr="00387579">
        <w:rPr>
          <w:rFonts w:hint="cs"/>
          <w:rtl/>
          <w:lang w:bidi="ar-IQ"/>
        </w:rPr>
        <w:t>صوغه :</w:t>
      </w:r>
    </w:p>
    <w:p w:rsidR="00387579" w:rsidRPr="00387579" w:rsidRDefault="00387579" w:rsidP="00387579">
      <w:pPr>
        <w:rPr>
          <w:rtl/>
          <w:lang w:bidi="ar-IQ"/>
        </w:rPr>
      </w:pPr>
      <w:r w:rsidRPr="00387579">
        <w:rPr>
          <w:rtl/>
          <w:lang w:bidi="ar-IQ"/>
        </w:rPr>
        <w:t>يُصاغ بزيادة ياء مشدَّدة على الاسم فتاء قصيرة</w:t>
      </w:r>
      <w:r w:rsidRPr="00387579">
        <w:rPr>
          <w:rFonts w:hint="cs"/>
          <w:rtl/>
          <w:lang w:bidi="ar-IQ"/>
        </w:rPr>
        <w:t xml:space="preserve"> </w:t>
      </w:r>
      <w:r w:rsidRPr="00387579">
        <w:rPr>
          <w:rtl/>
          <w:lang w:bidi="ar-IQ"/>
        </w:rPr>
        <w:t xml:space="preserve">، </w:t>
      </w:r>
      <w:r w:rsidRPr="00387579">
        <w:rPr>
          <w:rFonts w:hint="cs"/>
          <w:rtl/>
          <w:lang w:bidi="ar-IQ"/>
        </w:rPr>
        <w:t xml:space="preserve">مثل : </w:t>
      </w:r>
    </w:p>
    <w:p w:rsidR="00387579" w:rsidRPr="00387579" w:rsidRDefault="00387579" w:rsidP="00387579">
      <w:pPr>
        <w:rPr>
          <w:rtl/>
          <w:lang w:bidi="ar-IQ"/>
        </w:rPr>
      </w:pPr>
      <w:r w:rsidRPr="00387579">
        <w:rPr>
          <w:rFonts w:hint="cs"/>
          <w:rtl/>
          <w:lang w:bidi="ar-IQ"/>
        </w:rPr>
        <w:lastRenderedPageBreak/>
        <w:t>(</w:t>
      </w:r>
      <w:r w:rsidRPr="00387579">
        <w:rPr>
          <w:rtl/>
          <w:lang w:bidi="ar-IQ"/>
        </w:rPr>
        <w:t xml:space="preserve"> إنسان ـ إنسانية ، كم</w:t>
      </w:r>
      <w:r w:rsidRPr="00387579">
        <w:rPr>
          <w:rFonts w:hint="cs"/>
          <w:rtl/>
          <w:lang w:bidi="ar-IQ"/>
        </w:rPr>
        <w:t>ّ</w:t>
      </w:r>
      <w:r w:rsidRPr="00387579">
        <w:rPr>
          <w:rtl/>
          <w:lang w:bidi="ar-IQ"/>
        </w:rPr>
        <w:t xml:space="preserve"> ـ كمية ، مسؤول ـ مسؤولية </w:t>
      </w:r>
      <w:r w:rsidRPr="00387579">
        <w:rPr>
          <w:rFonts w:hint="cs"/>
          <w:rtl/>
          <w:lang w:bidi="ar-IQ"/>
        </w:rPr>
        <w:t xml:space="preserve">، </w:t>
      </w:r>
      <w:r w:rsidRPr="00387579">
        <w:rPr>
          <w:rtl/>
          <w:lang w:bidi="ar-IQ"/>
        </w:rPr>
        <w:t xml:space="preserve">حرّ ـ حرّية </w:t>
      </w:r>
      <w:r w:rsidRPr="00387579">
        <w:rPr>
          <w:rFonts w:hint="cs"/>
          <w:rtl/>
          <w:lang w:bidi="ar-IQ"/>
        </w:rPr>
        <w:t>)</w:t>
      </w:r>
      <w:r w:rsidRPr="00387579">
        <w:rPr>
          <w:rtl/>
          <w:lang w:bidi="ar-IQ"/>
        </w:rPr>
        <w:t>.</w:t>
      </w:r>
    </w:p>
    <w:p w:rsidR="0090119D" w:rsidRDefault="0090119D">
      <w:pPr>
        <w:rPr>
          <w:lang w:bidi="ar-IQ"/>
        </w:rPr>
      </w:pPr>
      <w:bookmarkStart w:id="0" w:name="_GoBack"/>
      <w:bookmarkEnd w:id="0"/>
    </w:p>
    <w:sectPr w:rsidR="0090119D" w:rsidSect="00376DC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5C8" w:rsidRDefault="002445C8" w:rsidP="00387579">
      <w:pPr>
        <w:spacing w:after="0" w:line="240" w:lineRule="auto"/>
      </w:pPr>
      <w:r>
        <w:separator/>
      </w:r>
    </w:p>
  </w:endnote>
  <w:endnote w:type="continuationSeparator" w:id="0">
    <w:p w:rsidR="002445C8" w:rsidRDefault="002445C8" w:rsidP="00387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0000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5C8" w:rsidRDefault="002445C8" w:rsidP="00387579">
      <w:pPr>
        <w:spacing w:after="0" w:line="240" w:lineRule="auto"/>
      </w:pPr>
      <w:r>
        <w:separator/>
      </w:r>
    </w:p>
  </w:footnote>
  <w:footnote w:type="continuationSeparator" w:id="0">
    <w:p w:rsidR="002445C8" w:rsidRDefault="002445C8" w:rsidP="00387579">
      <w:pPr>
        <w:spacing w:after="0" w:line="240" w:lineRule="auto"/>
      </w:pPr>
      <w:r>
        <w:continuationSeparator/>
      </w:r>
    </w:p>
  </w:footnote>
  <w:footnote w:id="1">
    <w:p w:rsidR="00387579" w:rsidRPr="00D24F89" w:rsidRDefault="00387579" w:rsidP="00387579">
      <w:pPr>
        <w:pStyle w:val="a3"/>
        <w:ind w:left="799" w:hanging="799"/>
        <w:jc w:val="lowKashida"/>
        <w:rPr>
          <w:rFonts w:cs="Simplified Arabic"/>
          <w:sz w:val="24"/>
          <w:rtl/>
          <w:lang w:bidi="ar-IQ"/>
        </w:rPr>
      </w:pPr>
      <w:r w:rsidRPr="00D24F89">
        <w:rPr>
          <w:rFonts w:cs="Simplified Arabic"/>
          <w:sz w:val="24"/>
          <w:rtl/>
        </w:rPr>
        <w:t>(</w:t>
      </w:r>
      <w:r w:rsidRPr="00D24F89">
        <w:rPr>
          <w:rStyle w:val="a4"/>
          <w:rFonts w:cs="Simplified Arabic"/>
          <w:sz w:val="24"/>
          <w:rtl/>
        </w:rPr>
        <w:footnoteRef/>
      </w:r>
      <w:r w:rsidRPr="00D24F89">
        <w:rPr>
          <w:rFonts w:cs="Simplified Arabic"/>
          <w:sz w:val="24"/>
          <w:rtl/>
        </w:rPr>
        <w:t xml:space="preserve">) </w:t>
      </w:r>
      <w:r w:rsidRPr="00D24F89">
        <w:rPr>
          <w:rFonts w:cs="Simplified Arabic"/>
          <w:sz w:val="24"/>
          <w:rtl/>
        </w:rPr>
        <w:tab/>
      </w:r>
      <w:r w:rsidRPr="00D24F89">
        <w:rPr>
          <w:rFonts w:cs="Simplified Arabic" w:hint="cs"/>
          <w:sz w:val="24"/>
          <w:rtl/>
          <w:lang w:bidi="ar-IQ"/>
        </w:rPr>
        <w:t>يُنظَر: المقتضب : 2/119-123 ، والأصول في النحو : 3/141 ، وشرح المُفصَّل : 6/53.</w:t>
      </w:r>
    </w:p>
  </w:footnote>
  <w:footnote w:id="2">
    <w:p w:rsidR="00387579" w:rsidRPr="00D24F89" w:rsidRDefault="00387579" w:rsidP="00387579">
      <w:pPr>
        <w:pStyle w:val="a3"/>
        <w:ind w:left="799" w:hanging="799"/>
        <w:jc w:val="lowKashida"/>
        <w:rPr>
          <w:rFonts w:cs="Simplified Arabic"/>
          <w:sz w:val="24"/>
          <w:rtl/>
          <w:lang w:bidi="ar-IQ"/>
        </w:rPr>
      </w:pPr>
      <w:r w:rsidRPr="00D24F89">
        <w:rPr>
          <w:rFonts w:cs="Simplified Arabic"/>
          <w:sz w:val="24"/>
          <w:rtl/>
        </w:rPr>
        <w:t>(</w:t>
      </w:r>
      <w:r w:rsidRPr="00D24F89">
        <w:rPr>
          <w:rStyle w:val="a4"/>
          <w:rFonts w:cs="Simplified Arabic"/>
          <w:sz w:val="24"/>
          <w:rtl/>
        </w:rPr>
        <w:footnoteRef/>
      </w:r>
      <w:r w:rsidRPr="00D24F89">
        <w:rPr>
          <w:rFonts w:cs="Simplified Arabic"/>
          <w:sz w:val="24"/>
          <w:rtl/>
        </w:rPr>
        <w:t xml:space="preserve">) </w:t>
      </w:r>
      <w:r w:rsidRPr="00D24F89">
        <w:rPr>
          <w:rFonts w:cs="Simplified Arabic"/>
          <w:sz w:val="24"/>
          <w:rtl/>
        </w:rPr>
        <w:tab/>
      </w:r>
      <w:r w:rsidRPr="00D24F89">
        <w:rPr>
          <w:rFonts w:cs="Simplified Arabic" w:hint="cs"/>
          <w:sz w:val="24"/>
          <w:rtl/>
          <w:lang w:bidi="ar-IQ"/>
        </w:rPr>
        <w:t>المُهذَّب في علم التصريف : 305.</w:t>
      </w:r>
    </w:p>
  </w:footnote>
  <w:footnote w:id="3">
    <w:p w:rsidR="00387579" w:rsidRPr="00D24F89" w:rsidRDefault="00387579" w:rsidP="00387579">
      <w:pPr>
        <w:pStyle w:val="a3"/>
        <w:ind w:left="799" w:hanging="799"/>
        <w:jc w:val="lowKashida"/>
        <w:rPr>
          <w:rFonts w:cs="Simplified Arabic"/>
          <w:sz w:val="24"/>
          <w:rtl/>
          <w:lang w:bidi="ar-IQ"/>
        </w:rPr>
      </w:pPr>
      <w:r w:rsidRPr="00D24F89">
        <w:rPr>
          <w:rFonts w:cs="Simplified Arabic"/>
          <w:sz w:val="24"/>
          <w:rtl/>
        </w:rPr>
        <w:t>(</w:t>
      </w:r>
      <w:r w:rsidRPr="00D24F89">
        <w:rPr>
          <w:rStyle w:val="a4"/>
          <w:rFonts w:cs="Simplified Arabic"/>
          <w:sz w:val="24"/>
          <w:rtl/>
        </w:rPr>
        <w:footnoteRef/>
      </w:r>
      <w:r w:rsidRPr="00D24F89">
        <w:rPr>
          <w:rFonts w:cs="Simplified Arabic"/>
          <w:sz w:val="24"/>
          <w:rtl/>
        </w:rPr>
        <w:t xml:space="preserve">) </w:t>
      </w:r>
      <w:r w:rsidRPr="00D24F89">
        <w:rPr>
          <w:rFonts w:cs="Simplified Arabic"/>
          <w:sz w:val="24"/>
          <w:rtl/>
        </w:rPr>
        <w:tab/>
      </w:r>
      <w:r w:rsidRPr="00D24F89">
        <w:rPr>
          <w:rFonts w:cs="Simplified Arabic" w:hint="cs"/>
          <w:sz w:val="24"/>
          <w:rtl/>
          <w:lang w:bidi="ar-IQ"/>
        </w:rPr>
        <w:t>يُنظَر: تصريف الأسماء : 72 ، وأبنية الصرف في كتاب سيبويه : 221.</w:t>
      </w:r>
    </w:p>
  </w:footnote>
  <w:footnote w:id="4">
    <w:p w:rsidR="00387579" w:rsidRPr="00D24F89" w:rsidRDefault="00387579" w:rsidP="00387579">
      <w:pPr>
        <w:pStyle w:val="a3"/>
        <w:ind w:left="799" w:hanging="799"/>
        <w:jc w:val="lowKashida"/>
        <w:rPr>
          <w:rFonts w:cs="Simplified Arabic"/>
          <w:sz w:val="24"/>
          <w:rtl/>
          <w:lang w:bidi="ar-IQ"/>
        </w:rPr>
      </w:pPr>
      <w:r w:rsidRPr="00D24F89">
        <w:rPr>
          <w:rFonts w:cs="Simplified Arabic"/>
          <w:sz w:val="24"/>
          <w:rtl/>
        </w:rPr>
        <w:t>(</w:t>
      </w:r>
      <w:r w:rsidRPr="00D24F89">
        <w:rPr>
          <w:rStyle w:val="a4"/>
          <w:rFonts w:cs="Simplified Arabic"/>
          <w:sz w:val="24"/>
          <w:rtl/>
        </w:rPr>
        <w:footnoteRef/>
      </w:r>
      <w:r w:rsidRPr="00D24F89">
        <w:rPr>
          <w:rFonts w:cs="Simplified Arabic"/>
          <w:sz w:val="24"/>
          <w:rtl/>
        </w:rPr>
        <w:t xml:space="preserve">) </w:t>
      </w:r>
      <w:r w:rsidRPr="00D24F89">
        <w:rPr>
          <w:rFonts w:cs="Simplified Arabic"/>
          <w:sz w:val="24"/>
          <w:rtl/>
        </w:rPr>
        <w:tab/>
      </w:r>
      <w:r w:rsidRPr="00D24F89">
        <w:rPr>
          <w:rFonts w:cs="Simplified Arabic" w:hint="cs"/>
          <w:sz w:val="24"/>
          <w:rtl/>
          <w:lang w:bidi="ar-IQ"/>
        </w:rPr>
        <w:t>يُنظَر: معاني الأبنية : 34-37.</w:t>
      </w:r>
    </w:p>
  </w:footnote>
  <w:footnote w:id="5">
    <w:p w:rsidR="00387579" w:rsidRPr="00D24F89" w:rsidRDefault="00387579" w:rsidP="00387579">
      <w:pPr>
        <w:pStyle w:val="a3"/>
        <w:ind w:left="799" w:hanging="799"/>
        <w:jc w:val="lowKashida"/>
        <w:rPr>
          <w:rFonts w:cs="Simplified Arabic"/>
          <w:sz w:val="24"/>
          <w:rtl/>
          <w:lang w:bidi="ar-IQ"/>
        </w:rPr>
      </w:pPr>
      <w:r w:rsidRPr="00D24F89">
        <w:rPr>
          <w:rFonts w:cs="Simplified Arabic"/>
          <w:sz w:val="24"/>
          <w:rtl/>
        </w:rPr>
        <w:t>(</w:t>
      </w:r>
      <w:r w:rsidRPr="00D24F89">
        <w:rPr>
          <w:rStyle w:val="a4"/>
          <w:rFonts w:cs="Simplified Arabic"/>
          <w:sz w:val="24"/>
          <w:rtl/>
        </w:rPr>
        <w:footnoteRef/>
      </w:r>
      <w:r w:rsidRPr="00D24F89">
        <w:rPr>
          <w:rFonts w:cs="Simplified Arabic"/>
          <w:sz w:val="24"/>
          <w:rtl/>
        </w:rPr>
        <w:t xml:space="preserve">) </w:t>
      </w:r>
      <w:r w:rsidRPr="00D24F89">
        <w:rPr>
          <w:rFonts w:cs="Simplified Arabic"/>
          <w:sz w:val="24"/>
          <w:rtl/>
        </w:rPr>
        <w:tab/>
      </w:r>
      <w:r w:rsidRPr="00D24F89">
        <w:rPr>
          <w:rFonts w:cs="Simplified Arabic" w:hint="cs"/>
          <w:sz w:val="24"/>
          <w:rtl/>
          <w:lang w:bidi="ar-IQ"/>
        </w:rPr>
        <w:t xml:space="preserve">يُنظَر : الضياء في تصريف الأسماء : 66-67.   </w:t>
      </w:r>
    </w:p>
  </w:footnote>
  <w:footnote w:id="6">
    <w:p w:rsidR="00387579" w:rsidRPr="00D24F89" w:rsidRDefault="00387579" w:rsidP="00387579">
      <w:pPr>
        <w:pStyle w:val="a3"/>
        <w:ind w:left="799" w:hanging="799"/>
        <w:jc w:val="lowKashida"/>
        <w:rPr>
          <w:rFonts w:cs="Simplified Arabic"/>
          <w:sz w:val="24"/>
          <w:rtl/>
          <w:lang w:bidi="ar-IQ"/>
        </w:rPr>
      </w:pPr>
      <w:r w:rsidRPr="00D24F89">
        <w:rPr>
          <w:rFonts w:cs="Simplified Arabic"/>
          <w:sz w:val="24"/>
          <w:rtl/>
        </w:rPr>
        <w:t>(</w:t>
      </w:r>
      <w:r w:rsidRPr="00D24F89">
        <w:rPr>
          <w:rStyle w:val="a4"/>
          <w:rFonts w:cs="Simplified Arabic"/>
          <w:sz w:val="24"/>
          <w:rtl/>
        </w:rPr>
        <w:footnoteRef/>
      </w:r>
      <w:r w:rsidRPr="00D24F89">
        <w:rPr>
          <w:rFonts w:cs="Simplified Arabic"/>
          <w:sz w:val="24"/>
          <w:rtl/>
        </w:rPr>
        <w:t xml:space="preserve">) </w:t>
      </w:r>
      <w:r w:rsidRPr="00D24F89">
        <w:rPr>
          <w:rFonts w:cs="Simplified Arabic"/>
          <w:sz w:val="24"/>
          <w:rtl/>
        </w:rPr>
        <w:tab/>
      </w:r>
      <w:r w:rsidRPr="00D24F89">
        <w:rPr>
          <w:rFonts w:cs="Simplified Arabic" w:hint="cs"/>
          <w:sz w:val="24"/>
          <w:rtl/>
          <w:lang w:bidi="ar-IQ"/>
        </w:rPr>
        <w:t>يُنظَر: المُزهر : 2/96-98 ، والتطبيق الصرفيّ : 70.</w:t>
      </w:r>
    </w:p>
  </w:footnote>
  <w:footnote w:id="7">
    <w:p w:rsidR="00387579" w:rsidRPr="00D24F89" w:rsidRDefault="00387579" w:rsidP="00387579">
      <w:pPr>
        <w:pStyle w:val="a3"/>
        <w:ind w:left="799" w:hanging="799"/>
        <w:jc w:val="lowKashida"/>
        <w:rPr>
          <w:rFonts w:cs="Simplified Arabic"/>
          <w:sz w:val="24"/>
          <w:rtl/>
          <w:lang w:bidi="ar-IQ"/>
        </w:rPr>
      </w:pPr>
      <w:r w:rsidRPr="00D24F89">
        <w:rPr>
          <w:rFonts w:cs="Simplified Arabic"/>
          <w:sz w:val="24"/>
          <w:rtl/>
        </w:rPr>
        <w:t>(</w:t>
      </w:r>
      <w:r w:rsidRPr="00D24F89">
        <w:rPr>
          <w:rStyle w:val="a4"/>
          <w:rFonts w:cs="Simplified Arabic"/>
          <w:sz w:val="24"/>
          <w:rtl/>
        </w:rPr>
        <w:footnoteRef/>
      </w:r>
      <w:r w:rsidRPr="00D24F89">
        <w:rPr>
          <w:rFonts w:cs="Simplified Arabic"/>
          <w:sz w:val="24"/>
          <w:rtl/>
        </w:rPr>
        <w:t xml:space="preserve">) </w:t>
      </w:r>
      <w:r w:rsidRPr="00D24F89">
        <w:rPr>
          <w:rFonts w:cs="Simplified Arabic"/>
          <w:sz w:val="24"/>
          <w:rtl/>
        </w:rPr>
        <w:tab/>
      </w:r>
      <w:proofErr w:type="spellStart"/>
      <w:r w:rsidRPr="00D24F89">
        <w:rPr>
          <w:rFonts w:cs="Simplified Arabic" w:hint="cs"/>
          <w:sz w:val="24"/>
          <w:rtl/>
          <w:lang w:bidi="ar-IQ"/>
        </w:rPr>
        <w:t>الأصمعيّات</w:t>
      </w:r>
      <w:proofErr w:type="spellEnd"/>
      <w:r w:rsidRPr="00D24F89">
        <w:rPr>
          <w:rFonts w:cs="Simplified Arabic" w:hint="cs"/>
          <w:sz w:val="24"/>
          <w:rtl/>
          <w:lang w:bidi="ar-IQ"/>
        </w:rPr>
        <w:t xml:space="preserve"> : 64/4. </w:t>
      </w:r>
    </w:p>
  </w:footnote>
  <w:footnote w:id="8">
    <w:p w:rsidR="00387579" w:rsidRPr="00D24F89" w:rsidRDefault="00387579" w:rsidP="00387579">
      <w:pPr>
        <w:pStyle w:val="a3"/>
        <w:ind w:left="799" w:hanging="799"/>
        <w:jc w:val="lowKashida"/>
        <w:rPr>
          <w:rFonts w:cs="Simplified Arabic"/>
          <w:sz w:val="24"/>
          <w:rtl/>
          <w:lang w:bidi="ar-IQ"/>
        </w:rPr>
      </w:pPr>
      <w:r w:rsidRPr="00D24F89">
        <w:rPr>
          <w:rFonts w:cs="Simplified Arabic"/>
          <w:sz w:val="24"/>
          <w:rtl/>
        </w:rPr>
        <w:t>(</w:t>
      </w:r>
      <w:r w:rsidRPr="00D24F89">
        <w:rPr>
          <w:rStyle w:val="a4"/>
          <w:rFonts w:cs="Simplified Arabic"/>
          <w:sz w:val="24"/>
          <w:rtl/>
        </w:rPr>
        <w:footnoteRef/>
      </w:r>
      <w:r w:rsidRPr="00D24F89">
        <w:rPr>
          <w:rFonts w:cs="Simplified Arabic"/>
          <w:sz w:val="24"/>
          <w:rtl/>
        </w:rPr>
        <w:t xml:space="preserve">) </w:t>
      </w:r>
      <w:r w:rsidRPr="00D24F89">
        <w:rPr>
          <w:rFonts w:cs="Simplified Arabic"/>
          <w:sz w:val="24"/>
          <w:rtl/>
        </w:rPr>
        <w:tab/>
      </w:r>
      <w:proofErr w:type="spellStart"/>
      <w:r w:rsidRPr="00D24F89">
        <w:rPr>
          <w:rFonts w:cs="Simplified Arabic" w:hint="cs"/>
          <w:sz w:val="24"/>
          <w:rtl/>
          <w:lang w:bidi="ar-IQ"/>
        </w:rPr>
        <w:t>الأصمعيّات</w:t>
      </w:r>
      <w:proofErr w:type="spellEnd"/>
      <w:r w:rsidRPr="00D24F89">
        <w:rPr>
          <w:rFonts w:cs="Simplified Arabic" w:hint="cs"/>
          <w:sz w:val="24"/>
          <w:rtl/>
          <w:lang w:bidi="ar-IQ"/>
        </w:rPr>
        <w:t xml:space="preserve"> :  11/28.</w:t>
      </w:r>
    </w:p>
  </w:footnote>
  <w:footnote w:id="9">
    <w:p w:rsidR="00387579" w:rsidRPr="00D24F89" w:rsidRDefault="00387579" w:rsidP="00387579">
      <w:pPr>
        <w:pStyle w:val="a3"/>
        <w:ind w:left="799" w:hanging="799"/>
        <w:jc w:val="lowKashida"/>
        <w:rPr>
          <w:rFonts w:cs="Simplified Arabic"/>
          <w:sz w:val="24"/>
          <w:rtl/>
          <w:lang w:bidi="ar-IQ"/>
        </w:rPr>
      </w:pPr>
      <w:r w:rsidRPr="00D24F89">
        <w:rPr>
          <w:rFonts w:cs="Simplified Arabic"/>
          <w:sz w:val="24"/>
          <w:rtl/>
        </w:rPr>
        <w:t>(</w:t>
      </w:r>
      <w:r w:rsidRPr="00D24F89">
        <w:rPr>
          <w:rStyle w:val="a4"/>
          <w:rFonts w:cs="Simplified Arabic"/>
          <w:sz w:val="24"/>
          <w:rtl/>
        </w:rPr>
        <w:footnoteRef/>
      </w:r>
      <w:r w:rsidRPr="00D24F89">
        <w:rPr>
          <w:rFonts w:cs="Simplified Arabic"/>
          <w:sz w:val="24"/>
          <w:rtl/>
        </w:rPr>
        <w:t xml:space="preserve">) </w:t>
      </w:r>
      <w:r w:rsidRPr="00D24F89">
        <w:rPr>
          <w:rFonts w:cs="Simplified Arabic"/>
          <w:sz w:val="24"/>
          <w:rtl/>
        </w:rPr>
        <w:tab/>
      </w:r>
      <w:r w:rsidRPr="00D24F89">
        <w:rPr>
          <w:rFonts w:cs="Simplified Arabic" w:hint="cs"/>
          <w:sz w:val="24"/>
          <w:rtl/>
          <w:lang w:bidi="ar-IQ"/>
        </w:rPr>
        <w:t>يُنظَر : الكتاب : 4/87-92 ، والتطبيق الصرفيّ : 70.</w:t>
      </w:r>
    </w:p>
  </w:footnote>
  <w:footnote w:id="10">
    <w:p w:rsidR="00387579" w:rsidRPr="00D24F89" w:rsidRDefault="00387579" w:rsidP="00387579">
      <w:pPr>
        <w:pStyle w:val="a3"/>
        <w:ind w:left="799" w:hanging="799"/>
        <w:jc w:val="lowKashida"/>
        <w:rPr>
          <w:rFonts w:cs="Simplified Arabic"/>
          <w:sz w:val="24"/>
          <w:rtl/>
          <w:lang w:bidi="ar-IQ"/>
        </w:rPr>
      </w:pPr>
      <w:r w:rsidRPr="00D24F89">
        <w:rPr>
          <w:rFonts w:cs="Simplified Arabic"/>
          <w:sz w:val="24"/>
          <w:rtl/>
        </w:rPr>
        <w:t>(</w:t>
      </w:r>
      <w:r w:rsidRPr="00D24F89">
        <w:rPr>
          <w:rStyle w:val="a4"/>
          <w:rFonts w:cs="Simplified Arabic"/>
          <w:sz w:val="24"/>
          <w:rtl/>
        </w:rPr>
        <w:footnoteRef/>
      </w:r>
      <w:r w:rsidRPr="00D24F89">
        <w:rPr>
          <w:rFonts w:cs="Simplified Arabic"/>
          <w:sz w:val="24"/>
          <w:rtl/>
        </w:rPr>
        <w:t xml:space="preserve">) </w:t>
      </w:r>
      <w:r w:rsidRPr="00D24F89">
        <w:rPr>
          <w:rFonts w:cs="Simplified Arabic"/>
          <w:sz w:val="24"/>
          <w:rtl/>
        </w:rPr>
        <w:tab/>
      </w:r>
      <w:r w:rsidRPr="00D24F89">
        <w:rPr>
          <w:rFonts w:cs="Simplified Arabic" w:hint="cs"/>
          <w:sz w:val="24"/>
          <w:rtl/>
        </w:rPr>
        <w:t xml:space="preserve">يُنظَر: </w:t>
      </w:r>
      <w:r w:rsidRPr="00D24F89">
        <w:rPr>
          <w:rFonts w:cs="Simplified Arabic" w:hint="cs"/>
          <w:sz w:val="24"/>
          <w:rtl/>
          <w:lang w:bidi="ar-IQ"/>
        </w:rPr>
        <w:t>المُهذَّب في علم التصريف : 306 ، والتطبيق الصرفيّ : 71.</w:t>
      </w:r>
    </w:p>
  </w:footnote>
  <w:footnote w:id="11">
    <w:p w:rsidR="00387579" w:rsidRPr="00D24F89" w:rsidRDefault="00387579" w:rsidP="00387579">
      <w:pPr>
        <w:pStyle w:val="a3"/>
        <w:ind w:left="799" w:hanging="799"/>
        <w:jc w:val="lowKashida"/>
        <w:rPr>
          <w:rFonts w:cs="Simplified Arabic"/>
          <w:sz w:val="24"/>
          <w:rtl/>
          <w:lang w:bidi="ar-IQ"/>
        </w:rPr>
      </w:pPr>
      <w:r w:rsidRPr="00D24F89">
        <w:rPr>
          <w:rFonts w:cs="Simplified Arabic"/>
          <w:sz w:val="24"/>
          <w:rtl/>
        </w:rPr>
        <w:t>(</w:t>
      </w:r>
      <w:r w:rsidRPr="00D24F89">
        <w:rPr>
          <w:rStyle w:val="a4"/>
          <w:rFonts w:cs="Simplified Arabic"/>
          <w:sz w:val="24"/>
          <w:rtl/>
        </w:rPr>
        <w:footnoteRef/>
      </w:r>
      <w:r w:rsidRPr="00D24F89">
        <w:rPr>
          <w:rFonts w:cs="Simplified Arabic"/>
          <w:sz w:val="24"/>
          <w:rtl/>
        </w:rPr>
        <w:t xml:space="preserve">) </w:t>
      </w:r>
      <w:r w:rsidRPr="00D24F89">
        <w:rPr>
          <w:rFonts w:cs="Simplified Arabic"/>
          <w:sz w:val="24"/>
          <w:rtl/>
        </w:rPr>
        <w:tab/>
      </w:r>
      <w:r w:rsidRPr="00D24F89">
        <w:rPr>
          <w:rFonts w:cs="Simplified Arabic" w:hint="cs"/>
          <w:sz w:val="24"/>
          <w:rtl/>
          <w:lang w:bidi="ar-IQ"/>
        </w:rPr>
        <w:t>يُنظَر: الكتاب : 4/44 ، والأصول في النحو : 3/110 ، والتسهيل : 207.</w:t>
      </w:r>
    </w:p>
  </w:footnote>
  <w:footnote w:id="12">
    <w:p w:rsidR="00387579" w:rsidRPr="00D24F89" w:rsidRDefault="00387579" w:rsidP="00387579">
      <w:pPr>
        <w:pStyle w:val="a3"/>
        <w:ind w:left="799" w:hanging="799"/>
        <w:jc w:val="lowKashida"/>
        <w:rPr>
          <w:rFonts w:cs="Simplified Arabic"/>
          <w:sz w:val="24"/>
          <w:rtl/>
          <w:lang w:bidi="ar-IQ"/>
        </w:rPr>
      </w:pPr>
      <w:r w:rsidRPr="00D24F89">
        <w:rPr>
          <w:rFonts w:cs="Simplified Arabic"/>
          <w:sz w:val="24"/>
          <w:rtl/>
        </w:rPr>
        <w:t>(</w:t>
      </w:r>
      <w:r w:rsidRPr="00D24F89">
        <w:rPr>
          <w:rStyle w:val="a4"/>
          <w:rFonts w:cs="Simplified Arabic"/>
          <w:sz w:val="24"/>
          <w:rtl/>
        </w:rPr>
        <w:footnoteRef/>
      </w:r>
      <w:r w:rsidRPr="00D24F89">
        <w:rPr>
          <w:rFonts w:cs="Simplified Arabic"/>
          <w:sz w:val="24"/>
          <w:rtl/>
        </w:rPr>
        <w:t xml:space="preserve">) </w:t>
      </w:r>
      <w:r w:rsidRPr="00D24F89">
        <w:rPr>
          <w:rFonts w:cs="Simplified Arabic"/>
          <w:sz w:val="24"/>
          <w:rtl/>
        </w:rPr>
        <w:tab/>
      </w:r>
      <w:r w:rsidRPr="00D24F89">
        <w:rPr>
          <w:rFonts w:cs="Simplified Arabic" w:hint="cs"/>
          <w:sz w:val="24"/>
          <w:rtl/>
          <w:lang w:bidi="ar-IQ"/>
        </w:rPr>
        <w:t>تصريف الأسماء : 81 ، ويُنظَر: المصادر والمُشتقّات في لسان العرب : 204.</w:t>
      </w:r>
    </w:p>
  </w:footnote>
  <w:footnote w:id="13">
    <w:p w:rsidR="00387579" w:rsidRPr="00D24F89" w:rsidRDefault="00387579" w:rsidP="00387579">
      <w:pPr>
        <w:pStyle w:val="a3"/>
        <w:ind w:left="799" w:hanging="799"/>
        <w:jc w:val="lowKashida"/>
        <w:rPr>
          <w:rFonts w:cs="Simplified Arabic"/>
          <w:sz w:val="24"/>
          <w:rtl/>
          <w:lang w:bidi="ar-IQ"/>
        </w:rPr>
      </w:pPr>
      <w:r w:rsidRPr="00D24F89">
        <w:rPr>
          <w:rFonts w:cs="Simplified Arabic"/>
          <w:sz w:val="24"/>
          <w:rtl/>
        </w:rPr>
        <w:t>(</w:t>
      </w:r>
      <w:r w:rsidRPr="00D24F89">
        <w:rPr>
          <w:rStyle w:val="a4"/>
          <w:rFonts w:cs="Simplified Arabic"/>
          <w:sz w:val="24"/>
          <w:rtl/>
        </w:rPr>
        <w:footnoteRef/>
      </w:r>
      <w:r w:rsidRPr="00D24F89">
        <w:rPr>
          <w:rFonts w:cs="Simplified Arabic"/>
          <w:sz w:val="24"/>
          <w:rtl/>
        </w:rPr>
        <w:t xml:space="preserve">) </w:t>
      </w:r>
      <w:r w:rsidRPr="00D24F89">
        <w:rPr>
          <w:rFonts w:cs="Simplified Arabic"/>
          <w:sz w:val="24"/>
          <w:rtl/>
        </w:rPr>
        <w:tab/>
      </w:r>
      <w:r w:rsidRPr="00D24F89">
        <w:rPr>
          <w:rFonts w:cs="Simplified Arabic" w:hint="cs"/>
          <w:sz w:val="24"/>
          <w:rtl/>
          <w:lang w:bidi="ar-IQ"/>
        </w:rPr>
        <w:t>المُهذَّب في علم التصريف : 304.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579"/>
    <w:rsid w:val="002445C8"/>
    <w:rsid w:val="00376DCA"/>
    <w:rsid w:val="00387579"/>
    <w:rsid w:val="0090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387579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387579"/>
    <w:rPr>
      <w:sz w:val="20"/>
      <w:szCs w:val="20"/>
    </w:rPr>
  </w:style>
  <w:style w:type="character" w:styleId="a4">
    <w:name w:val="footnote reference"/>
    <w:basedOn w:val="a0"/>
    <w:semiHidden/>
    <w:rsid w:val="0038757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387579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387579"/>
    <w:rPr>
      <w:sz w:val="20"/>
      <w:szCs w:val="20"/>
    </w:rPr>
  </w:style>
  <w:style w:type="character" w:styleId="a4">
    <w:name w:val="footnote reference"/>
    <w:basedOn w:val="a0"/>
    <w:semiHidden/>
    <w:rsid w:val="003875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2018-01-16T06:59:00Z</dcterms:created>
  <dcterms:modified xsi:type="dcterms:W3CDTF">2018-01-16T07:00:00Z</dcterms:modified>
</cp:coreProperties>
</file>