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E8" w:rsidRPr="00E57A28" w:rsidRDefault="00E57A28" w:rsidP="00E57A28">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2"/>
          <w:szCs w:val="32"/>
          <w:rtl/>
          <w:lang w:bidi="ar-IQ"/>
        </w:rPr>
      </w:pPr>
      <w:r w:rsidRPr="00E57A28">
        <w:rPr>
          <w:rFonts w:ascii="Traditional Arabic" w:eastAsia="Times New Roman" w:hAnsi="Traditional Arabic" w:cs="Traditional Arabic"/>
          <w:color w:val="000000"/>
          <w:sz w:val="32"/>
          <w:szCs w:val="32"/>
          <w:rtl/>
          <w:lang w:bidi="ar-IQ"/>
        </w:rPr>
        <w:t xml:space="preserve">ظروف سقوط بغداد </w:t>
      </w:r>
      <w:bookmarkStart w:id="0" w:name="_GoBack"/>
      <w:bookmarkEnd w:id="0"/>
      <w:r w:rsidRPr="00E57A28">
        <w:rPr>
          <w:rFonts w:ascii="Traditional Arabic" w:eastAsia="Times New Roman" w:hAnsi="Traditional Arabic" w:cs="Traditional Arabic"/>
          <w:color w:val="000000"/>
          <w:sz w:val="32"/>
          <w:szCs w:val="32"/>
          <w:rtl/>
          <w:lang w:bidi="ar-IQ"/>
        </w:rPr>
        <w:t>على يد المغول</w:t>
      </w:r>
    </w:p>
    <w:p w:rsidR="00E57A28" w:rsidRPr="00E57A28" w:rsidRDefault="00E57A28" w:rsidP="00E57A28">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2"/>
          <w:szCs w:val="32"/>
          <w:lang w:bidi="ar-IQ"/>
        </w:rPr>
      </w:pPr>
      <w:r w:rsidRPr="00E57A28">
        <w:rPr>
          <w:rFonts w:ascii="Traditional Arabic" w:hAnsi="Traditional Arabic" w:cs="Traditional Arabic"/>
          <w:b/>
          <w:bCs/>
          <w:color w:val="202122"/>
          <w:sz w:val="32"/>
          <w:szCs w:val="32"/>
          <w:rtl/>
        </w:rPr>
        <w:t>دَ</w:t>
      </w:r>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أو</w:t>
      </w:r>
      <w:r w:rsidRPr="00E57A28">
        <w:rPr>
          <w:rFonts w:ascii="Traditional Arabic" w:hAnsi="Traditional Arabic" w:cs="Traditional Arabic"/>
          <w:color w:val="202122"/>
          <w:sz w:val="32"/>
          <w:szCs w:val="32"/>
        </w:rPr>
        <w:t> </w:t>
      </w:r>
      <w:r w:rsidRPr="00E57A28">
        <w:rPr>
          <w:rFonts w:ascii="Traditional Arabic" w:hAnsi="Traditional Arabic" w:cs="Traditional Arabic"/>
          <w:b/>
          <w:bCs/>
          <w:color w:val="202122"/>
          <w:sz w:val="32"/>
          <w:szCs w:val="32"/>
          <w:rtl/>
        </w:rPr>
        <w:t>الغَزْوُ المَغُولِيُّ لِبَغْدَادَ</w:t>
      </w:r>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أو</w:t>
      </w:r>
      <w:r w:rsidRPr="00E57A28">
        <w:rPr>
          <w:rFonts w:ascii="Traditional Arabic" w:hAnsi="Traditional Arabic" w:cs="Traditional Arabic"/>
          <w:color w:val="202122"/>
          <w:sz w:val="32"/>
          <w:szCs w:val="32"/>
        </w:rPr>
        <w:t> </w:t>
      </w:r>
      <w:r w:rsidRPr="00E57A28">
        <w:rPr>
          <w:rFonts w:ascii="Traditional Arabic" w:hAnsi="Traditional Arabic" w:cs="Traditional Arabic"/>
          <w:b/>
          <w:bCs/>
          <w:color w:val="202122"/>
          <w:sz w:val="32"/>
          <w:szCs w:val="32"/>
          <w:rtl/>
        </w:rPr>
        <w:t>الاجتِيَاحُ المَغُولِيُّ لِبَغْدَادَ</w:t>
      </w:r>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هو الاصطلاح الذي يُشير إلى دخول</w:t>
      </w:r>
      <w:r w:rsidRPr="00E57A28">
        <w:rPr>
          <w:rFonts w:ascii="Traditional Arabic" w:hAnsi="Traditional Arabic" w:cs="Traditional Arabic"/>
          <w:color w:val="202122"/>
          <w:sz w:val="32"/>
          <w:szCs w:val="32"/>
        </w:rPr>
        <w:t> </w:t>
      </w:r>
      <w:hyperlink r:id="rId6" w:tooltip="مغول" w:history="1">
        <w:r w:rsidRPr="00E57A28">
          <w:rPr>
            <w:rStyle w:val="Hyperlink"/>
            <w:rFonts w:ascii="Traditional Arabic" w:hAnsi="Traditional Arabic" w:cs="Traditional Arabic"/>
            <w:color w:val="0645AD"/>
            <w:sz w:val="32"/>
            <w:szCs w:val="32"/>
            <w:rtl/>
          </w:rPr>
          <w:t>المغول</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بقيادة</w:t>
      </w:r>
      <w:r w:rsidRPr="00E57A28">
        <w:rPr>
          <w:rFonts w:ascii="Traditional Arabic" w:hAnsi="Traditional Arabic" w:cs="Traditional Arabic"/>
          <w:color w:val="202122"/>
          <w:sz w:val="32"/>
          <w:szCs w:val="32"/>
        </w:rPr>
        <w:t> </w:t>
      </w:r>
      <w:hyperlink r:id="rId7" w:tooltip="هولاكو خان" w:history="1">
        <w:r w:rsidRPr="00E57A28">
          <w:rPr>
            <w:rFonts w:ascii="Traditional Arabic" w:eastAsia="Times New Roman" w:hAnsi="Traditional Arabic" w:cs="Traditional Arabic"/>
            <w:color w:val="000000"/>
            <w:sz w:val="32"/>
            <w:szCs w:val="32"/>
            <w:rtl/>
            <w:lang w:bidi="ar-IQ"/>
          </w:rPr>
          <w:t>هولاكو خان</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حاكم</w:t>
      </w:r>
      <w:r w:rsidRPr="00E57A28">
        <w:rPr>
          <w:rFonts w:ascii="Traditional Arabic" w:eastAsia="Times New Roman" w:hAnsi="Traditional Arabic" w:cs="Traditional Arabic"/>
          <w:color w:val="000000"/>
          <w:sz w:val="32"/>
          <w:szCs w:val="32"/>
          <w:lang w:bidi="ar-IQ"/>
        </w:rPr>
        <w:t> </w:t>
      </w:r>
      <w:hyperlink r:id="rId8" w:tooltip="إيلخانية" w:history="1">
        <w:proofErr w:type="spellStart"/>
        <w:r w:rsidRPr="00E57A28">
          <w:rPr>
            <w:rFonts w:ascii="Traditional Arabic" w:eastAsia="Times New Roman" w:hAnsi="Traditional Arabic" w:cs="Traditional Arabic"/>
            <w:color w:val="000000"/>
            <w:sz w:val="32"/>
            <w:szCs w:val="32"/>
            <w:rtl/>
            <w:lang w:bidi="ar-IQ"/>
          </w:rPr>
          <w:t>إلخانيَّة</w:t>
        </w:r>
        <w:proofErr w:type="spellEnd"/>
        <w:r w:rsidRPr="00E57A28">
          <w:rPr>
            <w:rFonts w:ascii="Traditional Arabic" w:eastAsia="Times New Roman" w:hAnsi="Traditional Arabic" w:cs="Traditional Arabic"/>
            <w:color w:val="000000"/>
            <w:sz w:val="32"/>
            <w:szCs w:val="32"/>
            <w:rtl/>
            <w:lang w:bidi="ar-IQ"/>
          </w:rPr>
          <w:t xml:space="preserve"> فارس</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مدينة</w:t>
      </w:r>
      <w:r w:rsidRPr="00E57A28">
        <w:rPr>
          <w:rFonts w:ascii="Traditional Arabic" w:eastAsia="Times New Roman" w:hAnsi="Traditional Arabic" w:cs="Traditional Arabic"/>
          <w:color w:val="000000"/>
          <w:sz w:val="32"/>
          <w:szCs w:val="32"/>
          <w:lang w:bidi="ar-IQ"/>
        </w:rPr>
        <w:t> </w:t>
      </w:r>
      <w:hyperlink r:id="rId9" w:tooltip="بغداد" w:history="1">
        <w:r w:rsidRPr="00E57A28">
          <w:rPr>
            <w:rFonts w:ascii="Traditional Arabic" w:eastAsia="Times New Roman" w:hAnsi="Traditional Arabic" w:cs="Traditional Arabic"/>
            <w:color w:val="000000"/>
            <w:sz w:val="32"/>
            <w:szCs w:val="32"/>
            <w:rtl/>
            <w:lang w:bidi="ar-IQ"/>
          </w:rPr>
          <w:t>بغداد</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حاضرة</w:t>
      </w:r>
      <w:r w:rsidRPr="00E57A28">
        <w:rPr>
          <w:rFonts w:ascii="Traditional Arabic" w:eastAsia="Times New Roman" w:hAnsi="Traditional Arabic" w:cs="Traditional Arabic"/>
          <w:color w:val="000000"/>
          <w:sz w:val="32"/>
          <w:szCs w:val="32"/>
          <w:lang w:bidi="ar-IQ"/>
        </w:rPr>
        <w:t> </w:t>
      </w:r>
      <w:hyperlink r:id="rId10" w:tooltip="الدولة العباسية" w:history="1">
        <w:r w:rsidRPr="00E57A28">
          <w:rPr>
            <w:rFonts w:ascii="Traditional Arabic" w:eastAsia="Times New Roman" w:hAnsi="Traditional Arabic" w:cs="Traditional Arabic"/>
            <w:color w:val="000000"/>
            <w:sz w:val="32"/>
            <w:szCs w:val="32"/>
            <w:rtl/>
            <w:lang w:bidi="ar-IQ"/>
          </w:rPr>
          <w:t>الدولة العبَّاسيَّة</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وعاصمة</w:t>
      </w:r>
      <w:r w:rsidRPr="00E57A28">
        <w:rPr>
          <w:rFonts w:ascii="Traditional Arabic" w:eastAsia="Times New Roman" w:hAnsi="Traditional Arabic" w:cs="Traditional Arabic"/>
          <w:color w:val="000000"/>
          <w:sz w:val="32"/>
          <w:szCs w:val="32"/>
          <w:lang w:bidi="ar-IQ"/>
        </w:rPr>
        <w:t> </w:t>
      </w:r>
      <w:hyperlink r:id="rId11" w:tooltip="خلافة إسلامية" w:history="1">
        <w:r w:rsidRPr="00E57A28">
          <w:rPr>
            <w:rFonts w:ascii="Traditional Arabic" w:eastAsia="Times New Roman" w:hAnsi="Traditional Arabic" w:cs="Traditional Arabic"/>
            <w:color w:val="000000"/>
            <w:sz w:val="32"/>
            <w:szCs w:val="32"/>
            <w:rtl/>
            <w:lang w:bidi="ar-IQ"/>
          </w:rPr>
          <w:t>الخلافة الإسلاميَّة</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يوم</w:t>
      </w:r>
      <w:r w:rsidRPr="00E57A28">
        <w:rPr>
          <w:rFonts w:ascii="Traditional Arabic" w:eastAsia="Times New Roman" w:hAnsi="Traditional Arabic" w:cs="Traditional Arabic"/>
          <w:color w:val="000000"/>
          <w:sz w:val="32"/>
          <w:szCs w:val="32"/>
          <w:lang w:bidi="ar-IQ"/>
        </w:rPr>
        <w:t> </w:t>
      </w:r>
      <w:hyperlink r:id="rId12" w:tooltip="9 صفر" w:history="1">
        <w:r w:rsidRPr="00E57A28">
          <w:rPr>
            <w:rFonts w:ascii="Traditional Arabic" w:eastAsia="Times New Roman" w:hAnsi="Traditional Arabic" w:cs="Traditional Arabic"/>
            <w:color w:val="000000"/>
            <w:sz w:val="32"/>
            <w:szCs w:val="32"/>
            <w:lang w:bidi="ar-IQ"/>
          </w:rPr>
          <w:t xml:space="preserve">9 </w:t>
        </w:r>
        <w:r w:rsidRPr="00E57A28">
          <w:rPr>
            <w:rFonts w:ascii="Traditional Arabic" w:eastAsia="Times New Roman" w:hAnsi="Traditional Arabic" w:cs="Traditional Arabic"/>
            <w:color w:val="000000"/>
            <w:sz w:val="32"/>
            <w:szCs w:val="32"/>
            <w:rtl/>
            <w:lang w:bidi="ar-IQ"/>
          </w:rPr>
          <w:t>صفر</w:t>
        </w:r>
      </w:hyperlink>
      <w:r w:rsidRPr="00E57A28">
        <w:rPr>
          <w:rFonts w:ascii="Traditional Arabic" w:eastAsia="Times New Roman" w:hAnsi="Traditional Arabic" w:cs="Traditional Arabic"/>
          <w:color w:val="000000"/>
          <w:sz w:val="32"/>
          <w:szCs w:val="32"/>
          <w:lang w:bidi="ar-IQ"/>
        </w:rPr>
        <w:t> </w:t>
      </w:r>
      <w:hyperlink r:id="rId13" w:tooltip="656 هـ" w:history="1">
        <w:r w:rsidRPr="00E57A28">
          <w:rPr>
            <w:rFonts w:ascii="Traditional Arabic" w:eastAsia="Times New Roman" w:hAnsi="Traditional Arabic" w:cs="Traditional Arabic"/>
            <w:color w:val="000000"/>
            <w:sz w:val="32"/>
            <w:szCs w:val="32"/>
            <w:lang w:bidi="ar-IQ"/>
          </w:rPr>
          <w:t xml:space="preserve">656 </w:t>
        </w:r>
        <w:r w:rsidRPr="00E57A28">
          <w:rPr>
            <w:rFonts w:ascii="Traditional Arabic" w:eastAsia="Times New Roman" w:hAnsi="Traditional Arabic" w:cs="Traditional Arabic"/>
            <w:color w:val="000000"/>
            <w:sz w:val="32"/>
            <w:szCs w:val="32"/>
            <w:rtl/>
            <w:lang w:bidi="ar-IQ"/>
          </w:rPr>
          <w:t>هـ</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المُوافق فيه</w:t>
      </w:r>
      <w:r w:rsidRPr="00E57A28">
        <w:rPr>
          <w:rFonts w:ascii="Traditional Arabic" w:eastAsia="Times New Roman" w:hAnsi="Traditional Arabic" w:cs="Traditional Arabic"/>
          <w:color w:val="000000"/>
          <w:sz w:val="32"/>
          <w:szCs w:val="32"/>
          <w:lang w:bidi="ar-IQ"/>
        </w:rPr>
        <w:t> </w:t>
      </w:r>
      <w:hyperlink r:id="rId14" w:tooltip="10 فبراير" w:history="1">
        <w:r w:rsidRPr="00E57A28">
          <w:rPr>
            <w:rFonts w:ascii="Traditional Arabic" w:eastAsia="Times New Roman" w:hAnsi="Traditional Arabic" w:cs="Traditional Arabic"/>
            <w:color w:val="000000"/>
            <w:sz w:val="32"/>
            <w:szCs w:val="32"/>
            <w:lang w:bidi="ar-IQ"/>
          </w:rPr>
          <w:t xml:space="preserve">10 </w:t>
        </w:r>
        <w:r w:rsidRPr="00E57A28">
          <w:rPr>
            <w:rFonts w:ascii="Traditional Arabic" w:eastAsia="Times New Roman" w:hAnsi="Traditional Arabic" w:cs="Traditional Arabic"/>
            <w:color w:val="000000"/>
            <w:sz w:val="32"/>
            <w:szCs w:val="32"/>
            <w:rtl/>
            <w:lang w:bidi="ar-IQ"/>
          </w:rPr>
          <w:t>شُباط (فبراير</w:t>
        </w:r>
        <w:r w:rsidRPr="00E57A28">
          <w:rPr>
            <w:rFonts w:ascii="Traditional Arabic" w:eastAsia="Times New Roman" w:hAnsi="Traditional Arabic" w:cs="Traditional Arabic"/>
            <w:color w:val="000000"/>
            <w:sz w:val="32"/>
            <w:szCs w:val="32"/>
            <w:lang w:bidi="ar-IQ"/>
          </w:rPr>
          <w:t>)</w:t>
        </w:r>
      </w:hyperlink>
      <w:r w:rsidRPr="00E57A28">
        <w:rPr>
          <w:rFonts w:ascii="Traditional Arabic" w:eastAsia="Times New Roman" w:hAnsi="Traditional Arabic" w:cs="Traditional Arabic"/>
          <w:color w:val="000000"/>
          <w:sz w:val="32"/>
          <w:szCs w:val="32"/>
          <w:lang w:bidi="ar-IQ"/>
        </w:rPr>
        <w:t> </w:t>
      </w:r>
      <w:hyperlink r:id="rId15" w:tooltip="1258" w:history="1">
        <w:r w:rsidRPr="00E57A28">
          <w:rPr>
            <w:rFonts w:ascii="Traditional Arabic" w:eastAsia="Times New Roman" w:hAnsi="Traditional Arabic" w:cs="Traditional Arabic"/>
            <w:color w:val="000000"/>
            <w:sz w:val="32"/>
            <w:szCs w:val="32"/>
            <w:lang w:bidi="ar-IQ"/>
          </w:rPr>
          <w:t>1258</w:t>
        </w:r>
        <w:r w:rsidRPr="00E57A28">
          <w:rPr>
            <w:rFonts w:ascii="Traditional Arabic" w:eastAsia="Times New Roman" w:hAnsi="Traditional Arabic" w:cs="Traditional Arabic"/>
            <w:color w:val="000000"/>
            <w:sz w:val="32"/>
            <w:szCs w:val="32"/>
            <w:rtl/>
            <w:lang w:bidi="ar-IQ"/>
          </w:rPr>
          <w:t>م</w:t>
        </w:r>
      </w:hyperlink>
      <w:r w:rsidRPr="00E57A28">
        <w:rPr>
          <w:rFonts w:ascii="Traditional Arabic" w:eastAsia="Times New Roman" w:hAnsi="Traditional Arabic" w:cs="Traditional Arabic"/>
          <w:color w:val="000000"/>
          <w:sz w:val="32"/>
          <w:szCs w:val="32"/>
          <w:rtl/>
          <w:lang w:bidi="ar-IQ"/>
        </w:rPr>
        <w:t>، بتكليفٍ من الخاقان الأكبر</w:t>
      </w:r>
      <w:r w:rsidRPr="00E57A28">
        <w:rPr>
          <w:rFonts w:ascii="Traditional Arabic" w:eastAsia="Times New Roman" w:hAnsi="Traditional Arabic" w:cs="Traditional Arabic"/>
          <w:color w:val="000000"/>
          <w:sz w:val="32"/>
          <w:szCs w:val="32"/>
          <w:lang w:bidi="ar-IQ"/>
        </w:rPr>
        <w:t> </w:t>
      </w:r>
      <w:hyperlink r:id="rId16" w:tooltip="مونكو خان" w:history="1">
        <w:r w:rsidRPr="00E57A28">
          <w:rPr>
            <w:rFonts w:ascii="Traditional Arabic" w:eastAsia="Times New Roman" w:hAnsi="Traditional Arabic" w:cs="Traditional Arabic"/>
            <w:color w:val="000000"/>
            <w:sz w:val="32"/>
            <w:szCs w:val="32"/>
            <w:rtl/>
            <w:lang w:bidi="ar-IQ"/>
          </w:rPr>
          <w:t>منكو خان</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الذي طلب من أخيه هولاكو استكمال فُتُوحات المغول في</w:t>
      </w:r>
      <w:r w:rsidRPr="00E57A28">
        <w:rPr>
          <w:rFonts w:ascii="Traditional Arabic" w:eastAsia="Times New Roman" w:hAnsi="Traditional Arabic" w:cs="Traditional Arabic"/>
          <w:color w:val="000000"/>
          <w:sz w:val="32"/>
          <w:szCs w:val="32"/>
          <w:lang w:bidi="ar-IQ"/>
        </w:rPr>
        <w:t> </w:t>
      </w:r>
      <w:hyperlink r:id="rId17" w:tooltip="غرب آسيا" w:history="1">
        <w:r w:rsidRPr="00E57A28">
          <w:rPr>
            <w:rFonts w:ascii="Traditional Arabic" w:eastAsia="Times New Roman" w:hAnsi="Traditional Arabic" w:cs="Traditional Arabic"/>
            <w:color w:val="000000"/>
            <w:sz w:val="32"/>
            <w:szCs w:val="32"/>
            <w:rtl/>
            <w:lang w:bidi="ar-IQ"/>
          </w:rPr>
          <w:t>جنوب غرب آسيا</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التي كان قد بدأها جدهما</w:t>
      </w:r>
      <w:r w:rsidRPr="00E57A28">
        <w:rPr>
          <w:rFonts w:ascii="Traditional Arabic" w:eastAsia="Times New Roman" w:hAnsi="Traditional Arabic" w:cs="Traditional Arabic"/>
          <w:color w:val="000000"/>
          <w:sz w:val="32"/>
          <w:szCs w:val="32"/>
          <w:lang w:bidi="ar-IQ"/>
        </w:rPr>
        <w:t> </w:t>
      </w:r>
      <w:hyperlink r:id="rId18" w:tooltip="جنكيز خان" w:history="1">
        <w:r w:rsidRPr="00E57A28">
          <w:rPr>
            <w:rFonts w:ascii="Traditional Arabic" w:eastAsia="Times New Roman" w:hAnsi="Traditional Arabic" w:cs="Traditional Arabic"/>
            <w:color w:val="000000"/>
            <w:sz w:val="32"/>
            <w:szCs w:val="32"/>
            <w:rtl/>
            <w:lang w:bidi="ar-IQ"/>
          </w:rPr>
          <w:t>جنكيز خان</w:t>
        </w:r>
      </w:hyperlink>
      <w:r w:rsidRPr="00E57A28">
        <w:rPr>
          <w:rFonts w:ascii="Traditional Arabic" w:eastAsia="Times New Roman" w:hAnsi="Traditional Arabic" w:cs="Traditional Arabic"/>
          <w:color w:val="000000"/>
          <w:sz w:val="32"/>
          <w:szCs w:val="32"/>
          <w:rtl/>
          <w:lang w:bidi="ar-IQ"/>
        </w:rPr>
        <w:t>،</w:t>
      </w:r>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وهو ما قام به هولاكو حيث تمكن جيشه من اقتحام</w:t>
      </w:r>
      <w:r w:rsidRPr="00E57A28">
        <w:rPr>
          <w:rFonts w:ascii="Traditional Arabic" w:eastAsia="Times New Roman" w:hAnsi="Traditional Arabic" w:cs="Traditional Arabic"/>
          <w:color w:val="000000"/>
          <w:sz w:val="32"/>
          <w:szCs w:val="32"/>
          <w:lang w:bidi="ar-IQ"/>
        </w:rPr>
        <w:t> </w:t>
      </w:r>
      <w:hyperlink r:id="rId19" w:tooltip="بغداد" w:history="1">
        <w:r w:rsidRPr="00E57A28">
          <w:rPr>
            <w:rFonts w:ascii="Traditional Arabic" w:eastAsia="Times New Roman" w:hAnsi="Traditional Arabic" w:cs="Traditional Arabic"/>
            <w:color w:val="000000"/>
            <w:sz w:val="32"/>
            <w:szCs w:val="32"/>
            <w:rtl/>
            <w:lang w:bidi="ar-IQ"/>
          </w:rPr>
          <w:t>بغداد</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بعد أن حاصرها 12 يومًا، فدمَّرها وأباد مُعظم سُكَّانها</w:t>
      </w:r>
      <w:r w:rsidRPr="00E57A28">
        <w:rPr>
          <w:rFonts w:ascii="Traditional Arabic" w:eastAsia="Times New Roman" w:hAnsi="Traditional Arabic" w:cs="Traditional Arabic"/>
          <w:color w:val="000000"/>
          <w:sz w:val="32"/>
          <w:szCs w:val="32"/>
          <w:lang w:bidi="ar-IQ"/>
        </w:rPr>
        <w:t>.</w:t>
      </w:r>
    </w:p>
    <w:p w:rsidR="00E57A28" w:rsidRPr="00E57A28" w:rsidRDefault="00E57A28" w:rsidP="00E57A28">
      <w:pPr>
        <w:pBdr>
          <w:bottom w:val="single" w:sz="6" w:space="2" w:color="A2A9B1"/>
        </w:pBdr>
        <w:shd w:val="clear" w:color="auto" w:fill="FFFFFF"/>
        <w:spacing w:after="144" w:line="240" w:lineRule="auto"/>
        <w:jc w:val="both"/>
        <w:outlineLvl w:val="1"/>
        <w:rPr>
          <w:rFonts w:ascii="Traditional Arabic" w:hAnsi="Traditional Arabic" w:cs="Traditional Arabic"/>
          <w:color w:val="202122"/>
          <w:sz w:val="32"/>
          <w:szCs w:val="32"/>
        </w:rPr>
      </w:pPr>
      <w:r w:rsidRPr="00E57A28">
        <w:rPr>
          <w:rFonts w:ascii="Traditional Arabic" w:eastAsia="Times New Roman" w:hAnsi="Traditional Arabic" w:cs="Traditional Arabic"/>
          <w:color w:val="000000"/>
          <w:sz w:val="32"/>
          <w:szCs w:val="32"/>
          <w:rtl/>
          <w:lang w:bidi="ar-IQ"/>
        </w:rPr>
        <w:t>كان المغول قبل اكتساحهم بغداد قد أسقطوا</w:t>
      </w:r>
      <w:r w:rsidRPr="00E57A28">
        <w:rPr>
          <w:rFonts w:ascii="Traditional Arabic" w:eastAsia="Times New Roman" w:hAnsi="Traditional Arabic" w:cs="Traditional Arabic"/>
          <w:color w:val="000000"/>
          <w:sz w:val="32"/>
          <w:szCs w:val="32"/>
          <w:lang w:bidi="ar-IQ"/>
        </w:rPr>
        <w:t> </w:t>
      </w:r>
      <w:hyperlink r:id="rId20" w:tooltip="خوارزميون" w:history="1">
        <w:r w:rsidRPr="00E57A28">
          <w:rPr>
            <w:rFonts w:ascii="Traditional Arabic" w:eastAsia="Times New Roman" w:hAnsi="Traditional Arabic" w:cs="Traditional Arabic"/>
            <w:color w:val="000000"/>
            <w:sz w:val="32"/>
            <w:szCs w:val="32"/>
            <w:rtl/>
            <w:lang w:bidi="ar-IQ"/>
          </w:rPr>
          <w:t>الدولة الخوارزميَّة</w:t>
        </w:r>
      </w:hyperlink>
      <w:r w:rsidRPr="00E57A28">
        <w:rPr>
          <w:rFonts w:ascii="Traditional Arabic" w:eastAsia="Times New Roman" w:hAnsi="Traditional Arabic" w:cs="Traditional Arabic"/>
          <w:color w:val="000000"/>
          <w:sz w:val="32"/>
          <w:szCs w:val="32"/>
          <w:lang w:bidi="ar-IQ"/>
        </w:rPr>
        <w:t> </w:t>
      </w:r>
      <w:r w:rsidRPr="00E57A28">
        <w:rPr>
          <w:rFonts w:ascii="Traditional Arabic" w:eastAsia="Times New Roman" w:hAnsi="Traditional Arabic" w:cs="Traditional Arabic"/>
          <w:color w:val="000000"/>
          <w:sz w:val="32"/>
          <w:szCs w:val="32"/>
          <w:rtl/>
          <w:lang w:bidi="ar-IQ"/>
        </w:rPr>
        <w:t xml:space="preserve">التي شكَّلت خط </w:t>
      </w:r>
      <w:r w:rsidRPr="00E57A28">
        <w:rPr>
          <w:rFonts w:ascii="Traditional Arabic" w:hAnsi="Traditional Arabic" w:cs="Traditional Arabic"/>
          <w:color w:val="202122"/>
          <w:sz w:val="32"/>
          <w:szCs w:val="32"/>
          <w:rtl/>
        </w:rPr>
        <w:t>الدفاع الإسلامي الأوَّل ضدَّ الهجمات المغوليَّة، وتمكنوا من إبادة بعض الجماعات التي عجز عنها المُسلمين وشكَّلت مصدر إزعاجٍ لهم طيلة سنوات، مثل</w:t>
      </w:r>
      <w:r w:rsidRPr="00E57A28">
        <w:rPr>
          <w:rFonts w:ascii="Traditional Arabic" w:hAnsi="Traditional Arabic" w:cs="Traditional Arabic"/>
          <w:color w:val="202122"/>
          <w:sz w:val="32"/>
          <w:szCs w:val="32"/>
        </w:rPr>
        <w:t> </w:t>
      </w:r>
      <w:hyperlink r:id="rId21" w:tooltip="الحشاشون" w:history="1">
        <w:r w:rsidRPr="00E57A28">
          <w:rPr>
            <w:color w:val="202122"/>
            <w:rtl/>
          </w:rPr>
          <w:t>الحشاشين</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الذين هدموا معقلهم في</w:t>
      </w:r>
      <w:r w:rsidRPr="00E57A28">
        <w:rPr>
          <w:rFonts w:ascii="Traditional Arabic" w:hAnsi="Traditional Arabic" w:cs="Traditional Arabic"/>
          <w:color w:val="202122"/>
          <w:sz w:val="32"/>
          <w:szCs w:val="32"/>
        </w:rPr>
        <w:t> </w:t>
      </w:r>
      <w:hyperlink r:id="rId22" w:tooltip="آلموت" w:history="1">
        <w:proofErr w:type="spellStart"/>
        <w:r w:rsidRPr="00E57A28">
          <w:rPr>
            <w:color w:val="202122"/>
            <w:rtl/>
          </w:rPr>
          <w:t>آلموت</w:t>
        </w:r>
        <w:proofErr w:type="spellEnd"/>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بِإقليم</w:t>
      </w:r>
      <w:r w:rsidRPr="00E57A28">
        <w:rPr>
          <w:rFonts w:ascii="Traditional Arabic" w:hAnsi="Traditional Arabic" w:cs="Traditional Arabic"/>
          <w:color w:val="202122"/>
          <w:sz w:val="32"/>
          <w:szCs w:val="32"/>
        </w:rPr>
        <w:t> </w:t>
      </w:r>
      <w:hyperlink r:id="rId23" w:tooltip="غيلان (محافظة)" w:history="1">
        <w:r w:rsidRPr="00E57A28">
          <w:rPr>
            <w:color w:val="202122"/>
            <w:rtl/>
          </w:rPr>
          <w:t>جيلان</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شمال فارس. وبسُقوط الدولة الخوارزميَّة زال من أمام المغول الحاجز الذي يحول دون تقدُّمهم غربًا عبر</w:t>
      </w:r>
      <w:r w:rsidRPr="00E57A28">
        <w:rPr>
          <w:rFonts w:ascii="Traditional Arabic" w:hAnsi="Traditional Arabic" w:cs="Traditional Arabic"/>
          <w:color w:val="202122"/>
          <w:sz w:val="32"/>
          <w:szCs w:val="32"/>
        </w:rPr>
        <w:t> </w:t>
      </w:r>
      <w:hyperlink r:id="rId24" w:tooltip="بلاد فارس" w:history="1">
        <w:r w:rsidRPr="00E57A28">
          <w:rPr>
            <w:color w:val="202122"/>
            <w:rtl/>
          </w:rPr>
          <w:t>فارس</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وُصولًا إلى</w:t>
      </w:r>
      <w:r w:rsidRPr="00E57A28">
        <w:rPr>
          <w:rFonts w:ascii="Traditional Arabic" w:hAnsi="Traditional Arabic" w:cs="Traditional Arabic"/>
          <w:color w:val="202122"/>
          <w:sz w:val="32"/>
          <w:szCs w:val="32"/>
        </w:rPr>
        <w:t> </w:t>
      </w:r>
      <w:hyperlink r:id="rId25" w:tooltip="العراق" w:history="1">
        <w:r w:rsidRPr="00E57A28">
          <w:rPr>
            <w:color w:val="202122"/>
            <w:rtl/>
          </w:rPr>
          <w:t>العراق</w:t>
        </w:r>
      </w:hyperlink>
      <w:r w:rsidRPr="00E57A28">
        <w:rPr>
          <w:rFonts w:ascii="Traditional Arabic" w:hAnsi="Traditional Arabic" w:cs="Traditional Arabic"/>
          <w:color w:val="202122"/>
          <w:sz w:val="32"/>
          <w:szCs w:val="32"/>
        </w:rPr>
        <w:t xml:space="preserve">. </w:t>
      </w:r>
      <w:r w:rsidRPr="00E57A28">
        <w:rPr>
          <w:rFonts w:ascii="Traditional Arabic" w:hAnsi="Traditional Arabic" w:cs="Traditional Arabic"/>
          <w:color w:val="202122"/>
          <w:sz w:val="32"/>
          <w:szCs w:val="32"/>
          <w:rtl/>
        </w:rPr>
        <w:t>وأرسل هُولاكو إلى الخليفة العبَّاسي</w:t>
      </w:r>
      <w:r w:rsidRPr="00E57A28">
        <w:rPr>
          <w:rFonts w:ascii="Traditional Arabic" w:hAnsi="Traditional Arabic" w:cs="Traditional Arabic"/>
          <w:color w:val="202122"/>
          <w:sz w:val="32"/>
          <w:szCs w:val="32"/>
        </w:rPr>
        <w:t> </w:t>
      </w:r>
      <w:hyperlink r:id="rId26" w:tooltip="عبد الله المستعصم بالله" w:history="1">
        <w:r w:rsidRPr="00E57A28">
          <w:rPr>
            <w:color w:val="202122"/>
            <w:rtl/>
          </w:rPr>
          <w:t>أبو أحمد عبد الله المُستعصم بالله</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 xml:space="preserve">يطلب إليه أن يهدم حُصون بغداد ويطمر الخنادق المحفورة حولها كونه لم يُرسل إليه عسكرًا ليُساعدوه في حصار </w:t>
      </w:r>
      <w:proofErr w:type="spellStart"/>
      <w:r w:rsidRPr="00E57A28">
        <w:rPr>
          <w:rFonts w:ascii="Traditional Arabic" w:hAnsi="Traditional Arabic" w:cs="Traditional Arabic"/>
          <w:color w:val="202122"/>
          <w:sz w:val="32"/>
          <w:szCs w:val="32"/>
          <w:rtl/>
        </w:rPr>
        <w:t>آلموت</w:t>
      </w:r>
      <w:proofErr w:type="spellEnd"/>
      <w:r w:rsidRPr="00E57A28">
        <w:rPr>
          <w:rFonts w:ascii="Traditional Arabic" w:hAnsi="Traditional Arabic" w:cs="Traditional Arabic"/>
          <w:color w:val="202122"/>
          <w:sz w:val="32"/>
          <w:szCs w:val="32"/>
          <w:rtl/>
        </w:rPr>
        <w:t xml:space="preserve"> رُغم أنَّهُ أظهر الطاعة والخُضوع لِسُلطة المغول، وحاول الخليفة استرضاء هُولاكو وبعث إليه بِرسالةٍ يستلطفه وأرفقها بالهدايا، لكنَّ جواب هُولاكو كان عبارة عن التهديد والوعيد باجتياح الممالك العبَّاسيَّة وإفنائها عن بُكرة أبيها</w:t>
      </w:r>
      <w:r w:rsidRPr="00E57A28">
        <w:rPr>
          <w:rFonts w:ascii="Traditional Arabic" w:hAnsi="Traditional Arabic" w:cs="Traditional Arabic"/>
          <w:color w:val="202122"/>
          <w:sz w:val="32"/>
          <w:szCs w:val="32"/>
        </w:rPr>
        <w:t>.</w:t>
      </w:r>
    </w:p>
    <w:p w:rsidR="00E57A28" w:rsidRPr="00E57A28" w:rsidRDefault="00E57A28" w:rsidP="00E57A28">
      <w:pPr>
        <w:pStyle w:val="a4"/>
        <w:shd w:val="clear" w:color="auto" w:fill="FFFFFF"/>
        <w:bidi/>
        <w:spacing w:before="120" w:beforeAutospacing="0" w:after="120" w:afterAutospacing="0" w:line="384" w:lineRule="atLeast"/>
        <w:jc w:val="both"/>
        <w:rPr>
          <w:rFonts w:ascii="Traditional Arabic" w:hAnsi="Traditional Arabic" w:cs="Traditional Arabic"/>
          <w:color w:val="202122"/>
          <w:sz w:val="32"/>
          <w:szCs w:val="32"/>
        </w:rPr>
      </w:pPr>
      <w:r w:rsidRPr="00E57A28">
        <w:rPr>
          <w:rFonts w:ascii="Traditional Arabic" w:hAnsi="Traditional Arabic" w:cs="Traditional Arabic"/>
          <w:color w:val="202122"/>
          <w:sz w:val="32"/>
          <w:szCs w:val="32"/>
          <w:rtl/>
        </w:rPr>
        <w:t>شكَّل اجتياح المغول لِبغداد ودكِّهم معالم الحضارة والعُمران فيها وقتلهم أهلها كارثةً كُبرى للمُسلمين، بل كارثة الكوارث في زمانها. إذ احترقت الكثير من المُؤلَّفات القيِّمة والنفيسة في مُختلف المجالات</w:t>
      </w:r>
      <w:r w:rsidRPr="00E57A28">
        <w:rPr>
          <w:rFonts w:ascii="Traditional Arabic" w:hAnsi="Traditional Arabic" w:cs="Traditional Arabic"/>
          <w:color w:val="202122"/>
          <w:sz w:val="32"/>
          <w:szCs w:val="32"/>
        </w:rPr>
        <w:t> </w:t>
      </w:r>
      <w:hyperlink r:id="rId27" w:tooltip="علوم إسلامية" w:history="1">
        <w:r w:rsidRPr="00E57A28">
          <w:rPr>
            <w:rFonts w:ascii="Traditional Arabic" w:hAnsi="Traditional Arabic" w:cs="Traditional Arabic"/>
            <w:color w:val="202122"/>
            <w:sz w:val="32"/>
            <w:szCs w:val="32"/>
            <w:rtl/>
          </w:rPr>
          <w:t>العلميَّة</w:t>
        </w:r>
      </w:hyperlink>
      <w:r w:rsidRPr="00E57A28">
        <w:rPr>
          <w:rFonts w:ascii="Traditional Arabic" w:hAnsi="Traditional Arabic" w:cs="Traditional Arabic"/>
          <w:color w:val="202122"/>
          <w:sz w:val="32"/>
          <w:szCs w:val="32"/>
        </w:rPr>
        <w:t> </w:t>
      </w:r>
      <w:hyperlink r:id="rId28" w:tooltip="فلسفة إسلامية" w:history="1">
        <w:r w:rsidRPr="00E57A28">
          <w:rPr>
            <w:rFonts w:ascii="Traditional Arabic" w:hAnsi="Traditional Arabic" w:cs="Traditional Arabic"/>
            <w:color w:val="202122"/>
            <w:sz w:val="32"/>
            <w:szCs w:val="32"/>
            <w:rtl/>
          </w:rPr>
          <w:t>والفلسفيَّة</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والأدبيَّة والاقتصاديَّة والاجتماعيَّة وغيرها، بعد أن أضرم المغول النار في</w:t>
      </w:r>
      <w:r w:rsidRPr="00E57A28">
        <w:rPr>
          <w:rFonts w:ascii="Traditional Arabic" w:hAnsi="Traditional Arabic" w:cs="Traditional Arabic"/>
          <w:color w:val="202122"/>
          <w:sz w:val="32"/>
          <w:szCs w:val="32"/>
        </w:rPr>
        <w:t> </w:t>
      </w:r>
      <w:hyperlink r:id="rId29" w:tooltip="بيت الحكمة" w:history="1">
        <w:r w:rsidRPr="00E57A28">
          <w:rPr>
            <w:rFonts w:ascii="Traditional Arabic" w:hAnsi="Traditional Arabic" w:cs="Traditional Arabic"/>
            <w:color w:val="202122"/>
            <w:sz w:val="32"/>
            <w:szCs w:val="32"/>
            <w:rtl/>
          </w:rPr>
          <w:t>بيت الحكمة</w:t>
        </w:r>
      </w:hyperlink>
      <w:r w:rsidRPr="00E57A28">
        <w:rPr>
          <w:rFonts w:ascii="Traditional Arabic" w:hAnsi="Traditional Arabic" w:cs="Traditional Arabic"/>
          <w:color w:val="202122"/>
          <w:sz w:val="32"/>
          <w:szCs w:val="32"/>
          <w:rtl/>
        </w:rPr>
        <w:t>، وهي إحدى أعظم مكتبات العالم القديم آنذاك، وألقوا بالكُتب في نهريّ</w:t>
      </w:r>
      <w:r w:rsidRPr="00E57A28">
        <w:rPr>
          <w:rFonts w:ascii="Traditional Arabic" w:hAnsi="Traditional Arabic" w:cs="Traditional Arabic"/>
          <w:color w:val="202122"/>
          <w:sz w:val="32"/>
          <w:szCs w:val="32"/>
        </w:rPr>
        <w:t> </w:t>
      </w:r>
      <w:hyperlink r:id="rId30" w:tooltip="دجلة" w:history="1">
        <w:r w:rsidRPr="00E57A28">
          <w:rPr>
            <w:rFonts w:ascii="Traditional Arabic" w:hAnsi="Traditional Arabic" w:cs="Traditional Arabic"/>
            <w:color w:val="202122"/>
            <w:sz w:val="32"/>
            <w:szCs w:val="32"/>
            <w:rtl/>
          </w:rPr>
          <w:t>دجلة</w:t>
        </w:r>
      </w:hyperlink>
      <w:r w:rsidRPr="00E57A28">
        <w:rPr>
          <w:rFonts w:ascii="Traditional Arabic" w:hAnsi="Traditional Arabic" w:cs="Traditional Arabic"/>
          <w:color w:val="202122"/>
          <w:sz w:val="32"/>
          <w:szCs w:val="32"/>
        </w:rPr>
        <w:t> </w:t>
      </w:r>
      <w:hyperlink r:id="rId31" w:tooltip="الفرات" w:history="1">
        <w:r w:rsidRPr="00E57A28">
          <w:rPr>
            <w:rFonts w:ascii="Traditional Arabic" w:hAnsi="Traditional Arabic" w:cs="Traditional Arabic"/>
            <w:color w:val="202122"/>
            <w:sz w:val="32"/>
            <w:szCs w:val="32"/>
            <w:rtl/>
          </w:rPr>
          <w:t>والفُرات</w:t>
        </w:r>
      </w:hyperlink>
      <w:r w:rsidRPr="00E57A28">
        <w:rPr>
          <w:rFonts w:ascii="Traditional Arabic" w:hAnsi="Traditional Arabic" w:cs="Traditional Arabic"/>
          <w:color w:val="202122"/>
          <w:sz w:val="32"/>
          <w:szCs w:val="32"/>
          <w:rtl/>
        </w:rPr>
        <w:t xml:space="preserve">، كما فتكوا بالكثير من أهل العلم والثقافة، ونقلوا آخرين معهم إلى </w:t>
      </w:r>
      <w:proofErr w:type="spellStart"/>
      <w:r w:rsidRPr="00E57A28">
        <w:rPr>
          <w:rFonts w:ascii="Traditional Arabic" w:hAnsi="Traditional Arabic" w:cs="Traditional Arabic"/>
          <w:color w:val="202122"/>
          <w:sz w:val="32"/>
          <w:szCs w:val="32"/>
          <w:rtl/>
        </w:rPr>
        <w:t>إلخانيَّة</w:t>
      </w:r>
      <w:proofErr w:type="spellEnd"/>
      <w:r w:rsidRPr="00E57A28">
        <w:rPr>
          <w:rFonts w:ascii="Traditional Arabic" w:hAnsi="Traditional Arabic" w:cs="Traditional Arabic"/>
          <w:color w:val="202122"/>
          <w:sz w:val="32"/>
          <w:szCs w:val="32"/>
          <w:rtl/>
        </w:rPr>
        <w:t xml:space="preserve"> فارس، ودمَّروا الكثير من المعالم العُمرانيَّة من مساجد وقُصور وحدائق ومدارس ومُستشفيات. ومن نجا من الأهالي من المذبحة أُصيب بالأمراض والأدواء التي انتشرت في الجو نتيجة كثرة القتلى، وبعض هُؤلاء مات أيضًا. نتيجةً لِذلك، عدَّ الكثير من المُؤرخين المُسلمين والغربيين سُقوط بغداد نهاية</w:t>
      </w:r>
      <w:r w:rsidRPr="00E57A28">
        <w:rPr>
          <w:rFonts w:ascii="Traditional Arabic" w:hAnsi="Traditional Arabic" w:cs="Traditional Arabic"/>
          <w:color w:val="202122"/>
          <w:sz w:val="32"/>
          <w:szCs w:val="32"/>
        </w:rPr>
        <w:t> </w:t>
      </w:r>
      <w:hyperlink r:id="rId32" w:tooltip="العصر الذهبي للإسلام" w:history="1">
        <w:r w:rsidRPr="00E57A28">
          <w:rPr>
            <w:rFonts w:ascii="Traditional Arabic" w:hAnsi="Traditional Arabic" w:cs="Traditional Arabic"/>
            <w:color w:val="202122"/>
            <w:sz w:val="32"/>
            <w:szCs w:val="32"/>
            <w:rtl/>
          </w:rPr>
          <w:t>العصر الذهبي للإسلام</w:t>
        </w:r>
      </w:hyperlink>
      <w:r w:rsidRPr="00E57A28">
        <w:rPr>
          <w:rFonts w:ascii="Traditional Arabic" w:hAnsi="Traditional Arabic" w:cs="Traditional Arabic"/>
          <w:color w:val="202122"/>
          <w:sz w:val="32"/>
          <w:szCs w:val="32"/>
          <w:rtl/>
        </w:rPr>
        <w:t>،</w:t>
      </w:r>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فيما يراه المُؤرخون المُعاصرون بداية انحدار الحضارة الإسلاميَّة وتراجُعها، ذلك لأنَّ بعض المُنجزات الحضاريَّة استمرَّت بالظُهور (ولو على نحوٍ أقل) حتَّى ذُروة</w:t>
      </w:r>
      <w:r w:rsidRPr="00E57A28">
        <w:rPr>
          <w:rFonts w:ascii="Traditional Arabic" w:hAnsi="Traditional Arabic" w:cs="Traditional Arabic"/>
          <w:color w:val="202122"/>
          <w:sz w:val="32"/>
          <w:szCs w:val="32"/>
        </w:rPr>
        <w:t> </w:t>
      </w:r>
      <w:hyperlink r:id="rId33" w:tooltip="الدولة العثمانية" w:history="1">
        <w:r w:rsidRPr="00E57A28">
          <w:rPr>
            <w:rFonts w:ascii="Traditional Arabic" w:hAnsi="Traditional Arabic" w:cs="Traditional Arabic"/>
            <w:color w:val="202122"/>
            <w:sz w:val="32"/>
            <w:szCs w:val="32"/>
            <w:rtl/>
          </w:rPr>
          <w:t>العصر العُثماني</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وتحديدًا زمن السُلطان</w:t>
      </w:r>
      <w:r w:rsidRPr="00E57A28">
        <w:rPr>
          <w:rFonts w:ascii="Traditional Arabic" w:hAnsi="Traditional Arabic" w:cs="Traditional Arabic"/>
          <w:color w:val="202122"/>
          <w:sz w:val="32"/>
          <w:szCs w:val="32"/>
        </w:rPr>
        <w:t> </w:t>
      </w:r>
      <w:hyperlink r:id="rId34" w:tooltip="سليمان القانوني" w:history="1">
        <w:r w:rsidRPr="00E57A28">
          <w:rPr>
            <w:rFonts w:ascii="Traditional Arabic" w:hAnsi="Traditional Arabic" w:cs="Traditional Arabic"/>
            <w:color w:val="202122"/>
            <w:sz w:val="32"/>
            <w:szCs w:val="32"/>
            <w:rtl/>
          </w:rPr>
          <w:t>سُليمان القانوني</w:t>
        </w:r>
      </w:hyperlink>
      <w:r w:rsidRPr="00E57A28">
        <w:rPr>
          <w:rFonts w:ascii="Traditional Arabic" w:hAnsi="Traditional Arabic" w:cs="Traditional Arabic"/>
          <w:color w:val="202122"/>
          <w:sz w:val="32"/>
          <w:szCs w:val="32"/>
        </w:rPr>
        <w:t>.</w:t>
      </w:r>
      <w:r w:rsidRPr="00E57A28">
        <w:rPr>
          <w:rFonts w:ascii="Traditional Arabic" w:hAnsi="Traditional Arabic" w:cs="Traditional Arabic"/>
          <w:color w:val="202122"/>
          <w:sz w:val="32"/>
          <w:szCs w:val="32"/>
        </w:rPr>
        <w:t xml:space="preserve"> </w:t>
      </w:r>
    </w:p>
    <w:p w:rsidR="00E57A28" w:rsidRPr="00E57A28" w:rsidRDefault="00E57A28" w:rsidP="00E57A28">
      <w:pPr>
        <w:pStyle w:val="a4"/>
        <w:shd w:val="clear" w:color="auto" w:fill="FFFFFF"/>
        <w:bidi/>
        <w:spacing w:before="120" w:beforeAutospacing="0" w:after="120" w:afterAutospacing="0" w:line="384" w:lineRule="atLeast"/>
        <w:jc w:val="both"/>
        <w:rPr>
          <w:rFonts w:ascii="Traditional Arabic" w:hAnsi="Traditional Arabic" w:cs="Traditional Arabic"/>
          <w:color w:val="202122"/>
          <w:sz w:val="32"/>
          <w:szCs w:val="32"/>
        </w:rPr>
      </w:pPr>
      <w:r w:rsidRPr="00E57A28">
        <w:rPr>
          <w:rFonts w:ascii="Traditional Arabic" w:hAnsi="Traditional Arabic" w:cs="Traditional Arabic"/>
          <w:color w:val="202122"/>
          <w:sz w:val="32"/>
          <w:szCs w:val="32"/>
          <w:rtl/>
        </w:rPr>
        <w:t xml:space="preserve">ظهر مع سُقوط وتدمير بغداد العديد من التكهُنات والتفسيرات والنظريَّات التي ما زال الكثير منها غير مُؤكد أو موضع جدالٍ كبيرٍ بين المُؤرخين والمُطلعين، نظرًا لِما ينطوي عليه من اتهاماتٍ تاريخيَّةٍ خطيرة. فقد قيل أنَّ دُخول </w:t>
      </w:r>
      <w:r w:rsidRPr="00E57A28">
        <w:rPr>
          <w:rFonts w:ascii="Traditional Arabic" w:hAnsi="Traditional Arabic" w:cs="Traditional Arabic"/>
          <w:color w:val="202122"/>
          <w:sz w:val="32"/>
          <w:szCs w:val="32"/>
          <w:rtl/>
        </w:rPr>
        <w:lastRenderedPageBreak/>
        <w:t>المغول إلى بغداد كان بِخيانة الوزير</w:t>
      </w:r>
      <w:r w:rsidRPr="00E57A28">
        <w:rPr>
          <w:rFonts w:ascii="Traditional Arabic" w:hAnsi="Traditional Arabic" w:cs="Traditional Arabic"/>
          <w:color w:val="202122"/>
          <w:sz w:val="32"/>
          <w:szCs w:val="32"/>
        </w:rPr>
        <w:t> </w:t>
      </w:r>
      <w:hyperlink r:id="rId35" w:tooltip="مؤيد الدين بن العلقمي" w:history="1">
        <w:r w:rsidRPr="00E57A28">
          <w:rPr>
            <w:rStyle w:val="Hyperlink"/>
            <w:rFonts w:ascii="Traditional Arabic" w:hAnsi="Traditional Arabic" w:cs="Traditional Arabic"/>
            <w:color w:val="0645AD"/>
            <w:sz w:val="32"/>
            <w:szCs w:val="32"/>
            <w:rtl/>
          </w:rPr>
          <w:t xml:space="preserve">ابن </w:t>
        </w:r>
        <w:proofErr w:type="spellStart"/>
        <w:r w:rsidRPr="00E57A28">
          <w:rPr>
            <w:rStyle w:val="Hyperlink"/>
            <w:rFonts w:ascii="Traditional Arabic" w:hAnsi="Traditional Arabic" w:cs="Traditional Arabic"/>
            <w:color w:val="0645AD"/>
            <w:sz w:val="32"/>
            <w:szCs w:val="32"/>
            <w:rtl/>
          </w:rPr>
          <w:t>العُلقُمي</w:t>
        </w:r>
        <w:proofErr w:type="spellEnd"/>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 xml:space="preserve"> </w:t>
      </w:r>
      <w:r w:rsidRPr="00E57A28">
        <w:rPr>
          <w:rFonts w:ascii="Traditional Arabic" w:hAnsi="Traditional Arabic" w:cs="Traditional Arabic"/>
          <w:color w:val="202122"/>
          <w:sz w:val="32"/>
          <w:szCs w:val="32"/>
          <w:rtl/>
        </w:rPr>
        <w:t xml:space="preserve">، وأنَّ </w:t>
      </w:r>
      <w:r w:rsidRPr="00E57A28">
        <w:rPr>
          <w:rFonts w:ascii="Traditional Arabic" w:hAnsi="Traditional Arabic" w:cs="Traditional Arabic" w:hint="cs"/>
          <w:color w:val="202122"/>
          <w:sz w:val="32"/>
          <w:szCs w:val="32"/>
          <w:rtl/>
        </w:rPr>
        <w:t>فئة من</w:t>
      </w:r>
      <w:r w:rsidRPr="00E57A28">
        <w:rPr>
          <w:rFonts w:ascii="Traditional Arabic" w:hAnsi="Traditional Arabic" w:cs="Traditional Arabic"/>
          <w:color w:val="202122"/>
          <w:sz w:val="32"/>
          <w:szCs w:val="32"/>
          <w:rtl/>
        </w:rPr>
        <w:t xml:space="preserve"> بغداد تعاونوا مع المغول </w:t>
      </w:r>
      <w:proofErr w:type="spellStart"/>
      <w:r w:rsidRPr="00E57A28">
        <w:rPr>
          <w:rFonts w:ascii="Traditional Arabic" w:hAnsi="Traditional Arabic" w:cs="Traditional Arabic"/>
          <w:color w:val="202122"/>
          <w:sz w:val="32"/>
          <w:szCs w:val="32"/>
          <w:rtl/>
        </w:rPr>
        <w:t>اتنقامًا</w:t>
      </w:r>
      <w:proofErr w:type="spellEnd"/>
      <w:r w:rsidRPr="00E57A28">
        <w:rPr>
          <w:rFonts w:ascii="Traditional Arabic" w:hAnsi="Traditional Arabic" w:cs="Traditional Arabic"/>
          <w:color w:val="202122"/>
          <w:sz w:val="32"/>
          <w:szCs w:val="32"/>
          <w:rtl/>
        </w:rPr>
        <w:t xml:space="preserve"> من الخليفة الذي كان يُعاملهم بِعُنصريَّة، فيما أنكر مُؤرخون آخرون هذا الكلام مُؤكدين أنَّ ابن </w:t>
      </w:r>
      <w:proofErr w:type="spellStart"/>
      <w:r w:rsidRPr="00E57A28">
        <w:rPr>
          <w:rFonts w:ascii="Traditional Arabic" w:hAnsi="Traditional Arabic" w:cs="Traditional Arabic"/>
          <w:color w:val="202122"/>
          <w:sz w:val="32"/>
          <w:szCs w:val="32"/>
          <w:rtl/>
        </w:rPr>
        <w:t>العُلقُمي</w:t>
      </w:r>
      <w:proofErr w:type="spellEnd"/>
      <w:r w:rsidRPr="00E57A28">
        <w:rPr>
          <w:rFonts w:ascii="Traditional Arabic" w:hAnsi="Traditional Arabic" w:cs="Traditional Arabic"/>
          <w:color w:val="202122"/>
          <w:sz w:val="32"/>
          <w:szCs w:val="32"/>
          <w:rtl/>
        </w:rPr>
        <w:t xml:space="preserve"> كان ناصحًا للخليفة، لكنَّ الأخير لم يُصغ إليه. كذلك، قيل بأنَّ الصليبيين في الشَّام كانوا على اتصالٍ مع المغول ويُشجعونهم على غزو ديار الإسلام، كما قيل أنَّ</w:t>
      </w:r>
      <w:r w:rsidRPr="00E57A28">
        <w:rPr>
          <w:rFonts w:ascii="Traditional Arabic" w:hAnsi="Traditional Arabic" w:cs="Traditional Arabic"/>
          <w:color w:val="202122"/>
          <w:sz w:val="32"/>
          <w:szCs w:val="32"/>
        </w:rPr>
        <w:t> </w:t>
      </w:r>
      <w:hyperlink r:id="rId36" w:tooltip="قائمة بابوات الكنيسة الكاثوليكية" w:history="1">
        <w:r w:rsidRPr="00E57A28">
          <w:rPr>
            <w:rStyle w:val="Hyperlink"/>
            <w:rFonts w:ascii="Traditional Arabic" w:hAnsi="Traditional Arabic" w:cs="Traditional Arabic"/>
            <w:color w:val="0645AD"/>
            <w:sz w:val="32"/>
            <w:szCs w:val="32"/>
            <w:rtl/>
          </w:rPr>
          <w:t>البابا</w:t>
        </w:r>
      </w:hyperlink>
      <w:r w:rsidRPr="00E57A28">
        <w:rPr>
          <w:rFonts w:ascii="Traditional Arabic" w:hAnsi="Traditional Arabic" w:cs="Traditional Arabic"/>
          <w:color w:val="202122"/>
          <w:sz w:val="32"/>
          <w:szCs w:val="32"/>
        </w:rPr>
        <w:t> </w:t>
      </w:r>
      <w:r w:rsidRPr="00E57A28">
        <w:rPr>
          <w:rFonts w:ascii="Traditional Arabic" w:hAnsi="Traditional Arabic" w:cs="Traditional Arabic"/>
          <w:color w:val="202122"/>
          <w:sz w:val="32"/>
          <w:szCs w:val="32"/>
          <w:rtl/>
        </w:rPr>
        <w:t>نفسه بعث رُسلًا إلى هُولاكو يحُثّه على ذلك</w:t>
      </w:r>
      <w:r w:rsidRPr="00E57A28">
        <w:rPr>
          <w:rFonts w:ascii="Traditional Arabic" w:hAnsi="Traditional Arabic" w:cs="Traditional Arabic"/>
          <w:color w:val="202122"/>
          <w:sz w:val="32"/>
          <w:szCs w:val="32"/>
        </w:rPr>
        <w:t>.</w:t>
      </w:r>
    </w:p>
    <w:p w:rsidR="00E57A28" w:rsidRPr="00E57A28" w:rsidRDefault="00E57A28" w:rsidP="00E57A28">
      <w:pPr>
        <w:pBdr>
          <w:bottom w:val="single" w:sz="6" w:space="2" w:color="A2A9B1"/>
        </w:pBdr>
        <w:shd w:val="clear" w:color="auto" w:fill="FFFFFF"/>
        <w:spacing w:after="144" w:line="240" w:lineRule="auto"/>
        <w:jc w:val="both"/>
        <w:outlineLvl w:val="1"/>
        <w:rPr>
          <w:rFonts w:ascii="Traditional Arabic" w:eastAsia="Times New Roman" w:hAnsi="Traditional Arabic" w:cs="Traditional Arabic"/>
          <w:color w:val="000000"/>
          <w:sz w:val="32"/>
          <w:szCs w:val="32"/>
          <w:lang w:bidi="ar-IQ"/>
        </w:rPr>
      </w:pPr>
    </w:p>
    <w:sectPr w:rsidR="00E57A28" w:rsidRPr="00E57A28" w:rsidSect="00102E3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34D8"/>
    <w:multiLevelType w:val="multilevel"/>
    <w:tmpl w:val="0FCA2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2B"/>
    <w:rsid w:val="0005234A"/>
    <w:rsid w:val="000823EB"/>
    <w:rsid w:val="00102E33"/>
    <w:rsid w:val="00752AE8"/>
    <w:rsid w:val="00DE062B"/>
    <w:rsid w:val="00E57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23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234A"/>
    <w:rPr>
      <w:rFonts w:ascii="Tahoma" w:hAnsi="Tahoma" w:cs="Tahoma"/>
      <w:sz w:val="16"/>
      <w:szCs w:val="16"/>
    </w:rPr>
  </w:style>
  <w:style w:type="paragraph" w:styleId="a4">
    <w:name w:val="Normal (Web)"/>
    <w:basedOn w:val="a"/>
    <w:uiPriority w:val="99"/>
    <w:semiHidden/>
    <w:unhideWhenUsed/>
    <w:rsid w:val="00E57A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57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23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5234A"/>
    <w:rPr>
      <w:rFonts w:ascii="Tahoma" w:hAnsi="Tahoma" w:cs="Tahoma"/>
      <w:sz w:val="16"/>
      <w:szCs w:val="16"/>
    </w:rPr>
  </w:style>
  <w:style w:type="paragraph" w:styleId="a4">
    <w:name w:val="Normal (Web)"/>
    <w:basedOn w:val="a"/>
    <w:uiPriority w:val="99"/>
    <w:semiHidden/>
    <w:unhideWhenUsed/>
    <w:rsid w:val="00E57A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57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0757">
      <w:bodyDiv w:val="1"/>
      <w:marLeft w:val="0"/>
      <w:marRight w:val="0"/>
      <w:marTop w:val="0"/>
      <w:marBottom w:val="0"/>
      <w:divBdr>
        <w:top w:val="none" w:sz="0" w:space="0" w:color="auto"/>
        <w:left w:val="none" w:sz="0" w:space="0" w:color="auto"/>
        <w:bottom w:val="none" w:sz="0" w:space="0" w:color="auto"/>
        <w:right w:val="none" w:sz="0" w:space="0" w:color="auto"/>
      </w:divBdr>
    </w:div>
    <w:div w:id="1875802591">
      <w:bodyDiv w:val="1"/>
      <w:marLeft w:val="0"/>
      <w:marRight w:val="0"/>
      <w:marTop w:val="0"/>
      <w:marBottom w:val="0"/>
      <w:divBdr>
        <w:top w:val="none" w:sz="0" w:space="0" w:color="auto"/>
        <w:left w:val="none" w:sz="0" w:space="0" w:color="auto"/>
        <w:bottom w:val="none" w:sz="0" w:space="0" w:color="auto"/>
        <w:right w:val="none" w:sz="0" w:space="0" w:color="auto"/>
      </w:divBdr>
      <w:divsChild>
        <w:div w:id="1491028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5%D9%8A%D9%84%D8%AE%D8%A7%D9%86%D9%8A%D8%A9" TargetMode="External"/><Relationship Id="rId13" Type="http://schemas.openxmlformats.org/officeDocument/2006/relationships/hyperlink" Target="https://ar.wikipedia.org/wiki/656_%D9%87%D9%80" TargetMode="External"/><Relationship Id="rId18" Type="http://schemas.openxmlformats.org/officeDocument/2006/relationships/hyperlink" Target="https://ar.wikipedia.org/wiki/%D8%AC%D9%86%D9%83%D9%8A%D8%B2_%D8%AE%D8%A7%D9%86" TargetMode="External"/><Relationship Id="rId26" Type="http://schemas.openxmlformats.org/officeDocument/2006/relationships/hyperlink" Target="https://ar.wikipedia.org/wiki/%D8%B9%D8%A8%D8%AF_%D8%A7%D9%84%D9%84%D9%87_%D8%A7%D9%84%D9%85%D8%B3%D8%AA%D8%B9%D8%B5%D9%85_%D8%A8%D8%A7%D9%84%D9%84%D9%87" TargetMode="External"/><Relationship Id="rId3" Type="http://schemas.microsoft.com/office/2007/relationships/stylesWithEffects" Target="stylesWithEffects.xml"/><Relationship Id="rId21" Type="http://schemas.openxmlformats.org/officeDocument/2006/relationships/hyperlink" Target="https://ar.wikipedia.org/wiki/%D8%A7%D9%84%D8%AD%D8%B4%D8%A7%D8%B4%D9%88%D9%86" TargetMode="External"/><Relationship Id="rId34" Type="http://schemas.openxmlformats.org/officeDocument/2006/relationships/hyperlink" Target="https://ar.wikipedia.org/wiki/%D8%B3%D9%84%D9%8A%D9%85%D8%A7%D9%86_%D8%A7%D9%84%D9%82%D8%A7%D9%86%D9%88%D9%86%D9%8A" TargetMode="External"/><Relationship Id="rId7" Type="http://schemas.openxmlformats.org/officeDocument/2006/relationships/hyperlink" Target="https://ar.wikipedia.org/wiki/%D9%87%D9%88%D9%84%D8%A7%D9%83%D9%88_%D8%AE%D8%A7%D9%86" TargetMode="External"/><Relationship Id="rId12" Type="http://schemas.openxmlformats.org/officeDocument/2006/relationships/hyperlink" Target="https://ar.wikipedia.org/wiki/9_%D8%B5%D9%81%D8%B1" TargetMode="External"/><Relationship Id="rId17" Type="http://schemas.openxmlformats.org/officeDocument/2006/relationships/hyperlink" Target="https://ar.wikipedia.org/wiki/%D8%BA%D8%B1%D8%A8_%D8%A2%D8%B3%D9%8A%D8%A7" TargetMode="External"/><Relationship Id="rId25" Type="http://schemas.openxmlformats.org/officeDocument/2006/relationships/hyperlink" Target="https://ar.wikipedia.org/wiki/%D8%A7%D9%84%D8%B9%D8%B1%D8%A7%D9%82" TargetMode="External"/><Relationship Id="rId33" Type="http://schemas.openxmlformats.org/officeDocument/2006/relationships/hyperlink" Target="https://ar.wikipedia.org/wiki/%D8%A7%D9%84%D8%AF%D9%88%D9%84%D8%A9_%D8%A7%D9%84%D8%B9%D8%AB%D9%85%D8%A7%D9%86%D9%8A%D8%A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wikipedia.org/wiki/%D9%85%D9%88%D9%86%D9%83%D9%88_%D8%AE%D8%A7%D9%86" TargetMode="External"/><Relationship Id="rId20" Type="http://schemas.openxmlformats.org/officeDocument/2006/relationships/hyperlink" Target="https://ar.wikipedia.org/wiki/%D8%AE%D9%88%D8%A7%D8%B1%D8%B2%D9%85%D9%8A%D9%88%D9%86" TargetMode="External"/><Relationship Id="rId29" Type="http://schemas.openxmlformats.org/officeDocument/2006/relationships/hyperlink" Target="https://ar.wikipedia.org/wiki/%D8%A8%D9%8A%D8%AA_%D8%A7%D9%84%D8%AD%D9%83%D9%85%D8%A9" TargetMode="External"/><Relationship Id="rId1" Type="http://schemas.openxmlformats.org/officeDocument/2006/relationships/numbering" Target="numbering.xml"/><Relationship Id="rId6" Type="http://schemas.openxmlformats.org/officeDocument/2006/relationships/hyperlink" Target="https://ar.wikipedia.org/wiki/%D9%85%D8%BA%D9%88%D9%84" TargetMode="External"/><Relationship Id="rId11" Type="http://schemas.openxmlformats.org/officeDocument/2006/relationships/hyperlink" Target="https://ar.wikipedia.org/wiki/%D8%AE%D9%84%D8%A7%D9%81%D8%A9_%D8%A5%D8%B3%D9%84%D8%A7%D9%85%D9%8A%D8%A9" TargetMode="External"/><Relationship Id="rId24" Type="http://schemas.openxmlformats.org/officeDocument/2006/relationships/hyperlink" Target="https://ar.wikipedia.org/wiki/%D8%A8%D9%84%D8%A7%D8%AF_%D9%81%D8%A7%D8%B1%D8%B3" TargetMode="External"/><Relationship Id="rId32" Type="http://schemas.openxmlformats.org/officeDocument/2006/relationships/hyperlink" Target="https://ar.wikipedia.org/wiki/%D8%A7%D9%84%D8%B9%D8%B5%D8%B1_%D8%A7%D9%84%D8%B0%D9%87%D8%A8%D9%8A_%D9%84%D9%84%D8%A5%D8%B3%D9%84%D8%A7%D9%8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wikipedia.org/wiki/1258" TargetMode="External"/><Relationship Id="rId23" Type="http://schemas.openxmlformats.org/officeDocument/2006/relationships/hyperlink" Target="https://ar.wikipedia.org/wiki/%D8%BA%D9%8A%D9%84%D8%A7%D9%86_(%D9%85%D8%AD%D8%A7%D9%81%D8%B8%D8%A9)" TargetMode="External"/><Relationship Id="rId28" Type="http://schemas.openxmlformats.org/officeDocument/2006/relationships/hyperlink" Target="https://ar.wikipedia.org/wiki/%D9%81%D9%84%D8%B3%D9%81%D8%A9_%D8%A5%D8%B3%D9%84%D8%A7%D9%85%D9%8A%D8%A9" TargetMode="External"/><Relationship Id="rId36" Type="http://schemas.openxmlformats.org/officeDocument/2006/relationships/hyperlink" Target="https://ar.wikipedia.org/wiki/%D9%82%D8%A7%D8%A6%D9%85%D8%A9_%D8%A8%D8%A7%D8%A8%D9%88%D8%A7%D8%AA_%D8%A7%D9%84%D9%83%D9%86%D9%8A%D8%B3%D8%A9_%D8%A7%D9%84%D9%83%D8%A7%D8%AB%D9%88%D9%84%D9%8A%D9%83%D9%8A%D8%A9" TargetMode="External"/><Relationship Id="rId10" Type="http://schemas.openxmlformats.org/officeDocument/2006/relationships/hyperlink" Target="https://ar.wikipedia.org/wiki/%D8%A7%D9%84%D8%AF%D9%88%D9%84%D8%A9_%D8%A7%D9%84%D8%B9%D8%A8%D8%A7%D8%B3%D9%8A%D8%A9" TargetMode="External"/><Relationship Id="rId19" Type="http://schemas.openxmlformats.org/officeDocument/2006/relationships/hyperlink" Target="https://ar.wikipedia.org/wiki/%D8%A8%D8%BA%D8%AF%D8%A7%D8%AF" TargetMode="External"/><Relationship Id="rId31" Type="http://schemas.openxmlformats.org/officeDocument/2006/relationships/hyperlink" Target="https://ar.wikipedia.org/wiki/%D8%A7%D9%84%D9%81%D8%B1%D8%A7%D8%AA" TargetMode="External"/><Relationship Id="rId4" Type="http://schemas.openxmlformats.org/officeDocument/2006/relationships/settings" Target="settings.xml"/><Relationship Id="rId9" Type="http://schemas.openxmlformats.org/officeDocument/2006/relationships/hyperlink" Target="https://ar.wikipedia.org/wiki/%D8%A8%D8%BA%D8%AF%D8%A7%D8%AF" TargetMode="External"/><Relationship Id="rId14" Type="http://schemas.openxmlformats.org/officeDocument/2006/relationships/hyperlink" Target="https://ar.wikipedia.org/wiki/10_%D9%81%D8%A8%D8%B1%D8%A7%D9%8A%D8%B1" TargetMode="External"/><Relationship Id="rId22" Type="http://schemas.openxmlformats.org/officeDocument/2006/relationships/hyperlink" Target="https://ar.wikipedia.org/wiki/%D8%A2%D9%84%D9%85%D9%88%D8%AA" TargetMode="External"/><Relationship Id="rId27" Type="http://schemas.openxmlformats.org/officeDocument/2006/relationships/hyperlink" Target="https://ar.wikipedia.org/wiki/%D8%B9%D9%84%D9%88%D9%85_%D8%A5%D8%B3%D9%84%D8%A7%D9%85%D9%8A%D8%A9" TargetMode="External"/><Relationship Id="rId30" Type="http://schemas.openxmlformats.org/officeDocument/2006/relationships/hyperlink" Target="https://ar.wikipedia.org/wiki/%D8%AF%D8%AC%D9%84%D8%A9" TargetMode="External"/><Relationship Id="rId35" Type="http://schemas.openxmlformats.org/officeDocument/2006/relationships/hyperlink" Target="https://ar.wikipedia.org/wiki/%D9%85%D8%A4%D9%8A%D8%AF_%D8%A7%D9%84%D8%AF%D9%8A%D9%86_%D8%A8%D9%86_%D8%A7%D9%84%D8%B9%D9%84%D9%82%D9%85%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1005</Words>
  <Characters>5733</Characters>
  <Application>Microsoft Office Word</Application>
  <DocSecurity>0</DocSecurity>
  <Lines>47</Lines>
  <Paragraphs>13</Paragraphs>
  <ScaleCrop>false</ScaleCrop>
  <Company>Al-Qaisar Technologies</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2022-07-10T13:28:00Z</dcterms:created>
  <dcterms:modified xsi:type="dcterms:W3CDTF">2022-07-17T18:34:00Z</dcterms:modified>
</cp:coreProperties>
</file>