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jc w:val="both"/>
        <w:rPr>
          <w:color w:val="ff0000"/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نائب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الفاعل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 </w:t>
      </w:r>
    </w:p>
    <w:p w:rsidR="00000000" w:rsidDel="00000000" w:rsidP="00000000" w:rsidRDefault="00000000" w:rsidRPr="00000000" w14:paraId="00000002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اسم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مرفوع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يحل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محل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حذف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بنى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أكرم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خالد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الغريب</w:t>
      </w:r>
      <w:r w:rsidDel="00000000" w:rsidR="00000000" w:rsidRPr="00000000">
        <w:rPr>
          <w:sz w:val="40"/>
          <w:szCs w:val="40"/>
          <w:rtl w:val="1"/>
        </w:rPr>
        <w:t xml:space="preserve">َ"، </w:t>
      </w:r>
      <w:r w:rsidDel="00000000" w:rsidR="00000000" w:rsidRPr="00000000">
        <w:rPr>
          <w:sz w:val="40"/>
          <w:szCs w:val="40"/>
          <w:rtl w:val="1"/>
        </w:rPr>
        <w:t xml:space="preserve">فيقال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الغريب</w:t>
      </w:r>
      <w:r w:rsidDel="00000000" w:rsidR="00000000" w:rsidRPr="00000000">
        <w:rPr>
          <w:sz w:val="40"/>
          <w:szCs w:val="40"/>
          <w:rtl w:val="1"/>
        </w:rPr>
        <w:t xml:space="preserve">ُ" </w:t>
      </w:r>
      <w:r w:rsidDel="00000000" w:rsidR="00000000" w:rsidRPr="00000000">
        <w:rPr>
          <w:sz w:val="40"/>
          <w:szCs w:val="40"/>
          <w:rtl w:val="1"/>
        </w:rPr>
        <w:t xml:space="preserve">فـ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الغريب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نائب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مرفوع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سل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مت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ألقى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المحاضرة</w:t>
      </w:r>
      <w:r w:rsidDel="00000000" w:rsidR="00000000" w:rsidRPr="00000000">
        <w:rPr>
          <w:sz w:val="40"/>
          <w:szCs w:val="40"/>
          <w:rtl w:val="1"/>
        </w:rPr>
        <w:t xml:space="preserve">َ"، </w:t>
      </w:r>
      <w:r w:rsidDel="00000000" w:rsidR="00000000" w:rsidRPr="00000000">
        <w:rPr>
          <w:sz w:val="40"/>
          <w:szCs w:val="40"/>
          <w:rtl w:val="1"/>
        </w:rPr>
        <w:t xml:space="preserve">فنقول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ِّ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ألقى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المحاضرة</w:t>
      </w:r>
      <w:r w:rsidDel="00000000" w:rsidR="00000000" w:rsidRPr="00000000">
        <w:rPr>
          <w:sz w:val="40"/>
          <w:szCs w:val="40"/>
          <w:rtl w:val="1"/>
        </w:rPr>
        <w:t xml:space="preserve">َ"، </w:t>
      </w:r>
      <w:r w:rsidDel="00000000" w:rsidR="00000000" w:rsidRPr="00000000">
        <w:rPr>
          <w:sz w:val="40"/>
          <w:szCs w:val="40"/>
          <w:rtl w:val="1"/>
        </w:rPr>
        <w:t xml:space="preserve">فالجار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والمجرور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محل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رفع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فاعل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both"/>
        <w:rPr>
          <w:color w:val="ff0000"/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أحكام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نائب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الفاعل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ريد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حذف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لغرض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لفظي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معنوي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ترتب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حذفه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أمران</w:t>
      </w:r>
      <w:r w:rsidDel="00000000" w:rsidR="00000000" w:rsidRPr="00000000">
        <w:rPr>
          <w:sz w:val="40"/>
          <w:szCs w:val="40"/>
          <w:rtl w:val="1"/>
        </w:rPr>
        <w:t xml:space="preserve">: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الأو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تغيير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صيغة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والث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اني</w:t>
      </w:r>
      <w:r w:rsidDel="00000000" w:rsidR="00000000" w:rsidRPr="00000000">
        <w:rPr>
          <w:sz w:val="40"/>
          <w:szCs w:val="40"/>
          <w:rtl w:val="1"/>
        </w:rPr>
        <w:t xml:space="preserve">: </w:t>
      </w:r>
      <w:r w:rsidDel="00000000" w:rsidR="00000000" w:rsidRPr="00000000">
        <w:rPr>
          <w:sz w:val="40"/>
          <w:szCs w:val="40"/>
          <w:rtl w:val="1"/>
        </w:rPr>
        <w:t xml:space="preserve">إقامة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ليحل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محل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فيأخذ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أحكامه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1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رفع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2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جواز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حذفه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3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عمدة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وجزء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أساسي</w:t>
      </w:r>
      <w:r w:rsidDel="00000000" w:rsidR="00000000" w:rsidRPr="00000000">
        <w:rPr>
          <w:sz w:val="40"/>
          <w:szCs w:val="40"/>
          <w:rtl w:val="1"/>
        </w:rPr>
        <w:t xml:space="preserve">ًّ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الجملة</w:t>
      </w:r>
      <w:r w:rsidDel="00000000" w:rsidR="00000000" w:rsidRPr="00000000">
        <w:rPr>
          <w:sz w:val="40"/>
          <w:szCs w:val="40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4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تأنيث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عامله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أحيانا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وفق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القواعد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رت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5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تجر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عامله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ثنية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مثن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ى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مجموع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6</w:t>
      </w:r>
      <w:r w:rsidDel="00000000" w:rsidR="00000000" w:rsidRPr="00000000">
        <w:rPr>
          <w:sz w:val="40"/>
          <w:szCs w:val="40"/>
          <w:rtl w:val="1"/>
        </w:rPr>
        <w:t xml:space="preserve">ـ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يتأخ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عامله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يتقد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عليه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فـ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زيد</w:t>
      </w:r>
      <w:r w:rsidDel="00000000" w:rsidR="00000000" w:rsidRPr="00000000">
        <w:rPr>
          <w:sz w:val="40"/>
          <w:szCs w:val="40"/>
          <w:rtl w:val="1"/>
        </w:rPr>
        <w:t xml:space="preserve">ٌ"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قولنا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زيد</w:t>
      </w:r>
      <w:r w:rsidDel="00000000" w:rsidR="00000000" w:rsidRPr="00000000">
        <w:rPr>
          <w:sz w:val="40"/>
          <w:szCs w:val="40"/>
          <w:rtl w:val="1"/>
        </w:rPr>
        <w:t xml:space="preserve">ٌ" </w:t>
      </w:r>
      <w:r w:rsidDel="00000000" w:rsidR="00000000" w:rsidRPr="00000000">
        <w:rPr>
          <w:sz w:val="40"/>
          <w:szCs w:val="40"/>
          <w:rtl w:val="1"/>
        </w:rPr>
        <w:t xml:space="preserve">نائب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مرفوع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يحذف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عمدة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وفعله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اء</w:t>
      </w:r>
      <w:r w:rsidDel="00000000" w:rsidR="00000000" w:rsidRPr="00000000">
        <w:rPr>
          <w:sz w:val="40"/>
          <w:szCs w:val="40"/>
          <w:rtl w:val="1"/>
        </w:rPr>
        <w:t xml:space="preserve">؛ </w:t>
      </w:r>
      <w:r w:rsidDel="00000000" w:rsidR="00000000" w:rsidRPr="00000000">
        <w:rPr>
          <w:sz w:val="40"/>
          <w:szCs w:val="40"/>
          <w:rtl w:val="1"/>
        </w:rPr>
        <w:t xml:space="preserve">لأن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مذكر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يتقد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فعله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ُ: "</w:t>
      </w:r>
      <w:r w:rsidDel="00000000" w:rsidR="00000000" w:rsidRPr="00000000">
        <w:rPr>
          <w:sz w:val="40"/>
          <w:szCs w:val="40"/>
          <w:rtl w:val="1"/>
        </w:rPr>
        <w:t xml:space="preserve">زيد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إل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عددنا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زيدا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مبتدأ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وجملة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خبرا</w:t>
      </w:r>
      <w:r w:rsidDel="00000000" w:rsidR="00000000" w:rsidRPr="00000000">
        <w:rPr>
          <w:sz w:val="40"/>
          <w:szCs w:val="40"/>
          <w:rtl w:val="1"/>
        </w:rPr>
        <w:t xml:space="preserve">. </w:t>
      </w:r>
      <w:r w:rsidDel="00000000" w:rsidR="00000000" w:rsidRPr="00000000">
        <w:rPr>
          <w:sz w:val="40"/>
          <w:szCs w:val="40"/>
          <w:rtl w:val="1"/>
        </w:rPr>
        <w:t xml:space="preserve">وفي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قولنا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كرمت</w:t>
      </w:r>
      <w:r w:rsidDel="00000000" w:rsidR="00000000" w:rsidRPr="00000000">
        <w:rPr>
          <w:sz w:val="40"/>
          <w:szCs w:val="40"/>
          <w:rtl w:val="1"/>
        </w:rPr>
        <w:t xml:space="preserve">ْ </w:t>
      </w:r>
      <w:r w:rsidDel="00000000" w:rsidR="00000000" w:rsidRPr="00000000">
        <w:rPr>
          <w:sz w:val="40"/>
          <w:szCs w:val="40"/>
          <w:rtl w:val="1"/>
        </w:rPr>
        <w:t xml:space="preserve">هند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؛ </w:t>
      </w:r>
      <w:r w:rsidDel="00000000" w:rsidR="00000000" w:rsidRPr="00000000">
        <w:rPr>
          <w:sz w:val="40"/>
          <w:szCs w:val="40"/>
          <w:rtl w:val="1"/>
        </w:rPr>
        <w:t xml:space="preserve">لأن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نائب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مؤنث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تأنيث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حقيقي</w:t>
      </w:r>
      <w:r w:rsidDel="00000000" w:rsidR="00000000" w:rsidRPr="00000000">
        <w:rPr>
          <w:sz w:val="40"/>
          <w:szCs w:val="40"/>
          <w:rtl w:val="1"/>
        </w:rPr>
        <w:t xml:space="preserve">ًّ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قولنا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الز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يدان</w:t>
      </w:r>
      <w:r w:rsidDel="00000000" w:rsidR="00000000" w:rsidRPr="00000000">
        <w:rPr>
          <w:sz w:val="40"/>
          <w:szCs w:val="40"/>
          <w:rtl w:val="1"/>
        </w:rPr>
        <w:t xml:space="preserve">ِ"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الز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يدون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ج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ثنية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والجمع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الز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يدان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كرموا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الز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يدون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إل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لغة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أكلوني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البراغيث</w:t>
      </w:r>
      <w:r w:rsidDel="00000000" w:rsidR="00000000" w:rsidRPr="00000000">
        <w:rPr>
          <w:sz w:val="40"/>
          <w:szCs w:val="40"/>
          <w:rtl w:val="1"/>
        </w:rPr>
        <w:t xml:space="preserve">".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color w:val="ff0000"/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أو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ً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تغيير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صيغة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الفعل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تقد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شرط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تغيير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صورة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إيذان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وتفصيل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كالآتي</w:t>
      </w:r>
      <w:r w:rsidDel="00000000" w:rsidR="00000000" w:rsidRPr="00000000">
        <w:rPr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1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ماضي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صحيح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العين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خالي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ضعيف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له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وكسر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قبل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آخره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إن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مكسور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قبل</w:t>
      </w:r>
      <w:r w:rsidDel="00000000" w:rsidR="00000000" w:rsidRPr="00000000">
        <w:rPr>
          <w:sz w:val="40"/>
          <w:szCs w:val="40"/>
          <w:rtl w:val="1"/>
        </w:rPr>
        <w:t xml:space="preserve">ُ،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فتح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العمل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باب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زق</w:t>
      </w:r>
      <w:r w:rsidDel="00000000" w:rsidR="00000000" w:rsidRPr="00000000">
        <w:rPr>
          <w:sz w:val="40"/>
          <w:szCs w:val="40"/>
          <w:rtl w:val="1"/>
        </w:rPr>
        <w:t xml:space="preserve">"،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ش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المريض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الد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واء</w:t>
      </w:r>
      <w:r w:rsidDel="00000000" w:rsidR="00000000" w:rsidRPr="00000000">
        <w:rPr>
          <w:sz w:val="40"/>
          <w:szCs w:val="40"/>
          <w:rtl w:val="1"/>
        </w:rPr>
        <w:t xml:space="preserve">َ"، </w:t>
      </w:r>
      <w:r w:rsidDel="00000000" w:rsidR="00000000" w:rsidRPr="00000000">
        <w:rPr>
          <w:sz w:val="40"/>
          <w:szCs w:val="40"/>
          <w:rtl w:val="1"/>
        </w:rPr>
        <w:t xml:space="preserve">فيقال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ح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باب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زق</w:t>
      </w:r>
      <w:r w:rsidDel="00000000" w:rsidR="00000000" w:rsidRPr="00000000">
        <w:rPr>
          <w:sz w:val="40"/>
          <w:szCs w:val="40"/>
          <w:rtl w:val="1"/>
        </w:rPr>
        <w:t xml:space="preserve">ِ"،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ش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الد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واء</w:t>
      </w:r>
      <w:r w:rsidDel="00000000" w:rsidR="00000000" w:rsidRPr="00000000">
        <w:rPr>
          <w:sz w:val="40"/>
          <w:szCs w:val="40"/>
          <w:rtl w:val="1"/>
        </w:rPr>
        <w:t xml:space="preserve">".</w:t>
      </w:r>
    </w:p>
    <w:p w:rsidR="00000000" w:rsidDel="00000000" w:rsidP="00000000" w:rsidRDefault="00000000" w:rsidRPr="00000000" w14:paraId="00000010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2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مضارع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له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وفتح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قبل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آخره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إن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مفتوح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قبل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يحترم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اس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العالم</w:t>
      </w:r>
      <w:r w:rsidDel="00000000" w:rsidR="00000000" w:rsidRPr="00000000">
        <w:rPr>
          <w:sz w:val="40"/>
          <w:szCs w:val="40"/>
          <w:rtl w:val="1"/>
        </w:rPr>
        <w:t xml:space="preserve">َ"،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يتعل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خالد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حو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يصوم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المسلمون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رمضان</w:t>
      </w:r>
      <w:r w:rsidDel="00000000" w:rsidR="00000000" w:rsidRPr="00000000">
        <w:rPr>
          <w:sz w:val="40"/>
          <w:szCs w:val="40"/>
          <w:rtl w:val="1"/>
        </w:rPr>
        <w:t xml:space="preserve">َ"، </w:t>
      </w:r>
      <w:r w:rsidDel="00000000" w:rsidR="00000000" w:rsidRPr="00000000">
        <w:rPr>
          <w:sz w:val="40"/>
          <w:szCs w:val="40"/>
          <w:rtl w:val="1"/>
        </w:rPr>
        <w:t xml:space="preserve">فيقال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حتر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العالم</w:t>
      </w:r>
      <w:r w:rsidDel="00000000" w:rsidR="00000000" w:rsidRPr="00000000">
        <w:rPr>
          <w:sz w:val="40"/>
          <w:szCs w:val="40"/>
          <w:rtl w:val="1"/>
        </w:rPr>
        <w:t xml:space="preserve">ُ"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عل</w:t>
      </w:r>
      <w:r w:rsidDel="00000000" w:rsidR="00000000" w:rsidRPr="00000000">
        <w:rPr>
          <w:sz w:val="40"/>
          <w:szCs w:val="40"/>
          <w:rtl w:val="1"/>
        </w:rPr>
        <w:t xml:space="preserve">َّ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حو</w:t>
      </w:r>
      <w:r w:rsidDel="00000000" w:rsidR="00000000" w:rsidRPr="00000000">
        <w:rPr>
          <w:sz w:val="40"/>
          <w:szCs w:val="40"/>
          <w:rtl w:val="1"/>
        </w:rPr>
        <w:t xml:space="preserve">ُ"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صام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رمضان</w:t>
      </w:r>
      <w:r w:rsidDel="00000000" w:rsidR="00000000" w:rsidRPr="00000000">
        <w:rPr>
          <w:sz w:val="40"/>
          <w:szCs w:val="40"/>
          <w:rtl w:val="1"/>
        </w:rPr>
        <w:t xml:space="preserve">َ".</w:t>
      </w:r>
    </w:p>
    <w:p w:rsidR="00000000" w:rsidDel="00000000" w:rsidP="00000000" w:rsidRDefault="00000000" w:rsidRPr="00000000" w14:paraId="00000011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3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مبدوء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بتاء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المطاوعة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الث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الأو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ُ: "</w:t>
      </w:r>
      <w:r w:rsidDel="00000000" w:rsidR="00000000" w:rsidRPr="00000000">
        <w:rPr>
          <w:sz w:val="40"/>
          <w:szCs w:val="40"/>
          <w:rtl w:val="1"/>
        </w:rPr>
        <w:t xml:space="preserve">تعل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هشام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حو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تقاتل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جلان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احة</w:t>
      </w:r>
      <w:r w:rsidDel="00000000" w:rsidR="00000000" w:rsidRPr="00000000">
        <w:rPr>
          <w:sz w:val="40"/>
          <w:szCs w:val="40"/>
          <w:rtl w:val="1"/>
        </w:rPr>
        <w:t xml:space="preserve">"، </w:t>
      </w:r>
      <w:r w:rsidDel="00000000" w:rsidR="00000000" w:rsidRPr="00000000">
        <w:rPr>
          <w:sz w:val="40"/>
          <w:szCs w:val="40"/>
          <w:rtl w:val="1"/>
        </w:rPr>
        <w:t xml:space="preserve">فيقال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ع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ِّ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حو</w:t>
      </w:r>
      <w:r w:rsidDel="00000000" w:rsidR="00000000" w:rsidRPr="00000000">
        <w:rPr>
          <w:sz w:val="40"/>
          <w:szCs w:val="40"/>
          <w:rtl w:val="1"/>
        </w:rPr>
        <w:t xml:space="preserve">ُ"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وت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احة</w:t>
      </w:r>
      <w:r w:rsidDel="00000000" w:rsidR="00000000" w:rsidRPr="00000000">
        <w:rPr>
          <w:sz w:val="40"/>
          <w:szCs w:val="40"/>
          <w:rtl w:val="1"/>
        </w:rPr>
        <w:t xml:space="preserve">" "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حرج</w:t>
      </w:r>
      <w:r w:rsidDel="00000000" w:rsidR="00000000" w:rsidRPr="00000000">
        <w:rPr>
          <w:sz w:val="40"/>
          <w:szCs w:val="40"/>
          <w:rtl w:val="1"/>
        </w:rPr>
        <w:t xml:space="preserve">َ".</w:t>
      </w:r>
    </w:p>
    <w:p w:rsidR="00000000" w:rsidDel="00000000" w:rsidP="00000000" w:rsidRDefault="00000000" w:rsidRPr="00000000" w14:paraId="00000012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4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الماضي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مبدوء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بهمزة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فإن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ثالثه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ضم</w:t>
      </w:r>
      <w:r w:rsidDel="00000000" w:rsidR="00000000" w:rsidRPr="00000000">
        <w:rPr>
          <w:sz w:val="40"/>
          <w:szCs w:val="40"/>
          <w:rtl w:val="1"/>
        </w:rPr>
        <w:t xml:space="preserve">ُّ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له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اعتمد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المسلم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الله</w:t>
      </w:r>
      <w:r w:rsidDel="00000000" w:rsidR="00000000" w:rsidRPr="00000000">
        <w:rPr>
          <w:sz w:val="40"/>
          <w:szCs w:val="40"/>
          <w:rtl w:val="1"/>
        </w:rPr>
        <w:t xml:space="preserve">ِ"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استخرج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العمال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النفط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الأرض</w:t>
      </w:r>
      <w:r w:rsidDel="00000000" w:rsidR="00000000" w:rsidRPr="00000000">
        <w:rPr>
          <w:sz w:val="40"/>
          <w:szCs w:val="40"/>
          <w:rtl w:val="1"/>
        </w:rPr>
        <w:t xml:space="preserve">"، </w:t>
      </w:r>
      <w:r w:rsidDel="00000000" w:rsidR="00000000" w:rsidRPr="00000000">
        <w:rPr>
          <w:sz w:val="40"/>
          <w:szCs w:val="40"/>
          <w:rtl w:val="1"/>
        </w:rPr>
        <w:t xml:space="preserve">فيقال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اعت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الله</w:t>
      </w:r>
      <w:r w:rsidDel="00000000" w:rsidR="00000000" w:rsidRPr="00000000">
        <w:rPr>
          <w:sz w:val="40"/>
          <w:szCs w:val="40"/>
          <w:rtl w:val="1"/>
        </w:rPr>
        <w:t xml:space="preserve">ِ"،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است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خر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ج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فط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الأرض</w:t>
      </w:r>
      <w:r w:rsidDel="00000000" w:rsidR="00000000" w:rsidRPr="00000000">
        <w:rPr>
          <w:sz w:val="40"/>
          <w:szCs w:val="40"/>
          <w:rtl w:val="1"/>
        </w:rPr>
        <w:t xml:space="preserve">".</w:t>
      </w:r>
    </w:p>
    <w:p w:rsidR="00000000" w:rsidDel="00000000" w:rsidP="00000000" w:rsidRDefault="00000000" w:rsidRPr="00000000" w14:paraId="00000013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5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الماضي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ثلاثي</w:t>
      </w:r>
      <w:r w:rsidDel="00000000" w:rsidR="00000000" w:rsidRPr="00000000">
        <w:rPr>
          <w:sz w:val="40"/>
          <w:szCs w:val="40"/>
          <w:rtl w:val="1"/>
        </w:rPr>
        <w:t xml:space="preserve">ًّ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معتل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العين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جاز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فائه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بنائه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ثلاثة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أوجه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سواء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واوي</w:t>
      </w:r>
      <w:r w:rsidDel="00000000" w:rsidR="00000000" w:rsidRPr="00000000">
        <w:rPr>
          <w:sz w:val="40"/>
          <w:szCs w:val="40"/>
          <w:rtl w:val="1"/>
        </w:rPr>
        <w:t xml:space="preserve">ًّ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يائي</w:t>
      </w:r>
      <w:r w:rsidDel="00000000" w:rsidR="00000000" w:rsidRPr="00000000">
        <w:rPr>
          <w:sz w:val="40"/>
          <w:szCs w:val="40"/>
          <w:rtl w:val="1"/>
        </w:rPr>
        <w:t xml:space="preserve">ًّ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: </w:t>
      </w:r>
    </w:p>
    <w:p w:rsidR="00000000" w:rsidDel="00000000" w:rsidP="00000000" w:rsidRDefault="00000000" w:rsidRPr="00000000" w14:paraId="00000014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أ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إخلاص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الكسر</w:t>
      </w:r>
      <w:r w:rsidDel="00000000" w:rsidR="00000000" w:rsidRPr="00000000">
        <w:rPr>
          <w:sz w:val="40"/>
          <w:szCs w:val="40"/>
          <w:rtl w:val="1"/>
        </w:rPr>
        <w:t xml:space="preserve">: </w:t>
      </w:r>
      <w:r w:rsidDel="00000000" w:rsidR="00000000" w:rsidRPr="00000000">
        <w:rPr>
          <w:sz w:val="40"/>
          <w:szCs w:val="40"/>
          <w:rtl w:val="1"/>
        </w:rPr>
        <w:t xml:space="preserve">وذلك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بكسر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فيقلب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ياء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مناسبة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للكسرة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الأفصح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ُ: :</w:t>
      </w:r>
      <w:r w:rsidDel="00000000" w:rsidR="00000000" w:rsidRPr="00000000">
        <w:rPr>
          <w:sz w:val="40"/>
          <w:szCs w:val="40"/>
          <w:rtl w:val="1"/>
        </w:rPr>
        <w:t xml:space="preserve">صام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المسلم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رمضان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وباع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اجر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بضاعت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ُ"، </w:t>
      </w:r>
      <w:r w:rsidDel="00000000" w:rsidR="00000000" w:rsidRPr="00000000">
        <w:rPr>
          <w:sz w:val="40"/>
          <w:szCs w:val="40"/>
          <w:rtl w:val="1"/>
        </w:rPr>
        <w:t xml:space="preserve">فيقال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: </w:t>
      </w:r>
      <w:r w:rsidDel="00000000" w:rsidR="00000000" w:rsidRPr="00000000">
        <w:rPr>
          <w:sz w:val="40"/>
          <w:szCs w:val="40"/>
          <w:rtl w:val="1"/>
        </w:rPr>
        <w:t xml:space="preserve">ص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رمضان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يعت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البضاعة</w:t>
      </w:r>
      <w:r w:rsidDel="00000000" w:rsidR="00000000" w:rsidRPr="00000000">
        <w:rPr>
          <w:sz w:val="40"/>
          <w:szCs w:val="40"/>
          <w:rtl w:val="1"/>
        </w:rPr>
        <w:t xml:space="preserve">ُ"، </w:t>
      </w:r>
      <w:r w:rsidDel="00000000" w:rsidR="00000000" w:rsidRPr="00000000">
        <w:rPr>
          <w:sz w:val="40"/>
          <w:szCs w:val="40"/>
          <w:rtl w:val="1"/>
        </w:rPr>
        <w:t xml:space="preserve">قال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تعالى</w:t>
      </w:r>
      <w:r w:rsidDel="00000000" w:rsidR="00000000" w:rsidRPr="00000000">
        <w:rPr>
          <w:sz w:val="40"/>
          <w:szCs w:val="40"/>
          <w:rtl w:val="1"/>
        </w:rPr>
        <w:t xml:space="preserve">: ((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يل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ض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اب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ع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اء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اء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ع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غ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يض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اء</w:t>
      </w:r>
      <w:r w:rsidDel="00000000" w:rsidR="00000000" w:rsidRPr="00000000">
        <w:rPr>
          <w:sz w:val="40"/>
          <w:szCs w:val="40"/>
          <w:rtl w:val="1"/>
        </w:rPr>
        <w:t xml:space="preserve">ُ)) [</w:t>
      </w:r>
      <w:r w:rsidDel="00000000" w:rsidR="00000000" w:rsidRPr="00000000">
        <w:rPr>
          <w:sz w:val="40"/>
          <w:szCs w:val="40"/>
          <w:rtl w:val="1"/>
        </w:rPr>
        <w:t xml:space="preserve">هود</w:t>
      </w:r>
      <w:r w:rsidDel="00000000" w:rsidR="00000000" w:rsidRPr="00000000">
        <w:rPr>
          <w:sz w:val="40"/>
          <w:szCs w:val="40"/>
          <w:rtl w:val="1"/>
        </w:rPr>
        <w:t xml:space="preserve">:٤٤]</w:t>
      </w:r>
    </w:p>
    <w:p w:rsidR="00000000" w:rsidDel="00000000" w:rsidP="00000000" w:rsidRDefault="00000000" w:rsidRPr="00000000" w14:paraId="00000015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ب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إخلاص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الضم</w:t>
      </w:r>
      <w:r w:rsidDel="00000000" w:rsidR="00000000" w:rsidRPr="00000000">
        <w:rPr>
          <w:sz w:val="40"/>
          <w:szCs w:val="40"/>
          <w:rtl w:val="1"/>
        </w:rPr>
        <w:t xml:space="preserve">ّ: </w:t>
      </w:r>
      <w:r w:rsidDel="00000000" w:rsidR="00000000" w:rsidRPr="00000000">
        <w:rPr>
          <w:sz w:val="40"/>
          <w:szCs w:val="40"/>
          <w:rtl w:val="1"/>
        </w:rPr>
        <w:t xml:space="preserve">وذلك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بضم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فاء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فيقلب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واو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مناسبة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للض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أضعف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الأوجه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ص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وم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وع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ول</w:t>
      </w:r>
      <w:r w:rsidDel="00000000" w:rsidR="00000000" w:rsidRPr="00000000">
        <w:rPr>
          <w:sz w:val="40"/>
          <w:szCs w:val="40"/>
          <w:rtl w:val="1"/>
        </w:rPr>
        <w:t xml:space="preserve">َ"، </w:t>
      </w:r>
      <w:r w:rsidDel="00000000" w:rsidR="00000000" w:rsidRPr="00000000">
        <w:rPr>
          <w:sz w:val="40"/>
          <w:szCs w:val="40"/>
          <w:rtl w:val="1"/>
        </w:rPr>
        <w:t xml:space="preserve">قال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الشاعر</w:t>
      </w:r>
      <w:r w:rsidDel="00000000" w:rsidR="00000000" w:rsidRPr="00000000">
        <w:rPr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ليت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وهل</w:t>
      </w:r>
      <w:r w:rsidDel="00000000" w:rsidR="00000000" w:rsidRPr="00000000">
        <w:rPr>
          <w:sz w:val="40"/>
          <w:szCs w:val="40"/>
          <w:rtl w:val="1"/>
        </w:rPr>
        <w:t xml:space="preserve">ْ </w:t>
      </w:r>
      <w:r w:rsidDel="00000000" w:rsidR="00000000" w:rsidRPr="00000000">
        <w:rPr>
          <w:sz w:val="40"/>
          <w:szCs w:val="40"/>
          <w:rtl w:val="1"/>
        </w:rPr>
        <w:t xml:space="preserve">ينفع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شيئ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ليت</w:t>
      </w:r>
      <w:r w:rsidDel="00000000" w:rsidR="00000000" w:rsidRPr="00000000">
        <w:rPr>
          <w:sz w:val="40"/>
          <w:szCs w:val="40"/>
          <w:rtl w:val="1"/>
        </w:rPr>
        <w:t xml:space="preserve">ُ    </w:t>
      </w:r>
      <w:r w:rsidDel="00000000" w:rsidR="00000000" w:rsidRPr="00000000">
        <w:rPr>
          <w:sz w:val="40"/>
          <w:szCs w:val="40"/>
          <w:rtl w:val="1"/>
        </w:rPr>
        <w:t xml:space="preserve">ليت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شباب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وع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فاشتريت</w:t>
      </w:r>
      <w:r w:rsidDel="00000000" w:rsidR="00000000" w:rsidRPr="00000000">
        <w:rPr>
          <w:sz w:val="40"/>
          <w:szCs w:val="40"/>
          <w:rtl w:val="1"/>
        </w:rPr>
        <w:t xml:space="preserve">ُ</w:t>
      </w:r>
    </w:p>
    <w:p w:rsidR="00000000" w:rsidDel="00000000" w:rsidP="00000000" w:rsidRDefault="00000000" w:rsidRPr="00000000" w14:paraId="00000017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ج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الإشمام</w:t>
      </w:r>
      <w:r w:rsidDel="00000000" w:rsidR="00000000" w:rsidRPr="00000000">
        <w:rPr>
          <w:sz w:val="40"/>
          <w:szCs w:val="40"/>
          <w:rtl w:val="1"/>
        </w:rPr>
        <w:t xml:space="preserve">: </w:t>
      </w:r>
      <w:r w:rsidDel="00000000" w:rsidR="00000000" w:rsidRPr="00000000">
        <w:rPr>
          <w:sz w:val="40"/>
          <w:szCs w:val="40"/>
          <w:rtl w:val="1"/>
        </w:rPr>
        <w:t xml:space="preserve">وهو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طق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الكتابة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حاة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طق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بحركة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صوتي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ة</w:t>
      </w:r>
      <w:r w:rsidDel="00000000" w:rsidR="00000000" w:rsidRPr="00000000">
        <w:rPr>
          <w:sz w:val="40"/>
          <w:szCs w:val="40"/>
          <w:rtl w:val="1"/>
        </w:rPr>
        <w:t xml:space="preserve">ٍ </w:t>
      </w:r>
      <w:r w:rsidDel="00000000" w:rsidR="00000000" w:rsidRPr="00000000">
        <w:rPr>
          <w:sz w:val="40"/>
          <w:szCs w:val="40"/>
          <w:rtl w:val="1"/>
        </w:rPr>
        <w:t xml:space="preserve">تجمع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قصيرة</w:t>
      </w:r>
      <w:r w:rsidDel="00000000" w:rsidR="00000000" w:rsidRPr="00000000">
        <w:rPr>
          <w:sz w:val="40"/>
          <w:szCs w:val="40"/>
          <w:rtl w:val="1"/>
        </w:rPr>
        <w:t xml:space="preserve">ٍ </w:t>
      </w:r>
      <w:r w:rsidDel="00000000" w:rsidR="00000000" w:rsidRPr="00000000">
        <w:rPr>
          <w:sz w:val="40"/>
          <w:szCs w:val="40"/>
          <w:rtl w:val="1"/>
        </w:rPr>
        <w:t xml:space="preserve">وكسرة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طويلة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والي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السريع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ئ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بالس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بعة</w:t>
      </w:r>
      <w:r w:rsidDel="00000000" w:rsidR="00000000" w:rsidRPr="00000000">
        <w:rPr>
          <w:sz w:val="40"/>
          <w:szCs w:val="40"/>
          <w:rtl w:val="1"/>
        </w:rPr>
        <w:t xml:space="preserve">: ((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يل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ض</w:t>
      </w:r>
      <w:r w:rsidDel="00000000" w:rsidR="00000000" w:rsidRPr="00000000">
        <w:rPr>
          <w:sz w:val="40"/>
          <w:szCs w:val="40"/>
          <w:rtl w:val="1"/>
        </w:rPr>
        <w:t xml:space="preserve">ُ ...)) </w:t>
      </w:r>
      <w:r w:rsidDel="00000000" w:rsidR="00000000" w:rsidRPr="00000000">
        <w:rPr>
          <w:sz w:val="40"/>
          <w:szCs w:val="40"/>
          <w:rtl w:val="1"/>
        </w:rPr>
        <w:t xml:space="preserve">بالإشمام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قيل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غيض</w:t>
      </w:r>
      <w:r w:rsidDel="00000000" w:rsidR="00000000" w:rsidRPr="00000000">
        <w:rPr>
          <w:sz w:val="40"/>
          <w:szCs w:val="40"/>
          <w:rtl w:val="1"/>
        </w:rPr>
        <w:t xml:space="preserve">".</w:t>
      </w:r>
    </w:p>
    <w:p w:rsidR="00000000" w:rsidDel="00000000" w:rsidP="00000000" w:rsidRDefault="00000000" w:rsidRPr="00000000" w14:paraId="00000018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وجواز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الأوجه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الثلاثة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مشروط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يحصل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لبس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وإل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العدول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ضبط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آخر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لبس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سيأتي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line="360" w:lineRule="auto"/>
        <w:jc w:val="both"/>
        <w:rPr>
          <w:color w:val="ff0000"/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إسناد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الفعل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الماضي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الث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لاثي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المعتل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العين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المبني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للمجهول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إلى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ضمير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الر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فع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  </w:t>
      </w:r>
    </w:p>
    <w:p w:rsidR="00000000" w:rsidDel="00000000" w:rsidP="00000000" w:rsidRDefault="00000000" w:rsidRPr="00000000" w14:paraId="0000001A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ني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الماضي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المعتل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العين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سند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لضمير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المتكلم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المخاطب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لنون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سوة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الغائبات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حصل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لبس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المبني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للمعلوم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الضمائر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فمثلا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ساد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محمد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قوم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"،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بعد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إسناده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لضمير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المخاطب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محمد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دت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قوم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"، </w:t>
      </w:r>
      <w:r w:rsidDel="00000000" w:rsidR="00000000" w:rsidRPr="00000000">
        <w:rPr>
          <w:sz w:val="40"/>
          <w:szCs w:val="40"/>
          <w:rtl w:val="1"/>
        </w:rPr>
        <w:t xml:space="preserve">بضم</w:t>
      </w:r>
      <w:r w:rsidDel="00000000" w:rsidR="00000000" w:rsidRPr="00000000">
        <w:rPr>
          <w:sz w:val="40"/>
          <w:szCs w:val="40"/>
          <w:rtl w:val="1"/>
        </w:rPr>
        <w:t xml:space="preserve">ِّ </w:t>
      </w:r>
      <w:r w:rsidDel="00000000" w:rsidR="00000000" w:rsidRPr="00000000">
        <w:rPr>
          <w:sz w:val="40"/>
          <w:szCs w:val="40"/>
          <w:rtl w:val="1"/>
        </w:rPr>
        <w:t xml:space="preserve">الس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ليس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والتاء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فاعل</w:t>
      </w:r>
      <w:r w:rsidDel="00000000" w:rsidR="00000000" w:rsidRPr="00000000">
        <w:rPr>
          <w:sz w:val="40"/>
          <w:szCs w:val="40"/>
          <w:rtl w:val="1"/>
        </w:rPr>
        <w:t xml:space="preserve">ٌ، </w:t>
      </w:r>
      <w:r w:rsidDel="00000000" w:rsidR="00000000" w:rsidRPr="00000000">
        <w:rPr>
          <w:sz w:val="40"/>
          <w:szCs w:val="40"/>
          <w:rtl w:val="1"/>
        </w:rPr>
        <w:t xml:space="preserve">فإذا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قلنا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مهمل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ساد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ابغ</w:t>
      </w:r>
      <w:r w:rsidDel="00000000" w:rsidR="00000000" w:rsidRPr="00000000">
        <w:rPr>
          <w:sz w:val="40"/>
          <w:szCs w:val="40"/>
          <w:rtl w:val="1"/>
        </w:rPr>
        <w:t xml:space="preserve">ُ" </w:t>
      </w:r>
      <w:r w:rsidDel="00000000" w:rsidR="00000000" w:rsidRPr="00000000">
        <w:rPr>
          <w:sz w:val="40"/>
          <w:szCs w:val="40"/>
          <w:rtl w:val="1"/>
        </w:rPr>
        <w:t xml:space="preserve">ثم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أردنا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نيابة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فإن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مهمل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بالضم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أيضا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فيقع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اللبس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المبني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للمعلوم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للفاعل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فيمتنع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الحرف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الأو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الحالة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ونعدل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الكسر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همل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فالت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أي</w:t>
      </w:r>
      <w:r w:rsidDel="00000000" w:rsidR="00000000" w:rsidRPr="00000000">
        <w:rPr>
          <w:sz w:val="40"/>
          <w:szCs w:val="40"/>
          <w:rtl w:val="1"/>
        </w:rPr>
        <w:t xml:space="preserve">: </w:t>
      </w:r>
      <w:r w:rsidDel="00000000" w:rsidR="00000000" w:rsidRPr="00000000">
        <w:rPr>
          <w:sz w:val="40"/>
          <w:szCs w:val="40"/>
          <w:rtl w:val="1"/>
        </w:rPr>
        <w:t xml:space="preserve">صرت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مسود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أي</w:t>
      </w:r>
      <w:r w:rsidDel="00000000" w:rsidR="00000000" w:rsidRPr="00000000">
        <w:rPr>
          <w:sz w:val="40"/>
          <w:szCs w:val="40"/>
          <w:rtl w:val="1"/>
        </w:rPr>
        <w:t xml:space="preserve">: </w:t>
      </w:r>
      <w:r w:rsidDel="00000000" w:rsidR="00000000" w:rsidRPr="00000000">
        <w:rPr>
          <w:sz w:val="40"/>
          <w:szCs w:val="40"/>
          <w:rtl w:val="1"/>
        </w:rPr>
        <w:t xml:space="preserve">ساد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نعدل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الإشمام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مثال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الواوي</w:t>
      </w:r>
      <w:r w:rsidDel="00000000" w:rsidR="00000000" w:rsidRPr="00000000">
        <w:rPr>
          <w:sz w:val="40"/>
          <w:szCs w:val="40"/>
          <w:rtl w:val="1"/>
        </w:rPr>
        <w:t xml:space="preserve">ّ.</w:t>
      </w:r>
    </w:p>
    <w:p w:rsidR="00000000" w:rsidDel="00000000" w:rsidP="00000000" w:rsidRDefault="00000000" w:rsidRPr="00000000" w14:paraId="0000001B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ومثال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اليائي</w:t>
      </w:r>
      <w:r w:rsidDel="00000000" w:rsidR="00000000" w:rsidRPr="00000000">
        <w:rPr>
          <w:sz w:val="40"/>
          <w:szCs w:val="40"/>
          <w:rtl w:val="1"/>
        </w:rPr>
        <w:t xml:space="preserve">ّ: "</w:t>
      </w:r>
      <w:r w:rsidDel="00000000" w:rsidR="00000000" w:rsidRPr="00000000">
        <w:rPr>
          <w:sz w:val="40"/>
          <w:szCs w:val="40"/>
          <w:rtl w:val="1"/>
        </w:rPr>
        <w:t xml:space="preserve">باع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زيد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البضاعة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فإذا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أسندناه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لضمير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المخاطب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مثل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قلنا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زيد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عت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البضاعة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بكسر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فقط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قلنا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عبد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باع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سي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"، </w:t>
      </w:r>
      <w:r w:rsidDel="00000000" w:rsidR="00000000" w:rsidRPr="00000000">
        <w:rPr>
          <w:sz w:val="40"/>
          <w:szCs w:val="40"/>
          <w:rtl w:val="1"/>
        </w:rPr>
        <w:t xml:space="preserve">ثم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قلنا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عبد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عت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بالكسر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أيض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فيحصل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اللبس</w:t>
      </w:r>
      <w:r w:rsidDel="00000000" w:rsidR="00000000" w:rsidRPr="00000000">
        <w:rPr>
          <w:sz w:val="40"/>
          <w:szCs w:val="40"/>
          <w:rtl w:val="1"/>
        </w:rPr>
        <w:t xml:space="preserve">ُ، </w:t>
      </w:r>
      <w:r w:rsidDel="00000000" w:rsidR="00000000" w:rsidRPr="00000000">
        <w:rPr>
          <w:sz w:val="40"/>
          <w:szCs w:val="40"/>
          <w:rtl w:val="1"/>
        </w:rPr>
        <w:t xml:space="preserve">فنعدل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إلى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الضم</w:t>
      </w:r>
      <w:r w:rsidDel="00000000" w:rsidR="00000000" w:rsidRPr="00000000">
        <w:rPr>
          <w:sz w:val="40"/>
          <w:szCs w:val="40"/>
          <w:rtl w:val="1"/>
        </w:rPr>
        <w:t xml:space="preserve">ِّ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الإشمام</w:t>
      </w:r>
      <w:r w:rsidDel="00000000" w:rsidR="00000000" w:rsidRPr="00000000">
        <w:rPr>
          <w:sz w:val="40"/>
          <w:szCs w:val="40"/>
          <w:rtl w:val="1"/>
        </w:rPr>
        <w:t xml:space="preserve">ِ، </w:t>
      </w:r>
      <w:r w:rsidDel="00000000" w:rsidR="00000000" w:rsidRPr="00000000">
        <w:rPr>
          <w:sz w:val="40"/>
          <w:szCs w:val="40"/>
          <w:rtl w:val="1"/>
        </w:rPr>
        <w:t xml:space="preserve">فنقول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عبد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عت</w:t>
      </w:r>
      <w:r w:rsidDel="00000000" w:rsidR="00000000" w:rsidRPr="00000000">
        <w:rPr>
          <w:sz w:val="40"/>
          <w:szCs w:val="40"/>
          <w:rtl w:val="1"/>
        </w:rPr>
        <w:t xml:space="preserve">ُ" </w:t>
      </w:r>
      <w:r w:rsidDel="00000000" w:rsidR="00000000" w:rsidRPr="00000000">
        <w:rPr>
          <w:sz w:val="40"/>
          <w:szCs w:val="40"/>
          <w:rtl w:val="1"/>
        </w:rPr>
        <w:t xml:space="preserve">أي</w:t>
      </w:r>
      <w:r w:rsidDel="00000000" w:rsidR="00000000" w:rsidRPr="00000000">
        <w:rPr>
          <w:sz w:val="40"/>
          <w:szCs w:val="40"/>
          <w:rtl w:val="1"/>
        </w:rPr>
        <w:t xml:space="preserve">: </w:t>
      </w:r>
      <w:r w:rsidDel="00000000" w:rsidR="00000000" w:rsidRPr="00000000">
        <w:rPr>
          <w:sz w:val="40"/>
          <w:szCs w:val="40"/>
          <w:rtl w:val="1"/>
        </w:rPr>
        <w:t xml:space="preserve">وقع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عليك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البيع</w:t>
      </w:r>
      <w:r w:rsidDel="00000000" w:rsidR="00000000" w:rsidRPr="00000000">
        <w:rPr>
          <w:sz w:val="40"/>
          <w:szCs w:val="40"/>
          <w:rtl w:val="1"/>
        </w:rPr>
        <w:t xml:space="preserve">ُ، </w:t>
      </w:r>
      <w:r w:rsidDel="00000000" w:rsidR="00000000" w:rsidRPr="00000000">
        <w:rPr>
          <w:sz w:val="40"/>
          <w:szCs w:val="40"/>
          <w:rtl w:val="1"/>
        </w:rPr>
        <w:t xml:space="preserve">فالت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فاعل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6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الماضي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الثلاثي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مضع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دغم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جاز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فائه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بنائه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الأوجه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الثلاثة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ابقة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إخلاص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الضم</w:t>
      </w:r>
      <w:r w:rsidDel="00000000" w:rsidR="00000000" w:rsidRPr="00000000">
        <w:rPr>
          <w:sz w:val="40"/>
          <w:szCs w:val="40"/>
          <w:rtl w:val="1"/>
        </w:rPr>
        <w:t xml:space="preserve">ّ، </w:t>
      </w:r>
      <w:r w:rsidDel="00000000" w:rsidR="00000000" w:rsidRPr="00000000">
        <w:rPr>
          <w:sz w:val="40"/>
          <w:szCs w:val="40"/>
          <w:rtl w:val="1"/>
        </w:rPr>
        <w:t xml:space="preserve">وهو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أعلاها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والإشمام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والكسر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تقول</w:t>
      </w:r>
      <w:r w:rsidDel="00000000" w:rsidR="00000000" w:rsidRPr="00000000">
        <w:rPr>
          <w:sz w:val="40"/>
          <w:szCs w:val="40"/>
          <w:rtl w:val="1"/>
        </w:rPr>
        <w:t xml:space="preserve">ُ: "</w:t>
      </w:r>
      <w:r w:rsidDel="00000000" w:rsidR="00000000" w:rsidRPr="00000000">
        <w:rPr>
          <w:sz w:val="40"/>
          <w:szCs w:val="40"/>
          <w:rtl w:val="1"/>
        </w:rPr>
        <w:t xml:space="preserve">عد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اجر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المال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وبعد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بنائ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ع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المال</w:t>
      </w:r>
      <w:r w:rsidDel="00000000" w:rsidR="00000000" w:rsidRPr="00000000">
        <w:rPr>
          <w:sz w:val="40"/>
          <w:szCs w:val="40"/>
          <w:rtl w:val="1"/>
        </w:rPr>
        <w:t xml:space="preserve">ُ" </w:t>
      </w:r>
      <w:r w:rsidDel="00000000" w:rsidR="00000000" w:rsidRPr="00000000">
        <w:rPr>
          <w:sz w:val="40"/>
          <w:szCs w:val="40"/>
          <w:rtl w:val="1"/>
        </w:rPr>
        <w:t xml:space="preserve">فالمال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فاعل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7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الماضي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المعتل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وزن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افتعل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انفعل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جاز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الث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الث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الأصلي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الأوجه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الثلاثة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السابقة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الضم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والكسر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والإشمام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ضبط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الأو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همزة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الوصل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بما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يضبط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الث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الث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والمختار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الكسر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اليائي</w:t>
      </w:r>
      <w:r w:rsidDel="00000000" w:rsidR="00000000" w:rsidRPr="00000000">
        <w:rPr>
          <w:sz w:val="40"/>
          <w:szCs w:val="40"/>
          <w:rtl w:val="1"/>
        </w:rPr>
        <w:t xml:space="preserve">ّ، </w:t>
      </w:r>
      <w:r w:rsidDel="00000000" w:rsidR="00000000" w:rsidRPr="00000000">
        <w:rPr>
          <w:sz w:val="40"/>
          <w:szCs w:val="40"/>
          <w:rtl w:val="1"/>
        </w:rPr>
        <w:t xml:space="preserve">والضم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الواوي</w:t>
      </w:r>
      <w:r w:rsidDel="00000000" w:rsidR="00000000" w:rsidRPr="00000000">
        <w:rPr>
          <w:sz w:val="40"/>
          <w:szCs w:val="40"/>
          <w:rtl w:val="1"/>
        </w:rPr>
        <w:t xml:space="preserve">ِّ، </w:t>
      </w:r>
      <w:r w:rsidDel="00000000" w:rsidR="00000000" w:rsidRPr="00000000">
        <w:rPr>
          <w:sz w:val="40"/>
          <w:szCs w:val="40"/>
          <w:rtl w:val="1"/>
        </w:rPr>
        <w:t xml:space="preserve">تقول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الواوي</w:t>
      </w:r>
      <w:r w:rsidDel="00000000" w:rsidR="00000000" w:rsidRPr="00000000">
        <w:rPr>
          <w:sz w:val="40"/>
          <w:szCs w:val="40"/>
          <w:rtl w:val="1"/>
        </w:rPr>
        <w:t xml:space="preserve">ِّ: "</w:t>
      </w:r>
      <w:r w:rsidDel="00000000" w:rsidR="00000000" w:rsidRPr="00000000">
        <w:rPr>
          <w:sz w:val="40"/>
          <w:szCs w:val="40"/>
          <w:rtl w:val="1"/>
        </w:rPr>
        <w:t xml:space="preserve">انقاد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الط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لاب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للمعلم</w:t>
      </w:r>
      <w:r w:rsidDel="00000000" w:rsidR="00000000" w:rsidRPr="00000000">
        <w:rPr>
          <w:sz w:val="40"/>
          <w:szCs w:val="40"/>
          <w:rtl w:val="1"/>
        </w:rPr>
        <w:t xml:space="preserve">"، </w:t>
      </w:r>
      <w:r w:rsidDel="00000000" w:rsidR="00000000" w:rsidRPr="00000000">
        <w:rPr>
          <w:sz w:val="40"/>
          <w:szCs w:val="40"/>
          <w:rtl w:val="1"/>
        </w:rPr>
        <w:t xml:space="preserve">وبعد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بنائه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انقود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انقيد</w:t>
      </w:r>
      <w:r w:rsidDel="00000000" w:rsidR="00000000" w:rsidRPr="00000000">
        <w:rPr>
          <w:sz w:val="40"/>
          <w:szCs w:val="40"/>
          <w:rtl w:val="1"/>
        </w:rPr>
        <w:t xml:space="preserve">"، </w:t>
      </w:r>
      <w:r w:rsidDel="00000000" w:rsidR="00000000" w:rsidRPr="00000000">
        <w:rPr>
          <w:sz w:val="40"/>
          <w:szCs w:val="40"/>
          <w:rtl w:val="1"/>
        </w:rPr>
        <w:t xml:space="preserve">ويجوز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الإشمام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وتقول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اليائي</w:t>
      </w:r>
      <w:r w:rsidDel="00000000" w:rsidR="00000000" w:rsidRPr="00000000">
        <w:rPr>
          <w:sz w:val="40"/>
          <w:szCs w:val="40"/>
          <w:rtl w:val="1"/>
        </w:rPr>
        <w:t xml:space="preserve">ّ: "</w:t>
      </w:r>
      <w:r w:rsidDel="00000000" w:rsidR="00000000" w:rsidRPr="00000000">
        <w:rPr>
          <w:sz w:val="40"/>
          <w:szCs w:val="40"/>
          <w:rtl w:val="1"/>
        </w:rPr>
        <w:t xml:space="preserve">اختار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المعل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علي</w:t>
      </w:r>
      <w:r w:rsidDel="00000000" w:rsidR="00000000" w:rsidRPr="00000000">
        <w:rPr>
          <w:sz w:val="40"/>
          <w:szCs w:val="40"/>
          <w:rtl w:val="1"/>
        </w:rPr>
        <w:t xml:space="preserve">ًّ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زملائ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"، </w:t>
      </w:r>
      <w:r w:rsidDel="00000000" w:rsidR="00000000" w:rsidRPr="00000000">
        <w:rPr>
          <w:sz w:val="40"/>
          <w:szCs w:val="40"/>
          <w:rtl w:val="1"/>
        </w:rPr>
        <w:t xml:space="preserve">وبعد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بنائه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اختير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علي</w:t>
      </w:r>
      <w:r w:rsidDel="00000000" w:rsidR="00000000" w:rsidRPr="00000000">
        <w:rPr>
          <w:sz w:val="40"/>
          <w:szCs w:val="40"/>
          <w:rtl w:val="1"/>
        </w:rPr>
        <w:t xml:space="preserve">ٌّ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زملائ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اختور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ويجوز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الإشمام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