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26" w:rsidRPr="00417057" w:rsidRDefault="00113C26" w:rsidP="00113C26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</w:pPr>
      <w:r w:rsidRPr="00417057">
        <w:rPr>
          <w:rFonts w:asciiTheme="minorBidi" w:eastAsia="Traditional Arabic" w:hAnsiTheme="minorBidi" w:cstheme="minorBidi" w:hint="cs"/>
          <w:b/>
          <w:color w:val="FF0000"/>
          <w:sz w:val="40"/>
          <w:szCs w:val="40"/>
          <w:rtl/>
        </w:rPr>
        <w:t>دخول همزة الاستفهام على "لا" النّافية للجنس:</w:t>
      </w:r>
    </w:p>
    <w:p w:rsidR="00113C26" w:rsidRDefault="00113C26" w:rsidP="00113C26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</w:pP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إذا دخلت همزة الاستفهام على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افية للجنس بقيت على ما كان لها من العمل وسائر الأحكام التي سب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ق ذكرها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فتقول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أ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رجل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قائم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ٌ"،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أ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 xml:space="preserve">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غلام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رجل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ٍ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قائم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ٌ"،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أ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طالع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ً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جبل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ً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ظاهر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ٌ"،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وحكم المعطوف والص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فة بعد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دخول همزة الاستفهام كحكمها قبل دخولها.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 xml:space="preserve">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هكذا أطلق المصنف رحمه الله تعالى هنا وفي كل ذلك تفصيل.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  <w:lang w:bidi="ar-IQ"/>
        </w:rPr>
        <w:t xml:space="preserve">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وهو: أن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 إذا قصد بالاستفهام الت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وبيخ أو الاستفهام عن الن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في فالحكم كما ذكر من أنه يبقى عملها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وجميع ما تقدم ذكره من أحكام العطف والص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فة وجواز الإلغاء.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  <w:lang w:bidi="ar-IQ"/>
        </w:rPr>
        <w:t xml:space="preserve">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فمثال الت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وبيخ قول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ك: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ألا رجوع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وقد ش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بت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َ"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ومنه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الشّاهد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113 </w:t>
      </w:r>
    </w:p>
    <w:p w:rsidR="00113C26" w:rsidRPr="0002493B" w:rsidRDefault="00113C26" w:rsidP="005959DE">
      <w:pPr>
        <w:pStyle w:val="normal"/>
        <w:spacing w:after="0" w:line="360" w:lineRule="auto"/>
        <w:jc w:val="center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أ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ا </w:t>
      </w:r>
      <w:proofErr w:type="spellStart"/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ار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ْ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عواء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proofErr w:type="spellEnd"/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ن ول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ت ش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يب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ت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="005959DE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</w:t>
      </w:r>
      <w:r w:rsidR="005959DE"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 xml:space="preserve">  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وآذ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نت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ْ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ش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يب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ٍ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عد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 ه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رم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</w:p>
    <w:p w:rsidR="00113C26" w:rsidRPr="0002493B" w:rsidRDefault="00113C26" w:rsidP="00113C26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ومثال الاستفهام عن الن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في قولك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: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أل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رجل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قائم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ٌ"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ومنه قوله: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114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أل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اص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ْ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ط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بار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لس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ْ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مى أم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ْ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ها ج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د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 xml:space="preserve">  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إذا أ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لاق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ي الذي لاق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اه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أم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ْ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ث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ي</w:t>
      </w:r>
    </w:p>
    <w:p w:rsidR="00113C26" w:rsidRPr="0002493B" w:rsidRDefault="00113C26" w:rsidP="00113C26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وإذا ق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صد 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همزة الاستفهام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الت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مني فمذهب المازني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أن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ها تبقى على جميع ما كان لها من الأحكام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ومذهب سيبويه أن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 يبقى لها عمل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ها في الاسم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 ولا خبر لها،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ولا يجوز إلغاؤها ولا الوصف أو العطف بالر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فع مراعاة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ً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للابتداء.</w:t>
      </w:r>
    </w:p>
    <w:p w:rsidR="00113C26" w:rsidRPr="0002493B" w:rsidRDefault="00113C26" w:rsidP="00113C26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ومن استعمالها للت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مني 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قول الشاعر:</w:t>
      </w:r>
    </w:p>
    <w:p w:rsidR="00000000" w:rsidRPr="005B38D9" w:rsidRDefault="00113C26" w:rsidP="005959DE">
      <w:pPr>
        <w:jc w:val="center"/>
        <w:rPr>
          <w:rFonts w:hint="cs"/>
          <w:sz w:val="40"/>
          <w:szCs w:val="40"/>
          <w:rtl/>
        </w:rPr>
      </w:pP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أل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ا ع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مر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 xml:space="preserve"> ول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ى م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ست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ط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اع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ٌ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 xml:space="preserve"> ر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ج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وع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ه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 xml:space="preserve"> </w:t>
      </w:r>
      <w:r w:rsidR="005959DE"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 xml:space="preserve">    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ف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ير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ْ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أب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 xml:space="preserve"> ما </w:t>
      </w:r>
      <w:proofErr w:type="spellStart"/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أث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ْ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أت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ْ</w:t>
      </w:r>
      <w:proofErr w:type="spellEnd"/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 xml:space="preserve"> يد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 xml:space="preserve"> </w:t>
      </w:r>
      <w:proofErr w:type="spellStart"/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الغ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ف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/>
          <w:b/>
          <w:color w:val="000000"/>
          <w:sz w:val="40"/>
          <w:szCs w:val="40"/>
          <w:rtl/>
        </w:rPr>
        <w:t>لات</w:t>
      </w:r>
      <w:r>
        <w:rPr>
          <w:rFonts w:asciiTheme="minorBidi" w:eastAsia="Traditional Arabic" w:hAnsiTheme="minorBidi" w:hint="cs"/>
          <w:b/>
          <w:color w:val="000000"/>
          <w:sz w:val="40"/>
          <w:szCs w:val="40"/>
          <w:rtl/>
        </w:rPr>
        <w:t>ِ</w:t>
      </w:r>
      <w:proofErr w:type="spellEnd"/>
      <w:r w:rsidR="005B38D9">
        <w:rPr>
          <w:rFonts w:hint="cs"/>
          <w:sz w:val="40"/>
          <w:szCs w:val="40"/>
          <w:rtl/>
        </w:rPr>
        <w:t>.</w:t>
      </w:r>
    </w:p>
    <w:p w:rsidR="005B38D9" w:rsidRDefault="005B38D9" w:rsidP="00FE3139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 w:hint="cs"/>
          <w:b/>
          <w:color w:val="FF0000"/>
          <w:sz w:val="40"/>
          <w:szCs w:val="40"/>
          <w:rtl/>
        </w:rPr>
      </w:pPr>
    </w:p>
    <w:p w:rsidR="00FE3139" w:rsidRPr="00892784" w:rsidRDefault="00FE3139" w:rsidP="00FE3139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</w:pPr>
      <w:r w:rsidRPr="00892784">
        <w:rPr>
          <w:rFonts w:asciiTheme="minorBidi" w:eastAsia="Traditional Arabic" w:hAnsiTheme="minorBidi" w:cstheme="minorBidi" w:hint="cs"/>
          <w:b/>
          <w:color w:val="FF0000"/>
          <w:sz w:val="40"/>
          <w:szCs w:val="40"/>
          <w:rtl/>
        </w:rPr>
        <w:lastRenderedPageBreak/>
        <w:t>حكم خبر "لا" من حيث الذّكر والحذف:</w:t>
      </w:r>
    </w:p>
    <w:p w:rsidR="00FE3139" w:rsidRDefault="00FE3139" w:rsidP="00FE3139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  <w:lang w:bidi="ar-IQ"/>
        </w:rPr>
      </w:pP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إذا دل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دليل على خبر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افية للجنس وجب حذفه عند الت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ميمي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ين والط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ائي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ين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وكث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ر حذف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 عند الحجازي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ين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ومثال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 أن ي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قال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: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هل من رجل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ٍ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قائم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ٌ"،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فتقول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: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 رجل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َ"،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وتحذف الخبر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وهو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قائم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وجوب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ً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عند الت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ميمي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ين والط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ائي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ين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وجواز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ً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عند الحجازي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ين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ولا فرق في ذلك بين أن يكون الخبر غير ظرف ولا جار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ومجرور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كما 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ث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أو ظرف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ً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أو جار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ًّ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 ومجرور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ً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نحو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َ: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أن يقال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: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هل عندك رجل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أو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هل في الدار رجل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ٌ"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فتقول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: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 رجل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.</w:t>
      </w:r>
    </w:p>
    <w:p w:rsidR="00FE3139" w:rsidRDefault="00FE3139" w:rsidP="00FE3139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</w:pP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فإن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ْ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لم يدل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على الخبر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دليل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لم يجز حذفه عند الجميع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نحو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قوله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صَلّى اللهُ عليه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وَ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آلِه وسلَّمَ: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"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 أحد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أغ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ْ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ير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من الله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ِ"،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وقول الش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ّ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اعر: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116 </w:t>
      </w:r>
    </w:p>
    <w:p w:rsidR="00FE3139" w:rsidRPr="00FE3139" w:rsidRDefault="00FE3139" w:rsidP="005959DE">
      <w:pPr>
        <w:pStyle w:val="normal"/>
        <w:spacing w:after="0" w:line="360" w:lineRule="auto"/>
        <w:jc w:val="center"/>
        <w:rPr>
          <w:rFonts w:asciiTheme="minorBidi" w:eastAsia="Traditional Arabic" w:hAnsiTheme="minorBidi" w:cstheme="minorBidi"/>
          <w:b/>
          <w:color w:val="000000"/>
          <w:sz w:val="40"/>
          <w:szCs w:val="40"/>
          <w:lang w:bidi="ar-IQ"/>
        </w:rPr>
      </w:pP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و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 ك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ريم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من الو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لد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ان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ِ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</w:t>
      </w:r>
      <w:proofErr w:type="spellStart"/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م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َ</w:t>
      </w:r>
      <w:r w:rsidRPr="0002493B"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صبوح</w:t>
      </w:r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</w:rPr>
        <w:t>ُ</w:t>
      </w:r>
      <w:proofErr w:type="spellEnd"/>
      <w:r>
        <w:rPr>
          <w:rFonts w:asciiTheme="minorBidi" w:eastAsia="Traditional Arabic" w:hAnsiTheme="minorBidi" w:cstheme="minorBidi" w:hint="cs"/>
          <w:b/>
          <w:color w:val="000000"/>
          <w:sz w:val="40"/>
          <w:szCs w:val="40"/>
          <w:rtl/>
          <w:lang w:bidi="ar-IQ"/>
        </w:rPr>
        <w:t>.</w:t>
      </w:r>
    </w:p>
    <w:sectPr w:rsidR="00FE3139" w:rsidRPr="00FE31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useFELayout/>
  </w:compat>
  <w:rsids>
    <w:rsidRoot w:val="00113C26"/>
    <w:rsid w:val="00113C26"/>
    <w:rsid w:val="005959DE"/>
    <w:rsid w:val="005B38D9"/>
    <w:rsid w:val="00FE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13C26"/>
    <w:pPr>
      <w:bidi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Company>By DR.Ahmed Saker 2o1O  ;)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2020-12-30T18:02:00Z</dcterms:created>
  <dcterms:modified xsi:type="dcterms:W3CDTF">2020-12-30T18:17:00Z</dcterms:modified>
</cp:coreProperties>
</file>