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u w:val="single"/>
          <w:rtl/>
          <w:lang w:eastAsia="ar-SA"/>
        </w:rPr>
      </w:pPr>
      <w:r w:rsidRPr="00FC7B25">
        <w:rPr>
          <w:rFonts w:ascii="Times New Roman" w:eastAsia="Times New Roman" w:hAnsi="Times New Roman" w:cs="Arabic Transparent"/>
          <w:b/>
          <w:bCs/>
          <w:sz w:val="28"/>
          <w:szCs w:val="28"/>
          <w:u w:val="single"/>
          <w:rtl/>
          <w:lang w:eastAsia="ar-SA"/>
        </w:rPr>
        <w:t>أسلوب القصر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القصر في اللغة الحبس قال تعالى ( </w:t>
      </w:r>
      <w:r w:rsidRPr="00217B60">
        <w:rPr>
          <w:rFonts w:asciiTheme="majorBidi" w:hAnsiTheme="majorBidi" w:cstheme="majorBidi"/>
          <w:b/>
          <w:bCs/>
          <w:color w:val="5F6368"/>
          <w:sz w:val="28"/>
          <w:szCs w:val="28"/>
          <w:bdr w:val="none" w:sz="0" w:space="0" w:color="auto" w:frame="1"/>
          <w:shd w:val="clear" w:color="auto" w:fill="FFFFFF"/>
          <w:rtl/>
        </w:rPr>
        <w:t>حُورٌ مَّقْصُورَاتٌ</w:t>
      </w:r>
      <w:r w:rsidRPr="00217B60">
        <w:rPr>
          <w:rFonts w:asciiTheme="majorBidi" w:hAnsiTheme="majorBidi" w:cstheme="majorBidi"/>
          <w:color w:val="5F6368"/>
          <w:sz w:val="28"/>
          <w:szCs w:val="28"/>
          <w:shd w:val="clear" w:color="auto" w:fill="FFFFFF"/>
          <w:rtl/>
        </w:rPr>
        <w:t> فِي </w:t>
      </w:r>
      <w:r w:rsidRPr="00217B60">
        <w:rPr>
          <w:rFonts w:asciiTheme="majorBidi" w:hAnsiTheme="majorBidi" w:cstheme="majorBidi"/>
          <w:b/>
          <w:bCs/>
          <w:color w:val="5F6368"/>
          <w:sz w:val="28"/>
          <w:szCs w:val="28"/>
          <w:bdr w:val="none" w:sz="0" w:space="0" w:color="auto" w:frame="1"/>
          <w:shd w:val="clear" w:color="auto" w:fill="FFFFFF"/>
          <w:rtl/>
        </w:rPr>
        <w:t>الْخِيَامِ</w:t>
      </w:r>
      <w:r>
        <w:rPr>
          <w:rFonts w:ascii="Arial" w:hAnsi="Arial" w:cs="Arial"/>
          <w:color w:val="5F6368"/>
          <w:sz w:val="21"/>
          <w:szCs w:val="21"/>
          <w:shd w:val="clear" w:color="auto" w:fill="FFFFFF"/>
          <w:rtl/>
        </w:rPr>
        <w:t> </w:t>
      </w:r>
      <w:r w:rsidRPr="00FC7B25">
        <w:rPr>
          <w:rFonts w:ascii="Times New Roman" w:eastAsia="Times New Roman" w:hAnsi="Times New Roman" w:cs="Arabic Transparent"/>
          <w:b/>
          <w:bCs/>
          <w:sz w:val="28"/>
          <w:szCs w:val="28"/>
          <w:rtl/>
          <w:lang w:eastAsia="ar-SA"/>
        </w:rPr>
        <w:t>)</w:t>
      </w:r>
      <w:r>
        <w:rPr>
          <w:rStyle w:val="FootnoteReference"/>
          <w:rFonts w:ascii="Times New Roman" w:eastAsia="Times New Roman" w:hAnsi="Times New Roman" w:cs="Arabic Transparent"/>
          <w:b/>
          <w:bCs/>
          <w:sz w:val="28"/>
          <w:szCs w:val="28"/>
          <w:rtl/>
          <w:lang w:eastAsia="ar-SA"/>
        </w:rPr>
        <w:footnoteReference w:id="1"/>
      </w:r>
      <w:r w:rsidRPr="00FC7B25">
        <w:rPr>
          <w:rFonts w:ascii="Times New Roman" w:eastAsia="Times New Roman" w:hAnsi="Times New Roman" w:cs="Arabic Transparent"/>
          <w:b/>
          <w:bCs/>
          <w:sz w:val="28"/>
          <w:szCs w:val="28"/>
          <w:rtl/>
          <w:lang w:eastAsia="ar-SA"/>
        </w:rPr>
        <w:t xml:space="preserve"> وهو تخصيص شيء بشيء بطريق مخصو</w:t>
      </w:r>
      <w:bookmarkStart w:id="0" w:name="_GoBack"/>
      <w:bookmarkEnd w:id="0"/>
      <w:r w:rsidRPr="00FC7B25">
        <w:rPr>
          <w:rFonts w:ascii="Times New Roman" w:eastAsia="Times New Roman" w:hAnsi="Times New Roman" w:cs="Arabic Transparent"/>
          <w:b/>
          <w:bCs/>
          <w:sz w:val="28"/>
          <w:szCs w:val="28"/>
          <w:rtl/>
          <w:lang w:eastAsia="ar-SA"/>
        </w:rPr>
        <w:t>ص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فالشيء الأول هو المقصور والشيء الثاني هو المقصور عليه والطريق المخصوص لذلك التخصيص هو طرق وأدوات القصر ، ولكل قصر طرفان ، مقصور ومقصور عليه ، ويعرف المقصور بأنه هو الذي يؤلف مع المقصور عليه الجملة الأصلية في الكلام ومن هنا فإن القصر هو تخصص الحكم بالمذكور في الكلام ونفيه عن سواه بطريق من الطرق المعروفة في هذا الباب </w:t>
      </w:r>
    </w:p>
    <w:p w:rsidR="005761F7" w:rsidRPr="00FC7B25" w:rsidRDefault="005761F7" w:rsidP="005761F7">
      <w:pPr>
        <w:keepNext/>
        <w:bidi/>
        <w:spacing w:after="0" w:line="360" w:lineRule="auto"/>
        <w:jc w:val="both"/>
        <w:outlineLvl w:val="0"/>
        <w:rPr>
          <w:rFonts w:ascii="Times New Roman" w:eastAsia="Times New Roman" w:hAnsi="Times New Roman" w:cs="Arabic Transparent"/>
          <w:b/>
          <w:bCs/>
          <w:noProof/>
          <w:sz w:val="28"/>
          <w:szCs w:val="28"/>
          <w:rtl/>
          <w:lang w:eastAsia="ar-SA"/>
        </w:rPr>
      </w:pPr>
      <w:r w:rsidRPr="00FC7B25">
        <w:rPr>
          <w:rFonts w:ascii="Times New Roman" w:eastAsia="Times New Roman" w:hAnsi="Times New Roman" w:cs="Arabic Transparent"/>
          <w:b/>
          <w:bCs/>
          <w:noProof/>
          <w:sz w:val="28"/>
          <w:szCs w:val="28"/>
          <w:rtl/>
          <w:lang w:eastAsia="ar-SA"/>
        </w:rPr>
        <w:t xml:space="preserve">طرق القصر : للقصر عدة طرق وأشهرها في الاستعمال أربعة وهي </w:t>
      </w:r>
    </w:p>
    <w:p w:rsidR="005761F7" w:rsidRPr="00FC7B25" w:rsidRDefault="005761F7" w:rsidP="005761F7">
      <w:pPr>
        <w:numPr>
          <w:ilvl w:val="0"/>
          <w:numId w:val="2"/>
        </w:numPr>
        <w:bidi/>
        <w:spacing w:after="0" w:line="360" w:lineRule="auto"/>
        <w:ind w:left="0"/>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النفي والاستثناء : مثل قوله تعالى ( </w:t>
      </w:r>
      <w:r w:rsidRPr="00217B60">
        <w:rPr>
          <w:rFonts w:asciiTheme="majorBidi" w:hAnsiTheme="majorBidi" w:cstheme="majorBidi"/>
          <w:b/>
          <w:bCs/>
          <w:color w:val="5F6368"/>
          <w:sz w:val="28"/>
          <w:szCs w:val="28"/>
          <w:bdr w:val="none" w:sz="0" w:space="0" w:color="auto" w:frame="1"/>
          <w:shd w:val="clear" w:color="auto" w:fill="FFFFFF"/>
          <w:rtl/>
        </w:rPr>
        <w:t>وَمَا مُحَمَّدٌ إِلَّا رَسُولٌ</w:t>
      </w:r>
      <w:r>
        <w:rPr>
          <w:rFonts w:ascii="Arial" w:hAnsi="Arial" w:cs="Arial"/>
          <w:color w:val="5F6368"/>
          <w:sz w:val="21"/>
          <w:szCs w:val="21"/>
          <w:shd w:val="clear" w:color="auto" w:fill="FFFFFF"/>
          <w:rtl/>
        </w:rPr>
        <w:t> </w:t>
      </w:r>
      <w:r w:rsidRPr="00FC7B25">
        <w:rPr>
          <w:rFonts w:ascii="Times New Roman" w:eastAsia="Times New Roman" w:hAnsi="Times New Roman" w:cs="Arabic Transparent"/>
          <w:b/>
          <w:bCs/>
          <w:sz w:val="28"/>
          <w:szCs w:val="28"/>
          <w:rtl/>
          <w:lang w:eastAsia="ar-SA"/>
        </w:rPr>
        <w:t>)</w:t>
      </w:r>
      <w:r>
        <w:rPr>
          <w:rStyle w:val="FootnoteReference"/>
          <w:rFonts w:ascii="Times New Roman" w:eastAsia="Times New Roman" w:hAnsi="Times New Roman" w:cs="Arabic Transparent"/>
          <w:b/>
          <w:bCs/>
          <w:sz w:val="28"/>
          <w:szCs w:val="28"/>
          <w:rtl/>
          <w:lang w:eastAsia="ar-SA"/>
        </w:rPr>
        <w:footnoteReference w:id="2"/>
      </w:r>
      <w:r w:rsidRPr="00FC7B25">
        <w:rPr>
          <w:rFonts w:ascii="Times New Roman" w:eastAsia="Times New Roman" w:hAnsi="Times New Roman" w:cs="Arabic Transparent"/>
          <w:b/>
          <w:bCs/>
          <w:sz w:val="28"/>
          <w:szCs w:val="28"/>
          <w:rtl/>
          <w:lang w:eastAsia="ar-SA"/>
        </w:rPr>
        <w:t xml:space="preserve"> .</w:t>
      </w:r>
    </w:p>
    <w:p w:rsidR="005761F7" w:rsidRPr="00FC7B25" w:rsidRDefault="005761F7" w:rsidP="005761F7">
      <w:pPr>
        <w:numPr>
          <w:ilvl w:val="0"/>
          <w:numId w:val="2"/>
        </w:numPr>
        <w:bidi/>
        <w:spacing w:after="0" w:line="360" w:lineRule="auto"/>
        <w:ind w:left="0"/>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 القصر بالإدارة :إنما مثل قوله تعالى ( </w:t>
      </w:r>
      <w:r w:rsidRPr="00217B60">
        <w:rPr>
          <w:rFonts w:asciiTheme="majorBidi" w:hAnsiTheme="majorBidi" w:cstheme="majorBidi"/>
          <w:b/>
          <w:bCs/>
          <w:color w:val="5F6368"/>
          <w:sz w:val="28"/>
          <w:szCs w:val="28"/>
          <w:bdr w:val="none" w:sz="0" w:space="0" w:color="auto" w:frame="1"/>
          <w:shd w:val="clear" w:color="auto" w:fill="FFFFFF"/>
          <w:rtl/>
        </w:rPr>
        <w:t>إِنَّمَا يَخْشَى اللَّهَ</w:t>
      </w:r>
      <w:r w:rsidRPr="00217B60">
        <w:rPr>
          <w:rFonts w:asciiTheme="majorBidi" w:hAnsiTheme="majorBidi" w:cstheme="majorBidi"/>
          <w:b/>
          <w:bCs/>
          <w:color w:val="5F6368"/>
          <w:sz w:val="28"/>
          <w:szCs w:val="28"/>
          <w:shd w:val="clear" w:color="auto" w:fill="FFFFFF"/>
          <w:rtl/>
        </w:rPr>
        <w:t> مِنْ </w:t>
      </w:r>
      <w:r w:rsidRPr="00217B60">
        <w:rPr>
          <w:rFonts w:asciiTheme="majorBidi" w:hAnsiTheme="majorBidi" w:cstheme="majorBidi"/>
          <w:b/>
          <w:bCs/>
          <w:color w:val="5F6368"/>
          <w:sz w:val="28"/>
          <w:szCs w:val="28"/>
          <w:bdr w:val="none" w:sz="0" w:space="0" w:color="auto" w:frame="1"/>
          <w:shd w:val="clear" w:color="auto" w:fill="FFFFFF"/>
          <w:rtl/>
        </w:rPr>
        <w:t>عِبَادِهِ الْعُلَمَاءُ</w:t>
      </w:r>
      <w:r>
        <w:rPr>
          <w:rFonts w:ascii="Arial" w:hAnsi="Arial" w:cs="Arial"/>
          <w:color w:val="5F6368"/>
          <w:sz w:val="21"/>
          <w:szCs w:val="21"/>
          <w:shd w:val="clear" w:color="auto" w:fill="FFFFFF"/>
          <w:rtl/>
        </w:rPr>
        <w:t> </w:t>
      </w:r>
      <w:r w:rsidRPr="00FC7B25">
        <w:rPr>
          <w:rFonts w:ascii="Times New Roman" w:eastAsia="Times New Roman" w:hAnsi="Times New Roman" w:cs="Arabic Transparent"/>
          <w:b/>
          <w:bCs/>
          <w:sz w:val="28"/>
          <w:szCs w:val="28"/>
          <w:rtl/>
          <w:lang w:eastAsia="ar-SA"/>
        </w:rPr>
        <w:t>)</w:t>
      </w:r>
      <w:r>
        <w:rPr>
          <w:rStyle w:val="FootnoteReference"/>
          <w:rFonts w:ascii="Times New Roman" w:eastAsia="Times New Roman" w:hAnsi="Times New Roman" w:cs="Arabic Transparent"/>
          <w:b/>
          <w:bCs/>
          <w:sz w:val="28"/>
          <w:szCs w:val="28"/>
          <w:rtl/>
          <w:lang w:eastAsia="ar-SA"/>
        </w:rPr>
        <w:footnoteReference w:id="3"/>
      </w:r>
      <w:r w:rsidRPr="00FC7B25">
        <w:rPr>
          <w:rFonts w:ascii="Times New Roman" w:eastAsia="Times New Roman" w:hAnsi="Times New Roman" w:cs="Arabic Transparent"/>
          <w:b/>
          <w:bCs/>
          <w:sz w:val="28"/>
          <w:szCs w:val="28"/>
          <w:rtl/>
          <w:lang w:eastAsia="ar-SA"/>
        </w:rPr>
        <w:t xml:space="preserve">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وقول الشاعر :</w:t>
      </w:r>
      <w:r>
        <w:rPr>
          <w:rFonts w:ascii="Times New Roman" w:eastAsia="Times New Roman" w:hAnsi="Times New Roman" w:cs="Arabic Transparent" w:hint="cs"/>
          <w:b/>
          <w:bCs/>
          <w:sz w:val="28"/>
          <w:szCs w:val="28"/>
          <w:rtl/>
          <w:lang w:eastAsia="ar-SA"/>
        </w:rPr>
        <w:t xml:space="preserve">               </w:t>
      </w:r>
      <w:r>
        <w:rPr>
          <w:rFonts w:ascii="Arial" w:hAnsi="Arial" w:cs="Arial"/>
          <w:b/>
          <w:bCs/>
          <w:color w:val="5F6368"/>
          <w:sz w:val="21"/>
          <w:szCs w:val="21"/>
          <w:bdr w:val="none" w:sz="0" w:space="0" w:color="auto" w:frame="1"/>
          <w:shd w:val="clear" w:color="auto" w:fill="FFFFFF"/>
          <w:rtl/>
        </w:rPr>
        <w:t xml:space="preserve">إِنَّما يَشتَري المَحامِدَ حُرٌّ </w:t>
      </w:r>
      <w:r>
        <w:rPr>
          <w:rFonts w:ascii="Arial" w:hAnsi="Arial" w:cs="Arial" w:hint="cs"/>
          <w:b/>
          <w:bCs/>
          <w:color w:val="5F6368"/>
          <w:sz w:val="21"/>
          <w:szCs w:val="21"/>
          <w:bdr w:val="none" w:sz="0" w:space="0" w:color="auto" w:frame="1"/>
          <w:shd w:val="clear" w:color="auto" w:fill="FFFFFF"/>
          <w:rtl/>
        </w:rPr>
        <w:t xml:space="preserve">      </w:t>
      </w:r>
      <w:r>
        <w:rPr>
          <w:rFonts w:ascii="Arial" w:hAnsi="Arial" w:cs="Arial"/>
          <w:b/>
          <w:bCs/>
          <w:color w:val="5F6368"/>
          <w:sz w:val="21"/>
          <w:szCs w:val="21"/>
          <w:bdr w:val="none" w:sz="0" w:space="0" w:color="auto" w:frame="1"/>
          <w:shd w:val="clear" w:color="auto" w:fill="FFFFFF"/>
          <w:rtl/>
        </w:rPr>
        <w:t>طابَ نَفساً لَهُنَّ بِالأَثمانِ</w:t>
      </w:r>
    </w:p>
    <w:p w:rsidR="005761F7" w:rsidRDefault="005761F7" w:rsidP="005761F7">
      <w:pPr>
        <w:numPr>
          <w:ilvl w:val="0"/>
          <w:numId w:val="2"/>
        </w:numPr>
        <w:bidi/>
        <w:spacing w:after="0" w:line="360" w:lineRule="auto"/>
        <w:ind w:left="0"/>
        <w:jc w:val="lowKashida"/>
        <w:rPr>
          <w:rFonts w:ascii="Times New Roman" w:eastAsia="Times New Roman" w:hAnsi="Times New Roman" w:cs="Arabic Transparent"/>
          <w:b/>
          <w:bCs/>
          <w:sz w:val="28"/>
          <w:szCs w:val="28"/>
          <w:lang w:eastAsia="ar-SA"/>
        </w:rPr>
      </w:pPr>
      <w:r w:rsidRPr="00FC7B25">
        <w:rPr>
          <w:rFonts w:ascii="Times New Roman" w:eastAsia="Times New Roman" w:hAnsi="Times New Roman" w:cs="Arabic Transparent"/>
          <w:b/>
          <w:bCs/>
          <w:sz w:val="28"/>
          <w:szCs w:val="28"/>
          <w:rtl/>
          <w:lang w:eastAsia="ar-SA"/>
        </w:rPr>
        <w:t>القصر بالعطف : بـ ( لا ) و ( بل ) و ( لكن ) مثل قول الشاعر :</w:t>
      </w:r>
    </w:p>
    <w:p w:rsidR="005761F7" w:rsidRPr="009D5C53" w:rsidRDefault="005761F7" w:rsidP="005761F7">
      <w:pPr>
        <w:bidi/>
        <w:spacing w:after="0" w:line="360" w:lineRule="auto"/>
        <w:jc w:val="center"/>
        <w:rPr>
          <w:rFonts w:asciiTheme="majorBidi" w:eastAsia="Times New Roman" w:hAnsiTheme="majorBidi" w:cstheme="majorBidi"/>
          <w:b/>
          <w:bCs/>
          <w:sz w:val="28"/>
          <w:szCs w:val="28"/>
          <w:rtl/>
          <w:lang w:eastAsia="ar-SA"/>
        </w:rPr>
      </w:pPr>
      <w:r w:rsidRPr="009D5C53">
        <w:rPr>
          <w:rFonts w:asciiTheme="majorBidi" w:hAnsiTheme="majorBidi" w:cstheme="majorBidi"/>
          <w:b/>
          <w:bCs/>
          <w:color w:val="5F6368"/>
          <w:sz w:val="28"/>
          <w:szCs w:val="28"/>
          <w:shd w:val="clear" w:color="auto" w:fill="FFFFFF"/>
          <w:rtl/>
        </w:rPr>
        <w:t>عُمرُ الفَتى ذِكرُهُ </w:t>
      </w:r>
      <w:r w:rsidRPr="009D5C53">
        <w:rPr>
          <w:rFonts w:asciiTheme="majorBidi" w:hAnsiTheme="majorBidi" w:cstheme="majorBidi"/>
          <w:b/>
          <w:bCs/>
          <w:color w:val="5F6368"/>
          <w:sz w:val="28"/>
          <w:szCs w:val="28"/>
          <w:bdr w:val="none" w:sz="0" w:space="0" w:color="auto" w:frame="1"/>
          <w:shd w:val="clear" w:color="auto" w:fill="FFFFFF"/>
          <w:rtl/>
        </w:rPr>
        <w:t>لا</w:t>
      </w:r>
      <w:r w:rsidRPr="009D5C53">
        <w:rPr>
          <w:rFonts w:asciiTheme="majorBidi" w:hAnsiTheme="majorBidi" w:cstheme="majorBidi"/>
          <w:b/>
          <w:bCs/>
          <w:color w:val="5F6368"/>
          <w:sz w:val="28"/>
          <w:szCs w:val="28"/>
          <w:shd w:val="clear" w:color="auto" w:fill="FFFFFF"/>
          <w:rtl/>
        </w:rPr>
        <w:t> طُولُ مُدَّتِهِ         وَمَوتُهُ </w:t>
      </w:r>
      <w:r w:rsidRPr="009D5C53">
        <w:rPr>
          <w:rFonts w:asciiTheme="majorBidi" w:hAnsiTheme="majorBidi" w:cstheme="majorBidi"/>
          <w:b/>
          <w:bCs/>
          <w:color w:val="5F6368"/>
          <w:sz w:val="28"/>
          <w:szCs w:val="28"/>
          <w:bdr w:val="none" w:sz="0" w:space="0" w:color="auto" w:frame="1"/>
          <w:shd w:val="clear" w:color="auto" w:fill="FFFFFF"/>
          <w:rtl/>
        </w:rPr>
        <w:t>خُزيه لا</w:t>
      </w:r>
      <w:r w:rsidRPr="009D5C53">
        <w:rPr>
          <w:rFonts w:asciiTheme="majorBidi" w:hAnsiTheme="majorBidi" w:cstheme="majorBidi"/>
          <w:b/>
          <w:bCs/>
          <w:color w:val="5F6368"/>
          <w:sz w:val="28"/>
          <w:szCs w:val="28"/>
          <w:shd w:val="clear" w:color="auto" w:fill="FFFFFF"/>
          <w:rtl/>
        </w:rPr>
        <w:t> يومُهُ </w:t>
      </w:r>
      <w:r w:rsidRPr="009D5C53">
        <w:rPr>
          <w:rFonts w:asciiTheme="majorBidi" w:hAnsiTheme="majorBidi" w:cstheme="majorBidi"/>
          <w:b/>
          <w:bCs/>
          <w:color w:val="5F6368"/>
          <w:sz w:val="28"/>
          <w:szCs w:val="28"/>
          <w:bdr w:val="none" w:sz="0" w:space="0" w:color="auto" w:frame="1"/>
          <w:shd w:val="clear" w:color="auto" w:fill="FFFFFF"/>
          <w:rtl/>
        </w:rPr>
        <w:t>الداني</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وقول الشاعر :</w:t>
      </w:r>
    </w:p>
    <w:tbl>
      <w:tblPr>
        <w:bidiVisual/>
        <w:tblW w:w="0" w:type="auto"/>
        <w:jc w:val="center"/>
        <w:tblLayout w:type="fixed"/>
        <w:tblLook w:val="0000" w:firstRow="0" w:lastRow="0" w:firstColumn="0" w:lastColumn="0" w:noHBand="0" w:noVBand="0"/>
      </w:tblPr>
      <w:tblGrid>
        <w:gridCol w:w="3118"/>
        <w:gridCol w:w="983"/>
        <w:gridCol w:w="3119"/>
      </w:tblGrid>
      <w:tr w:rsidR="005761F7" w:rsidRPr="00FC7B25" w:rsidTr="00937651">
        <w:trPr>
          <w:jc w:val="center"/>
        </w:trPr>
        <w:tc>
          <w:tcPr>
            <w:tcW w:w="3118" w:type="dxa"/>
          </w:tcPr>
          <w:p w:rsidR="005761F7" w:rsidRPr="00FC7B25" w:rsidRDefault="005761F7" w:rsidP="00937651">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ما نال في دنياه وإن بغيه</w:t>
            </w:r>
            <w:r w:rsidRPr="00FC7B25">
              <w:rPr>
                <w:rFonts w:ascii="Times New Roman" w:eastAsia="Times New Roman" w:hAnsi="Times New Roman" w:cs="Arabic Transparent"/>
                <w:b/>
                <w:bCs/>
                <w:sz w:val="28"/>
                <w:szCs w:val="28"/>
                <w:rtl/>
                <w:lang w:eastAsia="ar-SA"/>
              </w:rPr>
              <w:br/>
            </w:r>
          </w:p>
        </w:tc>
        <w:tc>
          <w:tcPr>
            <w:tcW w:w="983" w:type="dxa"/>
          </w:tcPr>
          <w:p w:rsidR="005761F7" w:rsidRPr="00FC7B25" w:rsidRDefault="005761F7" w:rsidP="00937651">
            <w:pPr>
              <w:bidi/>
              <w:spacing w:after="0" w:line="360" w:lineRule="auto"/>
              <w:rPr>
                <w:rFonts w:ascii="Times New Roman" w:eastAsia="Times New Roman" w:hAnsi="Times New Roman" w:cs="Arabic Transparent"/>
                <w:b/>
                <w:bCs/>
                <w:sz w:val="28"/>
                <w:szCs w:val="28"/>
                <w:rtl/>
                <w:lang w:eastAsia="ar-SA"/>
              </w:rPr>
            </w:pPr>
          </w:p>
        </w:tc>
        <w:tc>
          <w:tcPr>
            <w:tcW w:w="3119" w:type="dxa"/>
          </w:tcPr>
          <w:p w:rsidR="005761F7" w:rsidRPr="00FC7B25" w:rsidRDefault="005761F7" w:rsidP="00937651">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لكن أخو حزم يجد ويعمل </w:t>
            </w:r>
            <w:r w:rsidRPr="00FC7B25">
              <w:rPr>
                <w:rFonts w:ascii="Times New Roman" w:eastAsia="Times New Roman" w:hAnsi="Times New Roman" w:cs="Arabic Transparent"/>
                <w:b/>
                <w:bCs/>
                <w:sz w:val="28"/>
                <w:szCs w:val="28"/>
                <w:rtl/>
                <w:lang w:eastAsia="ar-SA"/>
              </w:rPr>
              <w:br/>
            </w:r>
          </w:p>
        </w:tc>
      </w:tr>
    </w:tbl>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وقولنا حضر علي بل خالد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4- القصر بتقديم ما حقه التأخير : مثل قوله تعالى ( إياك نعبد وإياك نستعين ) أي نخصك بالعبادة والاستغاثة .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والمقصور عليه في الطريقة الأولى ( النفي والاستثناء ) هو المذكور بعد أداة الاستثناء وهو ( رسول ) أما المقصور فهو ما قبل أداة الاستثناء وهو محمد ، ففي المثال الأول قصر محمد على الرسالة أما في الطريقة الثانية فالمقصور عليه هو المذكور بعد الأداة أنما والذي يكون متأخراً وهو ( العلماء ) في الآية الكريمة أما المقصور فهو ما يذكر بعد مباشرة وهو ( يخشى ) ففي هذه الآية قصرت الخشية على العلماء والمقصور عليه في الطريقة الثالثة بالعطف بـ ( لا ) وهو المذكور قبلها وهو طول ( مدته ) أما المقصور </w:t>
      </w:r>
      <w:r w:rsidRPr="00FC7B25">
        <w:rPr>
          <w:rFonts w:ascii="Times New Roman" w:eastAsia="Times New Roman" w:hAnsi="Times New Roman" w:cs="Arabic Transparent"/>
          <w:b/>
          <w:bCs/>
          <w:sz w:val="28"/>
          <w:szCs w:val="28"/>
          <w:rtl/>
          <w:lang w:eastAsia="ar-SA"/>
        </w:rPr>
        <w:lastRenderedPageBreak/>
        <w:t>فهو ( عمر الفتى ) وعندما يكون العطف بـ ( بل ) يكون المقصور عليه بعد الأداة ( بل ) وهو خالد أما المقصور فهو الحضور . وفي الطريقة الرابعة يكون المقصور عليه المقدم أما المؤخر فهو المقصور فيكون المقصور عليه ( إياك ) أما المقصور فهو العبادة والاستعانة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u w:val="single"/>
          <w:rtl/>
          <w:lang w:eastAsia="ar-SA"/>
        </w:rPr>
      </w:pPr>
      <w:r w:rsidRPr="00FC7B25">
        <w:rPr>
          <w:rFonts w:ascii="Times New Roman" w:eastAsia="Times New Roman" w:hAnsi="Times New Roman" w:cs="Arabic Transparent"/>
          <w:b/>
          <w:bCs/>
          <w:sz w:val="28"/>
          <w:szCs w:val="28"/>
          <w:u w:val="single"/>
          <w:rtl/>
          <w:lang w:eastAsia="ar-SA"/>
        </w:rPr>
        <w:t xml:space="preserve">تقسيم القصر باعتبار طرفيه :-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ينقسم القصر باعتبار طرفيه المقصور والمقصور عليه إلى نوعين هما :</w:t>
      </w:r>
    </w:p>
    <w:p w:rsidR="005761F7" w:rsidRPr="00FC7B25" w:rsidRDefault="005761F7" w:rsidP="005761F7">
      <w:pPr>
        <w:numPr>
          <w:ilvl w:val="0"/>
          <w:numId w:val="1"/>
        </w:numPr>
        <w:bidi/>
        <w:spacing w:after="0" w:line="360" w:lineRule="auto"/>
        <w:ind w:left="0"/>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 قصر صفة على موصوف / وهو عندما يكون المقصور صفة والمقصور عليه موصوف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مثل : لا قائد إلا خالد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ab/>
        <w:t xml:space="preserve">: لا رازق إلا الله </w:t>
      </w:r>
    </w:p>
    <w:p w:rsidR="005761F7"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ومن الشواهد الشعرية قول الشاعر :</w:t>
      </w:r>
    </w:p>
    <w:p w:rsidR="005761F7" w:rsidRPr="009D5C53" w:rsidRDefault="005761F7" w:rsidP="005761F7">
      <w:pPr>
        <w:spacing w:after="0" w:line="270" w:lineRule="atLeast"/>
        <w:jc w:val="center"/>
        <w:textAlignment w:val="baseline"/>
        <w:rPr>
          <w:rFonts w:asciiTheme="majorBidi" w:eastAsia="Times New Roman" w:hAnsiTheme="majorBidi" w:cstheme="majorBidi"/>
          <w:color w:val="000000"/>
          <w:sz w:val="28"/>
          <w:szCs w:val="28"/>
        </w:rPr>
      </w:pPr>
      <w:r w:rsidRPr="009D5C53">
        <w:rPr>
          <w:rFonts w:asciiTheme="majorBidi" w:eastAsia="Times New Roman" w:hAnsiTheme="majorBidi" w:cstheme="majorBidi"/>
          <w:b/>
          <w:bCs/>
          <w:color w:val="5F6368"/>
          <w:sz w:val="28"/>
          <w:szCs w:val="28"/>
          <w:bdr w:val="none" w:sz="0" w:space="0" w:color="auto" w:frame="1"/>
          <w:rtl/>
        </w:rPr>
        <w:t>فلما أبى إلا البكاء رفدته          بعينين كانا الدموع على قَدْر</w:t>
      </w:r>
    </w:p>
    <w:p w:rsidR="005761F7" w:rsidRPr="009D5C53"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Pr>
          <w:rFonts w:ascii="Times New Roman" w:eastAsia="Times New Roman" w:hAnsi="Times New Roman" w:cs="Arabic Transparent" w:hint="cs"/>
          <w:b/>
          <w:bCs/>
          <w:sz w:val="28"/>
          <w:szCs w:val="28"/>
          <w:rtl/>
          <w:lang w:eastAsia="ar-SA"/>
        </w:rPr>
        <w:t xml:space="preserve">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وقول الشاعر :</w:t>
      </w:r>
    </w:p>
    <w:tbl>
      <w:tblPr>
        <w:bidiVisual/>
        <w:tblW w:w="0" w:type="auto"/>
        <w:jc w:val="center"/>
        <w:tblLayout w:type="fixed"/>
        <w:tblLook w:val="0000" w:firstRow="0" w:lastRow="0" w:firstColumn="0" w:lastColumn="0" w:noHBand="0" w:noVBand="0"/>
      </w:tblPr>
      <w:tblGrid>
        <w:gridCol w:w="3118"/>
        <w:gridCol w:w="983"/>
        <w:gridCol w:w="3119"/>
      </w:tblGrid>
      <w:tr w:rsidR="005761F7" w:rsidRPr="00FC7B25" w:rsidTr="00937651">
        <w:trPr>
          <w:jc w:val="center"/>
        </w:trPr>
        <w:tc>
          <w:tcPr>
            <w:tcW w:w="3118" w:type="dxa"/>
          </w:tcPr>
          <w:p w:rsidR="005761F7" w:rsidRPr="00FC7B25" w:rsidRDefault="005761F7" w:rsidP="00937651">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ما لنا في مديحه غير نظم</w:t>
            </w:r>
            <w:r w:rsidRPr="00FC7B25">
              <w:rPr>
                <w:rFonts w:ascii="Times New Roman" w:eastAsia="Times New Roman" w:hAnsi="Times New Roman" w:cs="Arabic Transparent"/>
                <w:b/>
                <w:bCs/>
                <w:sz w:val="28"/>
                <w:szCs w:val="28"/>
                <w:rtl/>
                <w:lang w:eastAsia="ar-SA"/>
              </w:rPr>
              <w:br/>
            </w:r>
          </w:p>
        </w:tc>
        <w:tc>
          <w:tcPr>
            <w:tcW w:w="983" w:type="dxa"/>
          </w:tcPr>
          <w:p w:rsidR="005761F7" w:rsidRPr="00FC7B25" w:rsidRDefault="005761F7" w:rsidP="00937651">
            <w:pPr>
              <w:bidi/>
              <w:spacing w:after="0" w:line="360" w:lineRule="auto"/>
              <w:rPr>
                <w:rFonts w:ascii="Times New Roman" w:eastAsia="Times New Roman" w:hAnsi="Times New Roman" w:cs="Arabic Transparent"/>
                <w:b/>
                <w:bCs/>
                <w:sz w:val="28"/>
                <w:szCs w:val="28"/>
                <w:rtl/>
                <w:lang w:eastAsia="ar-SA"/>
              </w:rPr>
            </w:pPr>
          </w:p>
        </w:tc>
        <w:tc>
          <w:tcPr>
            <w:tcW w:w="3119" w:type="dxa"/>
          </w:tcPr>
          <w:p w:rsidR="005761F7" w:rsidRPr="00FC7B25" w:rsidRDefault="005761F7" w:rsidP="00937651">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للمساعي التي سعاها ووصف </w:t>
            </w:r>
            <w:r w:rsidRPr="00FC7B25">
              <w:rPr>
                <w:rFonts w:ascii="Times New Roman" w:eastAsia="Times New Roman" w:hAnsi="Times New Roman" w:cs="Arabic Transparent"/>
                <w:b/>
                <w:bCs/>
                <w:sz w:val="28"/>
                <w:szCs w:val="28"/>
                <w:rtl/>
                <w:lang w:eastAsia="ar-SA"/>
              </w:rPr>
              <w:br/>
            </w:r>
          </w:p>
        </w:tc>
      </w:tr>
    </w:tbl>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قول تعالى ( </w:t>
      </w:r>
      <w:r w:rsidRPr="009D5C53">
        <w:rPr>
          <w:rFonts w:asciiTheme="majorBidi" w:hAnsiTheme="majorBidi" w:cstheme="majorBidi"/>
          <w:b/>
          <w:bCs/>
          <w:color w:val="5F6368"/>
          <w:sz w:val="28"/>
          <w:szCs w:val="28"/>
          <w:bdr w:val="none" w:sz="0" w:space="0" w:color="auto" w:frame="1"/>
          <w:shd w:val="clear" w:color="auto" w:fill="FFFFFF"/>
          <w:rtl/>
        </w:rPr>
        <w:t>لِّلَّهِ مَا</w:t>
      </w:r>
      <w:r w:rsidRPr="009D5C53">
        <w:rPr>
          <w:rFonts w:asciiTheme="majorBidi" w:hAnsiTheme="majorBidi" w:cstheme="majorBidi"/>
          <w:color w:val="5F6368"/>
          <w:sz w:val="28"/>
          <w:szCs w:val="28"/>
          <w:shd w:val="clear" w:color="auto" w:fill="FFFFFF"/>
          <w:rtl/>
        </w:rPr>
        <w:t> فِي </w:t>
      </w:r>
      <w:r w:rsidRPr="009D5C53">
        <w:rPr>
          <w:rFonts w:asciiTheme="majorBidi" w:hAnsiTheme="majorBidi" w:cstheme="majorBidi"/>
          <w:b/>
          <w:bCs/>
          <w:color w:val="5F6368"/>
          <w:sz w:val="28"/>
          <w:szCs w:val="28"/>
          <w:bdr w:val="none" w:sz="0" w:space="0" w:color="auto" w:frame="1"/>
          <w:shd w:val="clear" w:color="auto" w:fill="FFFFFF"/>
          <w:rtl/>
        </w:rPr>
        <w:t>السَّمَاوَاتِ وَمَا</w:t>
      </w:r>
      <w:r w:rsidRPr="009D5C53">
        <w:rPr>
          <w:rFonts w:asciiTheme="majorBidi" w:hAnsiTheme="majorBidi" w:cstheme="majorBidi"/>
          <w:color w:val="5F6368"/>
          <w:sz w:val="28"/>
          <w:szCs w:val="28"/>
          <w:shd w:val="clear" w:color="auto" w:fill="FFFFFF"/>
          <w:rtl/>
        </w:rPr>
        <w:t> فِي </w:t>
      </w:r>
      <w:r w:rsidRPr="009D5C53">
        <w:rPr>
          <w:rFonts w:asciiTheme="majorBidi" w:hAnsiTheme="majorBidi" w:cstheme="majorBidi"/>
          <w:b/>
          <w:bCs/>
          <w:color w:val="5F6368"/>
          <w:sz w:val="28"/>
          <w:szCs w:val="28"/>
          <w:bdr w:val="none" w:sz="0" w:space="0" w:color="auto" w:frame="1"/>
          <w:shd w:val="clear" w:color="auto" w:fill="FFFFFF"/>
          <w:rtl/>
        </w:rPr>
        <w:t>الْأَرْضِ</w:t>
      </w:r>
      <w:r w:rsidRPr="00FC7B25">
        <w:rPr>
          <w:rFonts w:ascii="Times New Roman" w:eastAsia="Times New Roman" w:hAnsi="Times New Roman" w:cs="Arabic Transparent"/>
          <w:b/>
          <w:bCs/>
          <w:sz w:val="28"/>
          <w:szCs w:val="28"/>
          <w:rtl/>
          <w:lang w:eastAsia="ar-SA"/>
        </w:rPr>
        <w:t>)</w:t>
      </w:r>
      <w:r>
        <w:rPr>
          <w:rStyle w:val="FootnoteReference"/>
          <w:rFonts w:ascii="Times New Roman" w:eastAsia="Times New Roman" w:hAnsi="Times New Roman" w:cs="Arabic Transparent"/>
          <w:b/>
          <w:bCs/>
          <w:sz w:val="28"/>
          <w:szCs w:val="28"/>
          <w:rtl/>
          <w:lang w:eastAsia="ar-SA"/>
        </w:rPr>
        <w:footnoteReference w:id="4"/>
      </w:r>
      <w:r w:rsidRPr="00FC7B25">
        <w:rPr>
          <w:rFonts w:ascii="Times New Roman" w:eastAsia="Times New Roman" w:hAnsi="Times New Roman" w:cs="Arabic Transparent"/>
          <w:b/>
          <w:bCs/>
          <w:sz w:val="28"/>
          <w:szCs w:val="28"/>
          <w:rtl/>
          <w:lang w:eastAsia="ar-SA"/>
        </w:rPr>
        <w:t xml:space="preserve">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وقول الشاعر :</w:t>
      </w:r>
    </w:p>
    <w:tbl>
      <w:tblPr>
        <w:bidiVisual/>
        <w:tblW w:w="0" w:type="auto"/>
        <w:jc w:val="center"/>
        <w:tblLayout w:type="fixed"/>
        <w:tblLook w:val="0000" w:firstRow="0" w:lastRow="0" w:firstColumn="0" w:lastColumn="0" w:noHBand="0" w:noVBand="0"/>
      </w:tblPr>
      <w:tblGrid>
        <w:gridCol w:w="3118"/>
        <w:gridCol w:w="983"/>
        <w:gridCol w:w="3119"/>
      </w:tblGrid>
      <w:tr w:rsidR="005761F7" w:rsidRPr="00FC7B25" w:rsidTr="00937651">
        <w:trPr>
          <w:jc w:val="center"/>
        </w:trPr>
        <w:tc>
          <w:tcPr>
            <w:tcW w:w="3118" w:type="dxa"/>
          </w:tcPr>
          <w:p w:rsidR="005761F7" w:rsidRPr="00FC7B25" w:rsidRDefault="005761F7" w:rsidP="00937651">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ليس اليتيم الذي قد مات والده</w:t>
            </w:r>
            <w:r w:rsidRPr="00FC7B25">
              <w:rPr>
                <w:rFonts w:ascii="Times New Roman" w:eastAsia="Times New Roman" w:hAnsi="Times New Roman" w:cs="Arabic Transparent"/>
                <w:b/>
                <w:bCs/>
                <w:sz w:val="28"/>
                <w:szCs w:val="28"/>
                <w:rtl/>
                <w:lang w:eastAsia="ar-SA"/>
              </w:rPr>
              <w:br/>
            </w:r>
          </w:p>
        </w:tc>
        <w:tc>
          <w:tcPr>
            <w:tcW w:w="983" w:type="dxa"/>
          </w:tcPr>
          <w:p w:rsidR="005761F7" w:rsidRPr="00FC7B25" w:rsidRDefault="005761F7" w:rsidP="00937651">
            <w:pPr>
              <w:bidi/>
              <w:spacing w:after="0" w:line="360" w:lineRule="auto"/>
              <w:rPr>
                <w:rFonts w:ascii="Times New Roman" w:eastAsia="Times New Roman" w:hAnsi="Times New Roman" w:cs="Arabic Transparent"/>
                <w:b/>
                <w:bCs/>
                <w:sz w:val="28"/>
                <w:szCs w:val="28"/>
                <w:rtl/>
                <w:lang w:eastAsia="ar-SA"/>
              </w:rPr>
            </w:pPr>
          </w:p>
        </w:tc>
        <w:tc>
          <w:tcPr>
            <w:tcW w:w="3119" w:type="dxa"/>
          </w:tcPr>
          <w:p w:rsidR="005761F7" w:rsidRPr="00FC7B25" w:rsidRDefault="005761F7" w:rsidP="00937651">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بل اليتيم يتيم العلم والأدب </w:t>
            </w:r>
            <w:r w:rsidRPr="00FC7B25">
              <w:rPr>
                <w:rFonts w:ascii="Times New Roman" w:eastAsia="Times New Roman" w:hAnsi="Times New Roman" w:cs="Arabic Transparent"/>
                <w:b/>
                <w:bCs/>
                <w:sz w:val="28"/>
                <w:szCs w:val="28"/>
                <w:rtl/>
                <w:lang w:eastAsia="ar-SA"/>
              </w:rPr>
              <w:br/>
            </w:r>
          </w:p>
        </w:tc>
      </w:tr>
    </w:tbl>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وقول الشاعر :</w:t>
      </w:r>
    </w:p>
    <w:tbl>
      <w:tblPr>
        <w:bidiVisual/>
        <w:tblW w:w="0" w:type="auto"/>
        <w:jc w:val="center"/>
        <w:tblLayout w:type="fixed"/>
        <w:tblLook w:val="0000" w:firstRow="0" w:lastRow="0" w:firstColumn="0" w:lastColumn="0" w:noHBand="0" w:noVBand="0"/>
      </w:tblPr>
      <w:tblGrid>
        <w:gridCol w:w="3478"/>
        <w:gridCol w:w="983"/>
        <w:gridCol w:w="3119"/>
      </w:tblGrid>
      <w:tr w:rsidR="005761F7" w:rsidRPr="00FC7B25" w:rsidTr="00937651">
        <w:trPr>
          <w:jc w:val="center"/>
        </w:trPr>
        <w:tc>
          <w:tcPr>
            <w:tcW w:w="3478" w:type="dxa"/>
          </w:tcPr>
          <w:p w:rsidR="005761F7" w:rsidRPr="00FC7B25" w:rsidRDefault="005761F7" w:rsidP="00937651">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وما شاب رأس من سنين تتابعت</w:t>
            </w:r>
            <w:r w:rsidRPr="00FC7B25">
              <w:rPr>
                <w:rFonts w:ascii="Times New Roman" w:eastAsia="Times New Roman" w:hAnsi="Times New Roman" w:cs="Arabic Transparent"/>
                <w:b/>
                <w:bCs/>
                <w:sz w:val="28"/>
                <w:szCs w:val="28"/>
                <w:rtl/>
                <w:lang w:eastAsia="ar-SA"/>
              </w:rPr>
              <w:br/>
            </w:r>
          </w:p>
        </w:tc>
        <w:tc>
          <w:tcPr>
            <w:tcW w:w="983" w:type="dxa"/>
          </w:tcPr>
          <w:p w:rsidR="005761F7" w:rsidRPr="00FC7B25" w:rsidRDefault="005761F7" w:rsidP="00937651">
            <w:pPr>
              <w:bidi/>
              <w:spacing w:after="0" w:line="360" w:lineRule="auto"/>
              <w:rPr>
                <w:rFonts w:ascii="Times New Roman" w:eastAsia="Times New Roman" w:hAnsi="Times New Roman" w:cs="Arabic Transparent"/>
                <w:b/>
                <w:bCs/>
                <w:sz w:val="28"/>
                <w:szCs w:val="28"/>
                <w:rtl/>
                <w:lang w:eastAsia="ar-SA"/>
              </w:rPr>
            </w:pPr>
          </w:p>
        </w:tc>
        <w:tc>
          <w:tcPr>
            <w:tcW w:w="3119" w:type="dxa"/>
          </w:tcPr>
          <w:p w:rsidR="005761F7" w:rsidRPr="00FC7B25" w:rsidRDefault="005761F7" w:rsidP="00937651">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علي ولكن شيبتني الوقائع </w:t>
            </w:r>
            <w:r w:rsidRPr="00FC7B25">
              <w:rPr>
                <w:rFonts w:ascii="Times New Roman" w:eastAsia="Times New Roman" w:hAnsi="Times New Roman" w:cs="Arabic Transparent"/>
                <w:b/>
                <w:bCs/>
                <w:sz w:val="28"/>
                <w:szCs w:val="28"/>
                <w:rtl/>
                <w:lang w:eastAsia="ar-SA"/>
              </w:rPr>
              <w:br/>
            </w:r>
          </w:p>
        </w:tc>
      </w:tr>
    </w:tbl>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t xml:space="preserve">فالمقصور في البيت الأول الاباء أما المقصور عليه فهو البكاء فالأول صفة والثاني موصوف فالقصر من نوع قصر الصفة على الموصوف وفي الآية الكريمة قصر ما في السموات على لفظ الجلالة وهو قصر صفة على موصوف وفي البيت الثالث يكون المقصور عليه بعد ( بل ) وهو ( يتيم العلم والأدب ) أما المقصور فهو لفظة ( اليتيم ) وفي البيت الأخير يقصد الشاعر الشبيب المنتشر في الرأس على الوقائع فالمقصور عليه هو ما يأتي بعد ( لكن ) أما المقصور فهو ( شيب الرأس ) </w:t>
      </w:r>
    </w:p>
    <w:p w:rsidR="005761F7" w:rsidRPr="00FC7B25" w:rsidRDefault="005761F7" w:rsidP="005761F7">
      <w:pPr>
        <w:bidi/>
        <w:spacing w:after="0" w:line="360" w:lineRule="auto"/>
        <w:jc w:val="lowKashida"/>
        <w:rPr>
          <w:rFonts w:ascii="Times New Roman" w:eastAsia="Times New Roman" w:hAnsi="Times New Roman" w:cs="Arabic Transparent"/>
          <w:b/>
          <w:bCs/>
          <w:sz w:val="28"/>
          <w:szCs w:val="28"/>
          <w:rtl/>
          <w:lang w:eastAsia="ar-SA"/>
        </w:rPr>
      </w:pPr>
      <w:r w:rsidRPr="00FC7B25">
        <w:rPr>
          <w:rFonts w:ascii="Times New Roman" w:eastAsia="Times New Roman" w:hAnsi="Times New Roman" w:cs="Arabic Transparent"/>
          <w:b/>
          <w:bCs/>
          <w:sz w:val="28"/>
          <w:szCs w:val="28"/>
          <w:rtl/>
          <w:lang w:eastAsia="ar-SA"/>
        </w:rPr>
        <w:lastRenderedPageBreak/>
        <w:t>وعند العودة إلى المقصور في جميع الأمثلة المذكورة أعلاه نجد أنه يكون صفة ، ففي المثال الأول قصر صفة القيادة على خالد وكذلك قصر صفة المدح على الموصوف ( النظم ) أما الآية الكريمة فقد قصرت فيها الصفة ( ما في السموات وما في لأرض ) على الموصوف الله وفي البيت الثالث يقصر الشاعر صفة اليتيم على الموصوف ( يتيم الأدب والعلم ) أما البيت الأخير فقد قصد الشاعر فيه صفة الشيب على الموصوف الوقائع وبذلك يكون القصر في الأمثلة السابقة قصر صفة على موصوف .</w:t>
      </w:r>
    </w:p>
    <w:p w:rsidR="005761F7" w:rsidRDefault="005761F7"/>
    <w:sectPr w:rsidR="005761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A2B" w:rsidRDefault="00395A2B" w:rsidP="005761F7">
      <w:pPr>
        <w:spacing w:after="0" w:line="240" w:lineRule="auto"/>
      </w:pPr>
      <w:r>
        <w:separator/>
      </w:r>
    </w:p>
  </w:endnote>
  <w:endnote w:type="continuationSeparator" w:id="0">
    <w:p w:rsidR="00395A2B" w:rsidRDefault="00395A2B" w:rsidP="00576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A2B" w:rsidRDefault="00395A2B" w:rsidP="005761F7">
      <w:pPr>
        <w:spacing w:after="0" w:line="240" w:lineRule="auto"/>
      </w:pPr>
      <w:r>
        <w:separator/>
      </w:r>
    </w:p>
  </w:footnote>
  <w:footnote w:type="continuationSeparator" w:id="0">
    <w:p w:rsidR="00395A2B" w:rsidRDefault="00395A2B" w:rsidP="005761F7">
      <w:pPr>
        <w:spacing w:after="0" w:line="240" w:lineRule="auto"/>
      </w:pPr>
      <w:r>
        <w:continuationSeparator/>
      </w:r>
    </w:p>
  </w:footnote>
  <w:footnote w:id="1">
    <w:p w:rsidR="005761F7" w:rsidRDefault="005761F7" w:rsidP="005761F7">
      <w:pPr>
        <w:pStyle w:val="FootnoteText"/>
        <w:jc w:val="right"/>
        <w:rPr>
          <w:rFonts w:hint="cs"/>
          <w:rtl/>
          <w:lang w:bidi="ar-IQ"/>
        </w:rPr>
      </w:pPr>
      <w:r>
        <w:rPr>
          <w:rFonts w:hint="cs"/>
          <w:rtl/>
        </w:rPr>
        <w:t xml:space="preserve"> </w:t>
      </w:r>
      <w:r>
        <w:rPr>
          <w:rStyle w:val="FootnoteReference"/>
        </w:rPr>
        <w:footnoteRef/>
      </w:r>
      <w:r>
        <w:t xml:space="preserve"> </w:t>
      </w:r>
      <w:r>
        <w:rPr>
          <w:rFonts w:hint="cs"/>
          <w:rtl/>
        </w:rPr>
        <w:t>الرحمن : 72</w:t>
      </w:r>
    </w:p>
  </w:footnote>
  <w:footnote w:id="2">
    <w:p w:rsidR="005761F7" w:rsidRDefault="005761F7" w:rsidP="005761F7">
      <w:pPr>
        <w:pStyle w:val="FootnoteText"/>
        <w:jc w:val="right"/>
        <w:rPr>
          <w:rFonts w:hint="cs"/>
          <w:rtl/>
          <w:lang w:bidi="ar-IQ"/>
        </w:rPr>
      </w:pPr>
      <w:r>
        <w:rPr>
          <w:rFonts w:hint="cs"/>
          <w:rtl/>
        </w:rPr>
        <w:t xml:space="preserve"> </w:t>
      </w:r>
      <w:r>
        <w:rPr>
          <w:rStyle w:val="FootnoteReference"/>
        </w:rPr>
        <w:footnoteRef/>
      </w:r>
      <w:r>
        <w:t xml:space="preserve"> </w:t>
      </w:r>
      <w:r>
        <w:rPr>
          <w:rFonts w:hint="cs"/>
          <w:rtl/>
        </w:rPr>
        <w:t xml:space="preserve">آل </w:t>
      </w:r>
      <w:r>
        <w:rPr>
          <w:rFonts w:hint="cs"/>
          <w:rtl/>
        </w:rPr>
        <w:t>عمران :144</w:t>
      </w:r>
    </w:p>
  </w:footnote>
  <w:footnote w:id="3">
    <w:p w:rsidR="005761F7" w:rsidRDefault="005761F7" w:rsidP="005761F7">
      <w:pPr>
        <w:pStyle w:val="FootnoteText"/>
        <w:jc w:val="right"/>
        <w:rPr>
          <w:rFonts w:hint="cs"/>
          <w:rtl/>
          <w:lang w:bidi="ar-IQ"/>
        </w:rPr>
      </w:pPr>
      <w:r>
        <w:rPr>
          <w:rFonts w:hint="cs"/>
          <w:rtl/>
        </w:rPr>
        <w:t xml:space="preserve"> </w:t>
      </w:r>
      <w:r>
        <w:rPr>
          <w:rStyle w:val="FootnoteReference"/>
        </w:rPr>
        <w:footnoteRef/>
      </w:r>
      <w:r>
        <w:t xml:space="preserve"> </w:t>
      </w:r>
      <w:r>
        <w:rPr>
          <w:rFonts w:hint="cs"/>
          <w:rtl/>
        </w:rPr>
        <w:t xml:space="preserve">فاطر  </w:t>
      </w:r>
      <w:r>
        <w:rPr>
          <w:rFonts w:hint="cs"/>
          <w:rtl/>
        </w:rPr>
        <w:t xml:space="preserve">:28  </w:t>
      </w:r>
    </w:p>
  </w:footnote>
  <w:footnote w:id="4">
    <w:p w:rsidR="005761F7" w:rsidRDefault="005761F7" w:rsidP="005761F7">
      <w:pPr>
        <w:pStyle w:val="FootnoteText"/>
        <w:jc w:val="right"/>
        <w:rPr>
          <w:rFonts w:hint="cs"/>
          <w:rtl/>
          <w:lang w:bidi="ar-IQ"/>
        </w:rPr>
      </w:pPr>
      <w:r>
        <w:rPr>
          <w:rFonts w:hint="cs"/>
          <w:rtl/>
        </w:rPr>
        <w:t xml:space="preserve"> </w:t>
      </w:r>
      <w:r>
        <w:rPr>
          <w:rStyle w:val="FootnoteReference"/>
        </w:rPr>
        <w:footnoteRef/>
      </w:r>
      <w:r>
        <w:t xml:space="preserve"> </w:t>
      </w:r>
      <w:r>
        <w:rPr>
          <w:rFonts w:hint="cs"/>
          <w:rtl/>
        </w:rPr>
        <w:t xml:space="preserve"> </w:t>
      </w:r>
      <w:r>
        <w:rPr>
          <w:rFonts w:hint="cs"/>
          <w:rtl/>
        </w:rPr>
        <w:t xml:space="preserve">البقرة  </w:t>
      </w:r>
      <w:r>
        <w:rPr>
          <w:rFonts w:hint="cs"/>
          <w:rtl/>
        </w:rPr>
        <w:t>:284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1CE2"/>
    <w:multiLevelType w:val="singleLevel"/>
    <w:tmpl w:val="A5F66304"/>
    <w:lvl w:ilvl="0">
      <w:start w:val="1"/>
      <w:numFmt w:val="decimal"/>
      <w:lvlText w:val="%1-"/>
      <w:lvlJc w:val="left"/>
      <w:pPr>
        <w:tabs>
          <w:tab w:val="num" w:pos="649"/>
        </w:tabs>
        <w:ind w:left="649" w:right="649" w:hanging="510"/>
      </w:pPr>
      <w:rPr>
        <w:rFonts w:hint="default"/>
        <w:sz w:val="30"/>
      </w:rPr>
    </w:lvl>
  </w:abstractNum>
  <w:abstractNum w:abstractNumId="1" w15:restartNumberingAfterBreak="0">
    <w:nsid w:val="6517708D"/>
    <w:multiLevelType w:val="singleLevel"/>
    <w:tmpl w:val="333E5BAE"/>
    <w:lvl w:ilvl="0">
      <w:start w:val="1"/>
      <w:numFmt w:val="decimal"/>
      <w:lvlText w:val="%1-"/>
      <w:lvlJc w:val="left"/>
      <w:pPr>
        <w:tabs>
          <w:tab w:val="num" w:pos="559"/>
        </w:tabs>
        <w:ind w:left="559" w:right="559" w:hanging="420"/>
      </w:pPr>
      <w:rPr>
        <w:rFonts w:hint="default"/>
        <w:sz w:val="3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1F7"/>
    <w:rsid w:val="00395A2B"/>
    <w:rsid w:val="005761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BFC1A-D72D-489F-9BB8-132AB18DB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61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61F7"/>
    <w:rPr>
      <w:sz w:val="20"/>
      <w:szCs w:val="20"/>
    </w:rPr>
  </w:style>
  <w:style w:type="character" w:styleId="FootnoteReference">
    <w:name w:val="footnote reference"/>
    <w:basedOn w:val="DefaultParagraphFont"/>
    <w:uiPriority w:val="99"/>
    <w:semiHidden/>
    <w:unhideWhenUsed/>
    <w:rsid w:val="005761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2020-04-29T01:03:00Z</dcterms:created>
  <dcterms:modified xsi:type="dcterms:W3CDTF">2020-04-29T01:04:00Z</dcterms:modified>
</cp:coreProperties>
</file>