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864" w:rsidRDefault="003F5864" w:rsidP="003F5864">
      <w:pPr>
        <w:bidi w:val="0"/>
        <w:ind w:left="-360" w:right="-514"/>
        <w:jc w:val="center"/>
        <w:rPr>
          <w:rFonts w:asciiTheme="majorBidi" w:hAnsiTheme="majorBidi" w:cstheme="majorBidi"/>
          <w:b/>
          <w:bCs/>
          <w:sz w:val="40"/>
          <w:szCs w:val="40"/>
          <w:u w:val="single"/>
          <w:lang w:bidi="ar-IQ"/>
        </w:rPr>
      </w:pPr>
      <w:r w:rsidRPr="003F5864">
        <w:rPr>
          <w:rFonts w:asciiTheme="majorBidi" w:hAnsiTheme="majorBidi" w:cstheme="majorBidi"/>
          <w:b/>
          <w:bCs/>
          <w:sz w:val="40"/>
          <w:szCs w:val="40"/>
          <w:u w:val="single"/>
          <w:lang w:bidi="ar-IQ"/>
        </w:rPr>
        <w:t>Definitions</w:t>
      </w:r>
    </w:p>
    <w:p w:rsidR="003F5864" w:rsidRPr="003F5864" w:rsidRDefault="003F5864" w:rsidP="003F5864">
      <w:pPr>
        <w:bidi w:val="0"/>
        <w:ind w:left="-360" w:right="-514"/>
        <w:jc w:val="center"/>
        <w:rPr>
          <w:rFonts w:asciiTheme="majorBidi" w:hAnsiTheme="majorBidi" w:cstheme="majorBidi"/>
          <w:b/>
          <w:bCs/>
          <w:sz w:val="40"/>
          <w:szCs w:val="40"/>
          <w:u w:val="single"/>
          <w:lang w:bidi="ar-IQ"/>
        </w:rPr>
      </w:pPr>
    </w:p>
    <w:p w:rsidR="00C2066E" w:rsidRPr="00B4792E" w:rsidRDefault="00C2066E" w:rsidP="003F5864">
      <w:pPr>
        <w:bidi w:val="0"/>
        <w:ind w:left="-360" w:right="-514"/>
        <w:jc w:val="lowKashida"/>
        <w:rPr>
          <w:rFonts w:asciiTheme="majorBidi" w:hAnsiTheme="majorBidi" w:cstheme="majorBidi"/>
          <w:b/>
          <w:bCs/>
          <w:sz w:val="28"/>
          <w:szCs w:val="28"/>
          <w:lang w:bidi="ar-IQ"/>
        </w:rPr>
      </w:pPr>
      <w:r w:rsidRPr="00B4792E">
        <w:rPr>
          <w:rFonts w:asciiTheme="majorBidi" w:hAnsiTheme="majorBidi" w:cstheme="majorBidi"/>
          <w:b/>
          <w:bCs/>
          <w:sz w:val="28"/>
          <w:szCs w:val="28"/>
          <w:u w:val="single"/>
          <w:lang w:bidi="ar-IQ"/>
        </w:rPr>
        <w:t>Digitization</w:t>
      </w:r>
      <w:r w:rsidRPr="00B4792E">
        <w:rPr>
          <w:rFonts w:asciiTheme="majorBidi" w:hAnsiTheme="majorBidi" w:cstheme="majorBidi"/>
          <w:b/>
          <w:bCs/>
          <w:sz w:val="28"/>
          <w:szCs w:val="28"/>
          <w:lang w:bidi="ar-IQ"/>
        </w:rPr>
        <w:t xml:space="preserve"> is the process of conversion of signals(analog) into bits(digital). The steps of digitization of voice and video (time-varying analog signal v(t)) are the Sampling and Quantization.</w:t>
      </w:r>
    </w:p>
    <w:p w:rsidR="00C2066E" w:rsidRPr="00B4792E" w:rsidRDefault="00C2066E" w:rsidP="00B4792E">
      <w:pPr>
        <w:bidi w:val="0"/>
        <w:ind w:left="-360" w:right="-514"/>
        <w:jc w:val="lowKashida"/>
        <w:rPr>
          <w:rFonts w:asciiTheme="majorBidi" w:hAnsiTheme="majorBidi" w:cstheme="majorBidi"/>
          <w:b/>
          <w:bCs/>
          <w:sz w:val="28"/>
          <w:szCs w:val="28"/>
          <w:lang w:bidi="ar-IQ"/>
        </w:rPr>
      </w:pPr>
      <w:r w:rsidRPr="00B4792E">
        <w:rPr>
          <w:rFonts w:asciiTheme="majorBidi" w:hAnsiTheme="majorBidi" w:cstheme="majorBidi"/>
          <w:b/>
          <w:bCs/>
          <w:sz w:val="28"/>
          <w:szCs w:val="28"/>
          <w:u w:val="single"/>
          <w:lang w:bidi="ar-IQ"/>
        </w:rPr>
        <w:t>Sampling</w:t>
      </w:r>
      <w:r w:rsidRPr="00B4792E">
        <w:rPr>
          <w:rFonts w:asciiTheme="majorBidi" w:hAnsiTheme="majorBidi" w:cstheme="majorBidi"/>
          <w:b/>
          <w:bCs/>
          <w:sz w:val="28"/>
          <w:szCs w:val="28"/>
          <w:lang w:bidi="ar-IQ"/>
        </w:rPr>
        <w:t xml:space="preserve"> is the periodic measurement of the signal every T second. These periodic measurements are called samples.</w:t>
      </w:r>
    </w:p>
    <w:p w:rsidR="00C2066E" w:rsidRPr="00B4792E" w:rsidRDefault="00C2066E" w:rsidP="00B4792E">
      <w:pPr>
        <w:bidi w:val="0"/>
        <w:ind w:left="-360" w:right="-514"/>
        <w:jc w:val="lowKashida"/>
        <w:rPr>
          <w:rFonts w:asciiTheme="majorBidi" w:hAnsiTheme="majorBidi" w:cstheme="majorBidi"/>
          <w:b/>
          <w:bCs/>
          <w:sz w:val="28"/>
          <w:szCs w:val="28"/>
          <w:lang w:bidi="ar-IQ"/>
        </w:rPr>
      </w:pPr>
      <w:r w:rsidRPr="00B4792E">
        <w:rPr>
          <w:rFonts w:asciiTheme="majorBidi" w:hAnsiTheme="majorBidi" w:cstheme="majorBidi"/>
          <w:b/>
          <w:bCs/>
          <w:sz w:val="28"/>
          <w:szCs w:val="28"/>
          <w:u w:val="single"/>
          <w:lang w:bidi="ar-IQ"/>
        </w:rPr>
        <w:t>Quantization</w:t>
      </w:r>
      <w:r w:rsidRPr="00B4792E">
        <w:rPr>
          <w:rFonts w:asciiTheme="majorBidi" w:hAnsiTheme="majorBidi" w:cstheme="majorBidi"/>
          <w:b/>
          <w:bCs/>
          <w:sz w:val="28"/>
          <w:szCs w:val="28"/>
          <w:lang w:bidi="ar-IQ"/>
        </w:rPr>
        <w:t xml:space="preserve"> is the approximation of the possible values of the samples by a finite set of values. Each sample is then replaced by a binary numbers i.e. by a bit stream.</w:t>
      </w:r>
    </w:p>
    <w:p w:rsidR="00C2066E" w:rsidRPr="00B4792E" w:rsidRDefault="00C2066E" w:rsidP="00B4792E">
      <w:pPr>
        <w:bidi w:val="0"/>
        <w:ind w:left="-360" w:right="-514"/>
        <w:jc w:val="lowKashida"/>
        <w:rPr>
          <w:rFonts w:asciiTheme="majorBidi" w:hAnsiTheme="majorBidi" w:cstheme="majorBidi"/>
          <w:b/>
          <w:bCs/>
          <w:sz w:val="28"/>
          <w:szCs w:val="28"/>
          <w:lang w:bidi="ar-IQ"/>
        </w:rPr>
      </w:pPr>
      <w:r w:rsidRPr="00B4792E">
        <w:rPr>
          <w:rFonts w:asciiTheme="majorBidi" w:hAnsiTheme="majorBidi" w:cstheme="majorBidi"/>
          <w:b/>
          <w:bCs/>
          <w:sz w:val="28"/>
          <w:szCs w:val="28"/>
          <w:u w:val="single"/>
          <w:lang w:bidi="ar-IQ"/>
        </w:rPr>
        <w:t>Band-Width (B.W.)</w:t>
      </w:r>
      <w:r w:rsidR="00B91FCC" w:rsidRPr="00B4792E">
        <w:rPr>
          <w:rFonts w:asciiTheme="majorBidi" w:hAnsiTheme="majorBidi" w:cstheme="majorBidi"/>
          <w:b/>
          <w:bCs/>
          <w:sz w:val="28"/>
          <w:szCs w:val="28"/>
          <w:shd w:val="clear" w:color="auto" w:fill="FFFFFF"/>
        </w:rPr>
        <w:t> is the difference between the upper and lower frequencies in a continuous band of frequencies. It is typically measured in </w:t>
      </w:r>
      <w:hyperlink r:id="rId4" w:tooltip="Hertz" w:history="1">
        <w:r w:rsidR="00B91FCC" w:rsidRPr="00B4792E">
          <w:rPr>
            <w:rStyle w:val="Hyperlink"/>
            <w:rFonts w:asciiTheme="majorBidi" w:hAnsiTheme="majorBidi" w:cstheme="majorBidi"/>
            <w:b/>
            <w:bCs/>
            <w:color w:val="auto"/>
            <w:sz w:val="28"/>
            <w:szCs w:val="28"/>
            <w:u w:val="none"/>
            <w:shd w:val="clear" w:color="auto" w:fill="FFFFFF"/>
          </w:rPr>
          <w:t>hertz</w:t>
        </w:r>
      </w:hyperlink>
      <w:r w:rsidR="00B91FCC" w:rsidRPr="00B4792E">
        <w:rPr>
          <w:rFonts w:asciiTheme="majorBidi" w:hAnsiTheme="majorBidi" w:cstheme="majorBidi"/>
          <w:b/>
          <w:bCs/>
          <w:sz w:val="28"/>
          <w:szCs w:val="28"/>
          <w:shd w:val="clear" w:color="auto" w:fill="FFFFFF"/>
        </w:rPr>
        <w:t>,</w:t>
      </w:r>
    </w:p>
    <w:p w:rsidR="00000000" w:rsidRPr="00B4792E" w:rsidRDefault="00B4792E" w:rsidP="00B4792E">
      <w:pPr>
        <w:ind w:left="-360" w:right="-270"/>
        <w:jc w:val="right"/>
        <w:rPr>
          <w:rFonts w:asciiTheme="majorBidi" w:hAnsiTheme="majorBidi" w:cstheme="majorBidi"/>
          <w:b/>
          <w:bCs/>
          <w:sz w:val="28"/>
          <w:szCs w:val="28"/>
          <w:shd w:val="clear" w:color="auto" w:fill="FFFFFF"/>
        </w:rPr>
      </w:pPr>
      <w:r>
        <w:rPr>
          <w:rFonts w:asciiTheme="majorBidi" w:hAnsiTheme="majorBidi" w:cstheme="majorBidi"/>
          <w:b/>
          <w:bCs/>
          <w:sz w:val="28"/>
          <w:szCs w:val="28"/>
          <w:u w:val="single"/>
          <w:shd w:val="clear" w:color="auto" w:fill="FFFFFF"/>
        </w:rPr>
        <w:t>B</w:t>
      </w:r>
      <w:r w:rsidR="00C2066E" w:rsidRPr="00B4792E">
        <w:rPr>
          <w:rFonts w:asciiTheme="majorBidi" w:hAnsiTheme="majorBidi" w:cstheme="majorBidi"/>
          <w:b/>
          <w:bCs/>
          <w:sz w:val="28"/>
          <w:szCs w:val="28"/>
          <w:u w:val="single"/>
          <w:shd w:val="clear" w:color="auto" w:fill="FFFFFF"/>
        </w:rPr>
        <w:t>andwidth</w:t>
      </w:r>
      <w:r>
        <w:rPr>
          <w:rFonts w:asciiTheme="majorBidi" w:hAnsiTheme="majorBidi" w:cstheme="majorBidi"/>
          <w:b/>
          <w:bCs/>
          <w:sz w:val="28"/>
          <w:szCs w:val="28"/>
          <w:u w:val="single"/>
          <w:shd w:val="clear" w:color="auto" w:fill="FFFFFF"/>
        </w:rPr>
        <w:t xml:space="preserve"> (B.W.)</w:t>
      </w:r>
      <w:r w:rsidR="00C2066E" w:rsidRPr="00B4792E">
        <w:rPr>
          <w:rFonts w:asciiTheme="majorBidi" w:hAnsiTheme="majorBidi" w:cstheme="majorBidi"/>
          <w:b/>
          <w:bCs/>
          <w:sz w:val="28"/>
          <w:szCs w:val="28"/>
          <w:shd w:val="clear" w:color="auto" w:fill="FFFFFF"/>
        </w:rPr>
        <w:t> is the maximum rate of data transfer across a given path. </w:t>
      </w:r>
    </w:p>
    <w:p w:rsidR="00B91FCC" w:rsidRPr="00B4792E" w:rsidRDefault="00B91FCC" w:rsidP="00B4792E">
      <w:pPr>
        <w:ind w:left="-360" w:right="-270"/>
        <w:jc w:val="right"/>
        <w:rPr>
          <w:rFonts w:asciiTheme="majorBidi" w:hAnsiTheme="majorBidi" w:cstheme="majorBidi"/>
          <w:b/>
          <w:bCs/>
          <w:sz w:val="28"/>
          <w:szCs w:val="28"/>
          <w:shd w:val="clear" w:color="auto" w:fill="FFFFFF"/>
          <w:lang w:bidi="ar-IQ"/>
        </w:rPr>
      </w:pPr>
      <w:r w:rsidRPr="00B4792E">
        <w:rPr>
          <w:rFonts w:asciiTheme="majorBidi" w:hAnsiTheme="majorBidi" w:cstheme="majorBidi"/>
          <w:b/>
          <w:bCs/>
          <w:sz w:val="28"/>
          <w:szCs w:val="28"/>
          <w:shd w:val="clear" w:color="auto" w:fill="FFFFFF"/>
        </w:rPr>
        <w:t>The</w:t>
      </w:r>
      <w:r w:rsidRPr="003F5864">
        <w:rPr>
          <w:rFonts w:asciiTheme="majorBidi" w:hAnsiTheme="majorBidi" w:cstheme="majorBidi"/>
          <w:b/>
          <w:bCs/>
          <w:sz w:val="28"/>
          <w:szCs w:val="28"/>
          <w:u w:val="single"/>
          <w:shd w:val="clear" w:color="auto" w:fill="FFFFFF"/>
        </w:rPr>
        <w:t xml:space="preserve"> </w:t>
      </w:r>
      <w:proofErr w:type="spellStart"/>
      <w:r w:rsidRPr="003F5864">
        <w:rPr>
          <w:rFonts w:asciiTheme="majorBidi" w:hAnsiTheme="majorBidi" w:cstheme="majorBidi"/>
          <w:b/>
          <w:bCs/>
          <w:sz w:val="28"/>
          <w:szCs w:val="28"/>
          <w:u w:val="single"/>
          <w:shd w:val="clear" w:color="auto" w:fill="FFFFFF"/>
        </w:rPr>
        <w:t>Nyquist</w:t>
      </w:r>
      <w:proofErr w:type="spellEnd"/>
      <w:r w:rsidRPr="003F5864">
        <w:rPr>
          <w:rFonts w:asciiTheme="majorBidi" w:hAnsiTheme="majorBidi" w:cstheme="majorBidi"/>
          <w:b/>
          <w:bCs/>
          <w:sz w:val="28"/>
          <w:szCs w:val="28"/>
          <w:u w:val="single"/>
          <w:shd w:val="clear" w:color="auto" w:fill="FFFFFF"/>
        </w:rPr>
        <w:t xml:space="preserve"> theorem</w:t>
      </w:r>
      <w:r w:rsidRPr="00B4792E">
        <w:rPr>
          <w:rFonts w:asciiTheme="majorBidi" w:hAnsiTheme="majorBidi" w:cstheme="majorBidi"/>
          <w:b/>
          <w:bCs/>
          <w:sz w:val="28"/>
          <w:szCs w:val="28"/>
          <w:shd w:val="clear" w:color="auto" w:fill="FFFFFF"/>
        </w:rPr>
        <w:t xml:space="preserve"> states that an analog signal waveform can be converted to digital format and be reconstructed without error from samples taken at equal time intervals if the sampling rate is equal to, or greater than, twice the highest frequency component in the analog signal.</w:t>
      </w:r>
    </w:p>
    <w:p w:rsidR="00296171" w:rsidRPr="00B4792E" w:rsidRDefault="00296171" w:rsidP="00B4792E">
      <w:pPr>
        <w:bidi w:val="0"/>
        <w:ind w:left="-360"/>
        <w:rPr>
          <w:rFonts w:asciiTheme="majorBidi" w:hAnsiTheme="majorBidi" w:cstheme="majorBidi"/>
          <w:b/>
          <w:bCs/>
          <w:iCs/>
          <w:sz w:val="28"/>
          <w:szCs w:val="28"/>
          <w:lang w:bidi="ar-IQ"/>
        </w:rPr>
      </w:pPr>
      <w:proofErr w:type="spellStart"/>
      <w:r w:rsidRPr="00B4792E">
        <w:rPr>
          <w:rFonts w:asciiTheme="majorBidi" w:hAnsiTheme="majorBidi" w:cstheme="majorBidi"/>
          <w:b/>
          <w:bCs/>
          <w:iCs/>
          <w:sz w:val="28"/>
          <w:szCs w:val="28"/>
          <w:u w:val="single"/>
          <w:lang w:bidi="ar-IQ"/>
        </w:rPr>
        <w:t>Nyquist</w:t>
      </w:r>
      <w:proofErr w:type="spellEnd"/>
      <w:r w:rsidRPr="00B4792E">
        <w:rPr>
          <w:rFonts w:asciiTheme="majorBidi" w:hAnsiTheme="majorBidi" w:cstheme="majorBidi"/>
          <w:b/>
          <w:bCs/>
          <w:iCs/>
          <w:sz w:val="28"/>
          <w:szCs w:val="28"/>
          <w:u w:val="single"/>
          <w:lang w:bidi="ar-IQ"/>
        </w:rPr>
        <w:t xml:space="preserve">  theorem</w:t>
      </w:r>
      <w:r w:rsidRPr="00B4792E">
        <w:rPr>
          <w:rFonts w:asciiTheme="majorBidi" w:hAnsiTheme="majorBidi" w:cstheme="majorBidi"/>
          <w:b/>
          <w:bCs/>
          <w:iCs/>
          <w:sz w:val="28"/>
          <w:szCs w:val="28"/>
          <w:lang w:bidi="ar-IQ"/>
        </w:rPr>
        <w:t xml:space="preserve"> state that the Sampling rate is equal to or greater than twice the maximum frequency or twice the bandwidth of the signal. </w:t>
      </w:r>
    </w:p>
    <w:p w:rsidR="00296171" w:rsidRPr="00B4792E" w:rsidRDefault="00B4792E" w:rsidP="00B4792E">
      <w:pPr>
        <w:bidi w:val="0"/>
        <w:ind w:left="-360"/>
        <w:rPr>
          <w:rFonts w:asciiTheme="majorBidi" w:hAnsiTheme="majorBidi" w:cstheme="majorBidi"/>
          <w:b/>
          <w:bCs/>
          <w:iCs/>
          <w:sz w:val="28"/>
          <w:szCs w:val="28"/>
          <w:lang w:bidi="ar-IQ"/>
        </w:rPr>
      </w:pPr>
      <w:r w:rsidRPr="00B4792E">
        <w:rPr>
          <w:rFonts w:asciiTheme="majorBidi" w:hAnsiTheme="majorBidi" w:cstheme="majorBidi"/>
          <w:b/>
          <w:bCs/>
          <w:iCs/>
          <w:sz w:val="28"/>
          <w:szCs w:val="28"/>
          <w:lang w:bidi="ar-IQ"/>
        </w:rPr>
        <w:t xml:space="preserve">                </w:t>
      </w:r>
      <w:r w:rsidR="00296171" w:rsidRPr="00B4792E">
        <w:rPr>
          <w:rFonts w:asciiTheme="majorBidi" w:hAnsiTheme="majorBidi" w:cstheme="majorBidi"/>
          <w:b/>
          <w:bCs/>
          <w:iCs/>
          <w:sz w:val="28"/>
          <w:szCs w:val="28"/>
          <w:lang w:bidi="ar-IQ"/>
        </w:rPr>
        <w:t>S≥ 2*B.W</w:t>
      </w:r>
    </w:p>
    <w:p w:rsidR="00B4792E" w:rsidRPr="00B4792E" w:rsidRDefault="00B4792E" w:rsidP="00B4792E">
      <w:pPr>
        <w:bidi w:val="0"/>
        <w:ind w:left="-360"/>
        <w:rPr>
          <w:rFonts w:asciiTheme="majorBidi" w:hAnsiTheme="majorBidi" w:cstheme="majorBidi"/>
          <w:b/>
          <w:bCs/>
          <w:iCs/>
          <w:sz w:val="28"/>
          <w:szCs w:val="28"/>
          <w:lang w:bidi="ar-IQ"/>
        </w:rPr>
      </w:pPr>
      <w:r w:rsidRPr="00B4792E">
        <w:rPr>
          <w:rFonts w:asciiTheme="majorBidi" w:hAnsiTheme="majorBidi" w:cstheme="majorBidi"/>
          <w:b/>
          <w:bCs/>
          <w:sz w:val="28"/>
          <w:szCs w:val="28"/>
          <w:u w:val="single"/>
          <w:shd w:val="clear" w:color="auto" w:fill="FFFFFF"/>
        </w:rPr>
        <w:t>A bitmap</w:t>
      </w:r>
      <w:r w:rsidRPr="00B4792E">
        <w:rPr>
          <w:rFonts w:asciiTheme="majorBidi" w:hAnsiTheme="majorBidi" w:cstheme="majorBidi"/>
          <w:b/>
          <w:bCs/>
          <w:sz w:val="28"/>
          <w:szCs w:val="28"/>
          <w:shd w:val="clear" w:color="auto" w:fill="FFFFFF"/>
        </w:rPr>
        <w:t xml:space="preserve"> (or </w:t>
      </w:r>
      <w:hyperlink r:id="rId5" w:history="1">
        <w:r w:rsidRPr="00B4792E">
          <w:rPr>
            <w:rStyle w:val="Hyperlink"/>
            <w:rFonts w:asciiTheme="majorBidi" w:hAnsiTheme="majorBidi" w:cstheme="majorBidi"/>
            <w:b/>
            <w:bCs/>
            <w:color w:val="auto"/>
            <w:sz w:val="28"/>
            <w:szCs w:val="28"/>
            <w:u w:val="none"/>
            <w:bdr w:val="none" w:sz="0" w:space="0" w:color="auto" w:frame="1"/>
            <w:shd w:val="clear" w:color="auto" w:fill="FFFFFF"/>
          </w:rPr>
          <w:t>raster graphic</w:t>
        </w:r>
      </w:hyperlink>
      <w:r w:rsidRPr="00B4792E">
        <w:rPr>
          <w:rFonts w:asciiTheme="majorBidi" w:hAnsiTheme="majorBidi" w:cstheme="majorBidi"/>
          <w:b/>
          <w:bCs/>
          <w:sz w:val="28"/>
          <w:szCs w:val="28"/>
          <w:shd w:val="clear" w:color="auto" w:fill="FFFFFF"/>
        </w:rPr>
        <w:t>) is a </w:t>
      </w:r>
      <w:hyperlink r:id="rId6" w:history="1">
        <w:r w:rsidRPr="00B4792E">
          <w:rPr>
            <w:rStyle w:val="Hyperlink"/>
            <w:rFonts w:asciiTheme="majorBidi" w:hAnsiTheme="majorBidi" w:cstheme="majorBidi"/>
            <w:b/>
            <w:bCs/>
            <w:color w:val="auto"/>
            <w:sz w:val="28"/>
            <w:szCs w:val="28"/>
            <w:u w:val="none"/>
            <w:bdr w:val="none" w:sz="0" w:space="0" w:color="auto" w:frame="1"/>
            <w:shd w:val="clear" w:color="auto" w:fill="FFFFFF"/>
          </w:rPr>
          <w:t>digital</w:t>
        </w:r>
      </w:hyperlink>
      <w:r w:rsidRPr="00B4792E">
        <w:rPr>
          <w:rFonts w:asciiTheme="majorBidi" w:hAnsiTheme="majorBidi" w:cstheme="majorBidi"/>
          <w:b/>
          <w:bCs/>
          <w:sz w:val="28"/>
          <w:szCs w:val="28"/>
          <w:shd w:val="clear" w:color="auto" w:fill="FFFFFF"/>
        </w:rPr>
        <w:t> image composed of a </w:t>
      </w:r>
      <w:hyperlink r:id="rId7" w:history="1">
        <w:r w:rsidRPr="00B4792E">
          <w:rPr>
            <w:rStyle w:val="Hyperlink"/>
            <w:rFonts w:asciiTheme="majorBidi" w:hAnsiTheme="majorBidi" w:cstheme="majorBidi"/>
            <w:b/>
            <w:bCs/>
            <w:color w:val="auto"/>
            <w:sz w:val="28"/>
            <w:szCs w:val="28"/>
            <w:u w:val="none"/>
            <w:bdr w:val="none" w:sz="0" w:space="0" w:color="auto" w:frame="1"/>
            <w:shd w:val="clear" w:color="auto" w:fill="FFFFFF"/>
          </w:rPr>
          <w:t>matrix</w:t>
        </w:r>
      </w:hyperlink>
      <w:r w:rsidRPr="00B4792E">
        <w:rPr>
          <w:rFonts w:asciiTheme="majorBidi" w:hAnsiTheme="majorBidi" w:cstheme="majorBidi"/>
          <w:b/>
          <w:bCs/>
          <w:sz w:val="28"/>
          <w:szCs w:val="28"/>
          <w:shd w:val="clear" w:color="auto" w:fill="FFFFFF"/>
        </w:rPr>
        <w:t> of dots. When viewed at 100%, each dot corresponds to an individual </w:t>
      </w:r>
      <w:hyperlink r:id="rId8" w:history="1">
        <w:r w:rsidRPr="00B4792E">
          <w:rPr>
            <w:rStyle w:val="Hyperlink"/>
            <w:rFonts w:asciiTheme="majorBidi" w:hAnsiTheme="majorBidi" w:cstheme="majorBidi"/>
            <w:b/>
            <w:bCs/>
            <w:color w:val="auto"/>
            <w:sz w:val="28"/>
            <w:szCs w:val="28"/>
            <w:u w:val="none"/>
            <w:bdr w:val="none" w:sz="0" w:space="0" w:color="auto" w:frame="1"/>
            <w:shd w:val="clear" w:color="auto" w:fill="FFFFFF"/>
          </w:rPr>
          <w:t>pixel</w:t>
        </w:r>
      </w:hyperlink>
      <w:r w:rsidRPr="00B4792E">
        <w:rPr>
          <w:rFonts w:asciiTheme="majorBidi" w:hAnsiTheme="majorBidi" w:cstheme="majorBidi"/>
          <w:b/>
          <w:bCs/>
          <w:sz w:val="28"/>
          <w:szCs w:val="28"/>
          <w:shd w:val="clear" w:color="auto" w:fill="FFFFFF"/>
        </w:rPr>
        <w:t> on a display. In a standard bitmap image, each dot can be assigned a different color. Together, these dots can be used to represent any type of rectangular picture.</w:t>
      </w:r>
    </w:p>
    <w:p w:rsidR="00B91FCC" w:rsidRPr="00B4792E" w:rsidRDefault="00B91FCC" w:rsidP="003F5864">
      <w:pPr>
        <w:ind w:left="-360" w:right="-360"/>
        <w:jc w:val="right"/>
        <w:rPr>
          <w:rFonts w:asciiTheme="majorBidi" w:hAnsiTheme="majorBidi" w:cstheme="majorBidi"/>
          <w:b/>
          <w:bCs/>
          <w:sz w:val="28"/>
          <w:szCs w:val="28"/>
          <w:shd w:val="clear" w:color="auto" w:fill="FFFFFF"/>
          <w:lang w:bidi="ar-IQ"/>
        </w:rPr>
      </w:pPr>
      <w:r w:rsidRPr="00B4792E">
        <w:rPr>
          <w:rFonts w:asciiTheme="majorBidi" w:hAnsiTheme="majorBidi" w:cstheme="majorBidi"/>
          <w:b/>
          <w:bCs/>
          <w:sz w:val="28"/>
          <w:szCs w:val="28"/>
          <w:shd w:val="clear" w:color="auto" w:fill="FFFFFF"/>
          <w:lang w:bidi="ar-IQ"/>
        </w:rPr>
        <w:t xml:space="preserve"> </w:t>
      </w:r>
      <w:r w:rsidR="00B4792E" w:rsidRPr="00B4792E">
        <w:rPr>
          <w:rFonts w:asciiTheme="majorBidi" w:eastAsia="Times New Roman" w:hAnsiTheme="majorBidi" w:cstheme="majorBidi"/>
          <w:b/>
          <w:bCs/>
          <w:sz w:val="28"/>
          <w:szCs w:val="28"/>
          <w:u w:val="single"/>
        </w:rPr>
        <w:t>Vector image</w:t>
      </w:r>
      <w:r w:rsidR="00B4792E" w:rsidRPr="00B4792E">
        <w:rPr>
          <w:rFonts w:asciiTheme="majorBidi" w:eastAsia="Times New Roman" w:hAnsiTheme="majorBidi" w:cstheme="majorBidi"/>
          <w:b/>
          <w:bCs/>
          <w:sz w:val="28"/>
          <w:szCs w:val="28"/>
        </w:rPr>
        <w:t xml:space="preserve"> is away to represent the image by storing information as mathematical instructions rather than as individual pixels.</w:t>
      </w:r>
      <w:r w:rsidRPr="00B4792E">
        <w:rPr>
          <w:rFonts w:asciiTheme="majorBidi" w:hAnsiTheme="majorBidi" w:cstheme="majorBidi"/>
          <w:b/>
          <w:bCs/>
          <w:sz w:val="28"/>
          <w:szCs w:val="28"/>
          <w:shd w:val="clear" w:color="auto" w:fill="FFFFFF"/>
          <w:lang w:bidi="ar-IQ"/>
        </w:rPr>
        <w:t xml:space="preserve"> </w:t>
      </w:r>
    </w:p>
    <w:p w:rsidR="00C2066E" w:rsidRPr="00B4792E" w:rsidRDefault="00C2066E" w:rsidP="00B4792E">
      <w:pPr>
        <w:ind w:left="-360"/>
        <w:jc w:val="right"/>
        <w:rPr>
          <w:rFonts w:asciiTheme="majorBidi" w:hAnsiTheme="majorBidi" w:cstheme="majorBidi"/>
          <w:b/>
          <w:bCs/>
          <w:sz w:val="28"/>
          <w:szCs w:val="28"/>
          <w:lang w:bidi="ar-IQ"/>
        </w:rPr>
      </w:pPr>
    </w:p>
    <w:sectPr w:rsidR="00C2066E" w:rsidRPr="00B4792E" w:rsidSect="00B4792E">
      <w:pgSz w:w="11906" w:h="16838"/>
      <w:pgMar w:top="1440" w:right="1106"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C2066E"/>
    <w:rsid w:val="00296171"/>
    <w:rsid w:val="003F5864"/>
    <w:rsid w:val="00B4792E"/>
    <w:rsid w:val="00B91FCC"/>
    <w:rsid w:val="00C206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C2066E"/>
    <w:rPr>
      <w:color w:val="0000FF"/>
      <w:u w:val="single"/>
    </w:rPr>
  </w:style>
  <w:style w:type="character" w:styleId="a3">
    <w:name w:val="Placeholder Text"/>
    <w:basedOn w:val="a0"/>
    <w:uiPriority w:val="99"/>
    <w:semiHidden/>
    <w:rsid w:val="00B91FCC"/>
    <w:rPr>
      <w:color w:val="808080"/>
    </w:rPr>
  </w:style>
  <w:style w:type="paragraph" w:styleId="a4">
    <w:name w:val="Balloon Text"/>
    <w:basedOn w:val="a"/>
    <w:link w:val="Char"/>
    <w:uiPriority w:val="99"/>
    <w:semiHidden/>
    <w:unhideWhenUsed/>
    <w:rsid w:val="00B91FC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91F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echterms.com/definition/pixel" TargetMode="External"/><Relationship Id="rId3" Type="http://schemas.openxmlformats.org/officeDocument/2006/relationships/webSettings" Target="webSettings.xml"/><Relationship Id="rId7" Type="http://schemas.openxmlformats.org/officeDocument/2006/relationships/hyperlink" Target="https://techterms.com/definition/matri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echterms.com/definition/digital" TargetMode="External"/><Relationship Id="rId5" Type="http://schemas.openxmlformats.org/officeDocument/2006/relationships/hyperlink" Target="https://techterms.com/definition/rastergraphic" TargetMode="External"/><Relationship Id="rId10" Type="http://schemas.openxmlformats.org/officeDocument/2006/relationships/theme" Target="theme/theme1.xml"/><Relationship Id="rId4" Type="http://schemas.openxmlformats.org/officeDocument/2006/relationships/hyperlink" Target="https://en.wikipedia.org/wiki/Hertz" TargetMode="Externa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283</Words>
  <Characters>1617</Characters>
  <Application>Microsoft Office Word</Application>
  <DocSecurity>0</DocSecurity>
  <Lines>13</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MHMMED</dc:creator>
  <cp:keywords/>
  <dc:description/>
  <cp:lastModifiedBy>MHMMED</cp:lastModifiedBy>
  <cp:revision>2</cp:revision>
  <dcterms:created xsi:type="dcterms:W3CDTF">2020-02-03T17:27:00Z</dcterms:created>
  <dcterms:modified xsi:type="dcterms:W3CDTF">2020-02-03T18:14:00Z</dcterms:modified>
</cp:coreProperties>
</file>