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29" w:rsidRDefault="005311DF">
      <w:pPr>
        <w:rPr>
          <w:rFonts w:hint="cs"/>
          <w:b/>
          <w:bCs/>
          <w:sz w:val="28"/>
          <w:szCs w:val="28"/>
          <w:rtl/>
          <w:lang w:bidi="ar-IQ"/>
        </w:rPr>
      </w:pPr>
      <w:r w:rsidRPr="005311DF">
        <w:rPr>
          <w:rFonts w:hint="cs"/>
          <w:b/>
          <w:bCs/>
          <w:sz w:val="28"/>
          <w:szCs w:val="28"/>
          <w:rtl/>
          <w:lang w:bidi="ar-IQ"/>
        </w:rPr>
        <w:t>معلومة : الضوء يقل كدالة أسية مع الزمن ودرجة الحرارة</w:t>
      </w:r>
      <w:r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5311DF" w:rsidRDefault="005311DF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الثنائي الباعث للضوء (الليد) اكتشف عند استخدام التجارب 1962 وكان باللون الاحمر المرئي من كاليوم القصدير مصنوع من مادة شبه موصلةز</w:t>
      </w:r>
    </w:p>
    <w:p w:rsidR="005311DF" w:rsidRDefault="005311DF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ويعتبر نيك هوليناك هو اول مكتشف للضوء الثنائي الباعث للضوء.</w:t>
      </w:r>
    </w:p>
    <w:p w:rsidR="005311DF" w:rsidRDefault="005311DF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ويصنع الليد من مواد اشباه المو صلات (كاليوم الفوسفات)  و (كاليوم أرسونايد) </w:t>
      </w:r>
    </w:p>
    <w:p w:rsidR="005311DF" w:rsidRDefault="005311DF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عمل الليد هو يعمل على مرور تيار كهربائي من خلال محل مايكروي يسبب في انبعاث ثنائي باعث للضوء في الاضاءة.</w:t>
      </w:r>
    </w:p>
    <w:p w:rsidR="005311DF" w:rsidRDefault="005311DF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اما الاخطار المسببة لليد يؤذي القرنية عند الاستخدام للساعات طويلة على ان ضوء التنكستن يسبب سرطان الجلد </w:t>
      </w:r>
    </w:p>
    <w:p w:rsidR="005311DF" w:rsidRDefault="005311DF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لذلك يعتبر الليد افضل كفاءة من ضوء التنكستن لانه 95% من طاقته تتحول داخل الضوء و 5 % فقط يتحول الى حرارة</w:t>
      </w:r>
    </w:p>
    <w:p w:rsidR="005311DF" w:rsidRDefault="005311DF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ويعتبر اعلى 80% كفاءة من الاضاءة التجارية الاخرى.</w:t>
      </w:r>
    </w:p>
    <w:p w:rsidR="005311DF" w:rsidRDefault="00CD12BE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لماذا يعتبر الليد اكثر رواجا؟</w:t>
      </w:r>
    </w:p>
    <w:p w:rsidR="00CD12BE" w:rsidRDefault="00CD12BE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بسبب كفائته العالية واقل تكاليف تصنيعه.</w:t>
      </w:r>
    </w:p>
    <w:p w:rsidR="00CD12BE" w:rsidRDefault="00CD12BE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وكذللك معدل حياته يصل الى 50000 ساعة</w:t>
      </w:r>
    </w:p>
    <w:p w:rsidR="00CD12BE" w:rsidRDefault="00CD12BE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ويعمل بفولطية مستمرة اقل من 12 فولط </w:t>
      </w:r>
    </w:p>
    <w:p w:rsidR="00CD12BE" w:rsidRDefault="00CD12BE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ويعتبر أكثر اماناً لانهطاقته  لايبعث اشعاع ملوث  ولا يحتوي اشعة فوق البنفسجية </w:t>
      </w:r>
    </w:p>
    <w:p w:rsidR="00CD12BE" w:rsidRDefault="00CD12BE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من أجل ذلك اختارنا ضوء الليد الثنائي الباعث للضوء بديلا عن ضوء التنكستن المستخدم في المجهر البصري في مختبر الكلية في الجامعة المستنصرية , وللحصول على وضوحية الاثار النووية او اي جسيمة مايكروية كخلايا الدم والفايروسات البايولوجية وزيادة ععد الجسيمات المايكروية الكتشفة عندما قمنا بالتحسين نظام الاضاءة للمجهر البصري وكما موضح بالشكل .</w:t>
      </w:r>
    </w:p>
    <w:p w:rsidR="00CD12BE" w:rsidRDefault="00CD12BE">
      <w:pPr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lastRenderedPageBreak/>
        <w:drawing>
          <wp:inline distT="0" distB="0" distL="0" distR="0" wp14:anchorId="7696DE18" wp14:editId="14D33BDA">
            <wp:extent cx="2009553" cy="2190307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78" cy="219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BE" w:rsidRDefault="00CD12BE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CD12BE" w:rsidRDefault="00CD12BE">
      <w:pPr>
        <w:rPr>
          <w:rFonts w:hint="cs"/>
          <w:b/>
          <w:bCs/>
          <w:sz w:val="28"/>
          <w:szCs w:val="28"/>
          <w:rtl/>
          <w:lang w:bidi="ar-IQ"/>
        </w:rPr>
      </w:pPr>
      <w:r w:rsidRPr="00E24124">
        <w:rPr>
          <w:rFonts w:asciiTheme="majorBidi" w:hAnsiTheme="majorBidi" w:cstheme="majorBidi"/>
          <w:noProof/>
          <w:sz w:val="28"/>
          <w:szCs w:val="28"/>
          <w:highlight w:val="black"/>
        </w:rPr>
        <w:drawing>
          <wp:inline distT="0" distB="0" distL="0" distR="0" wp14:anchorId="2CC0FDE6" wp14:editId="02D9233F">
            <wp:extent cx="5274310" cy="3091815"/>
            <wp:effectExtent l="0" t="0" r="2540" b="0"/>
            <wp:docPr id="7" name="صورة 7" descr="C:\Users\Ali2\Desktop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2\Desktop\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EF" w:rsidRDefault="009D79EF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9D79EF" w:rsidRDefault="009D79EF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9D79EF" w:rsidRDefault="009D79EF">
      <w:pPr>
        <w:rPr>
          <w:rFonts w:hint="cs"/>
          <w:b/>
          <w:bCs/>
          <w:sz w:val="28"/>
          <w:szCs w:val="28"/>
          <w:rtl/>
          <w:lang w:bidi="ar-IQ"/>
        </w:rPr>
      </w:pPr>
    </w:p>
    <w:tbl>
      <w:tblPr>
        <w:tblStyle w:val="TableGrid"/>
        <w:tblW w:w="9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536"/>
      </w:tblGrid>
      <w:tr w:rsidR="009D79EF" w:rsidTr="00FC09D7">
        <w:trPr>
          <w:trHeight w:val="4222"/>
        </w:trPr>
        <w:tc>
          <w:tcPr>
            <w:tcW w:w="4595" w:type="dxa"/>
            <w:vAlign w:val="center"/>
          </w:tcPr>
          <w:p w:rsidR="009D79EF" w:rsidRDefault="009D79EF" w:rsidP="00FC09D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D4A6FCF" wp14:editId="7BB01FA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-1778000</wp:posOffset>
                  </wp:positionV>
                  <wp:extent cx="2817495" cy="1870710"/>
                  <wp:effectExtent l="0" t="0" r="1905" b="0"/>
                  <wp:wrapTight wrapText="bothSides">
                    <wp:wrapPolygon edited="0">
                      <wp:start x="0" y="0"/>
                      <wp:lineTo x="0" y="21336"/>
                      <wp:lineTo x="21469" y="21336"/>
                      <wp:lineTo x="21469" y="0"/>
                      <wp:lineTo x="0" y="0"/>
                    </wp:wrapPolygon>
                  </wp:wrapTight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-34_LAM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495" cy="187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48" w:type="dxa"/>
            <w:vAlign w:val="center"/>
          </w:tcPr>
          <w:p w:rsidR="009D79EF" w:rsidRDefault="009D79EF" w:rsidP="00FC09D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EBC3AFE" wp14:editId="062FE19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-1778635</wp:posOffset>
                  </wp:positionV>
                  <wp:extent cx="2741930" cy="1881505"/>
                  <wp:effectExtent l="0" t="0" r="1270" b="4445"/>
                  <wp:wrapTight wrapText="bothSides">
                    <wp:wrapPolygon edited="0">
                      <wp:start x="0" y="0"/>
                      <wp:lineTo x="0" y="21432"/>
                      <wp:lineTo x="21460" y="21432"/>
                      <wp:lineTo x="21460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930" cy="188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D79EF" w:rsidRPr="005311DF" w:rsidRDefault="009D79EF">
      <w:pPr>
        <w:rPr>
          <w:rFonts w:hint="cs"/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sectPr w:rsidR="009D79EF" w:rsidRPr="005311DF" w:rsidSect="00B350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DF"/>
    <w:rsid w:val="00157A29"/>
    <w:rsid w:val="005311DF"/>
    <w:rsid w:val="009D79EF"/>
    <w:rsid w:val="00B35049"/>
    <w:rsid w:val="00C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79E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79E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1</cp:revision>
  <dcterms:created xsi:type="dcterms:W3CDTF">2019-10-26T16:44:00Z</dcterms:created>
  <dcterms:modified xsi:type="dcterms:W3CDTF">2019-10-26T17:08:00Z</dcterms:modified>
</cp:coreProperties>
</file>