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8EA" w:rsidRPr="00BD48EA" w:rsidRDefault="00BD48EA" w:rsidP="00BD48E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u w:val="thick"/>
        </w:rPr>
      </w:pPr>
      <w:bookmarkStart w:id="0" w:name="_GoBack"/>
      <w:r w:rsidRPr="00BD48EA">
        <w:rPr>
          <w:rFonts w:ascii="Times New Roman" w:hAnsi="Times New Roman" w:cs="Times New Roman"/>
          <w:b/>
          <w:bCs/>
          <w:sz w:val="36"/>
          <w:szCs w:val="36"/>
          <w:u w:val="thick"/>
        </w:rPr>
        <w:t>Watermarks</w:t>
      </w:r>
    </w:p>
    <w:bookmarkEnd w:id="0"/>
    <w:p w:rsidR="00BD48EA" w:rsidRPr="00BD48EA" w:rsidRDefault="00BD48EA" w:rsidP="00BD48EA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8EA">
        <w:rPr>
          <w:rFonts w:ascii="Times New Roman" w:hAnsi="Times New Roman" w:cs="Times New Roman"/>
          <w:sz w:val="36"/>
          <w:szCs w:val="36"/>
        </w:rPr>
        <w:t>Image watermarking is a new challenging field that involves principles and techniques from a range of diverse disciplines.</w:t>
      </w:r>
    </w:p>
    <w:p w:rsidR="00BD48EA" w:rsidRPr="00BD48EA" w:rsidRDefault="00BD48EA" w:rsidP="00BD48EA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8EA">
        <w:rPr>
          <w:rFonts w:ascii="Times New Roman" w:hAnsi="Times New Roman" w:cs="Times New Roman"/>
          <w:sz w:val="36"/>
          <w:szCs w:val="36"/>
        </w:rPr>
        <w:t>Watermarks have been proposed for Copyright Protection of digital images, audio and video and, extensively, multimedia products.</w:t>
      </w:r>
    </w:p>
    <w:p w:rsidR="00BD48EA" w:rsidRPr="00BD48EA" w:rsidRDefault="00BD48EA" w:rsidP="00BD48EA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8EA">
        <w:rPr>
          <w:rFonts w:ascii="Times New Roman" w:hAnsi="Times New Roman" w:cs="Times New Roman"/>
          <w:sz w:val="36"/>
          <w:szCs w:val="36"/>
        </w:rPr>
        <w:t>Watermarks are digital signals that are embedded into other digital signals (carriers). The carrier signal is not affected strongly by such an embedding (watermarks are invisible).</w:t>
      </w:r>
    </w:p>
    <w:p w:rsidR="00BD48EA" w:rsidRPr="00BD48EA" w:rsidRDefault="00BD48EA" w:rsidP="00BD48EA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8EA">
        <w:rPr>
          <w:rFonts w:ascii="Times New Roman" w:hAnsi="Times New Roman" w:cs="Times New Roman"/>
          <w:sz w:val="36"/>
          <w:szCs w:val="36"/>
        </w:rPr>
        <w:t>A watermark should represent exclusively the copyright owner of the product and can be detected only by him/her.</w:t>
      </w:r>
    </w:p>
    <w:p w:rsidR="00BD48EA" w:rsidRPr="00BD48EA" w:rsidRDefault="00BD48EA" w:rsidP="00BD48EA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8EA">
        <w:rPr>
          <w:rFonts w:ascii="Times New Roman" w:hAnsi="Times New Roman" w:cs="Times New Roman"/>
          <w:sz w:val="36"/>
          <w:szCs w:val="36"/>
        </w:rPr>
        <w:t>Watermarks should not be removed by pirates. Watermarks must be robust to any product modification that does not degrade its quality. Resistance against any intentional attack is required</w:t>
      </w:r>
    </w:p>
    <w:p w:rsidR="00BD48EA" w:rsidRPr="00BD48EA" w:rsidRDefault="00BD48EA" w:rsidP="00BD48EA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8EA">
        <w:rPr>
          <w:rFonts w:ascii="Times New Roman" w:hAnsi="Times New Roman" w:cs="Times New Roman"/>
          <w:sz w:val="36"/>
          <w:szCs w:val="36"/>
        </w:rPr>
        <w:t>In a watermarking scheme one can distinguish between three fundamental stages Watermark generation, aims at producing the watermark pattern using an owner and /or image dependent key</w:t>
      </w:r>
    </w:p>
    <w:p w:rsidR="00155EA3" w:rsidRDefault="00BD48EA" w:rsidP="00BD48EA">
      <w:pPr>
        <w:bidi w:val="0"/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8EA">
        <w:rPr>
          <w:rFonts w:ascii="Times New Roman" w:hAnsi="Times New Roman" w:cs="Times New Roman"/>
          <w:sz w:val="36"/>
          <w:szCs w:val="36"/>
        </w:rPr>
        <w:lastRenderedPageBreak/>
        <w:t>Watermark embedding, can be considered as a superposition of watermark signal on the original image. Watermark detection, performed using watermark correlators or hypothesis testing</w:t>
      </w:r>
    </w:p>
    <w:p w:rsidR="00BD48EA" w:rsidRDefault="00BD48EA" w:rsidP="00BD48EA">
      <w:pPr>
        <w:bidi w:val="0"/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BD48EA" w:rsidRPr="00BD48EA" w:rsidRDefault="00BD48EA" w:rsidP="00BD48EA">
      <w:pPr>
        <w:bidi w:val="0"/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BD48EA" w:rsidRPr="00BD48EA" w:rsidRDefault="00BD48EA" w:rsidP="00BD48EA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D48EA">
        <w:rPr>
          <w:rFonts w:ascii="Times New Roman" w:hAnsi="Times New Roman" w:cs="Times New Roman"/>
          <w:sz w:val="36"/>
          <w:szCs w:val="36"/>
        </w:rPr>
        <w:t>Digital Watermarking System</w:t>
      </w:r>
    </w:p>
    <w:p w:rsidR="00BD48EA" w:rsidRDefault="00BD48EA" w:rsidP="00BD48E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48EA" w:rsidRDefault="00BD48EA" w:rsidP="00BD48E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78582" cy="36991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9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8EA" w:rsidRDefault="00BD48EA" w:rsidP="00BD48E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48EA" w:rsidRDefault="00BD48EA" w:rsidP="00BD48E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48EA" w:rsidRDefault="00BD48EA" w:rsidP="00BD48E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48EA" w:rsidRDefault="00BD48EA" w:rsidP="00BD48E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48EA" w:rsidRDefault="00BD48EA" w:rsidP="00BD48E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48EA" w:rsidRDefault="00BD48EA" w:rsidP="00BD48E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48EA" w:rsidRDefault="00BD48EA" w:rsidP="00BD48E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48EA" w:rsidRPr="00BD48EA" w:rsidRDefault="00BD48EA" w:rsidP="00BD48EA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8EA">
        <w:rPr>
          <w:rFonts w:ascii="Times New Roman" w:hAnsi="Times New Roman" w:cs="Times New Roman"/>
          <w:sz w:val="36"/>
          <w:szCs w:val="36"/>
        </w:rPr>
        <w:t>Watermarking Category- embedding approach</w:t>
      </w:r>
    </w:p>
    <w:p w:rsidR="00BD48EA" w:rsidRPr="00BD48EA" w:rsidRDefault="00BD48EA" w:rsidP="00BD48EA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8EA">
        <w:rPr>
          <w:rFonts w:ascii="Times New Roman" w:hAnsi="Times New Roman" w:cs="Times New Roman"/>
          <w:sz w:val="36"/>
          <w:szCs w:val="36"/>
        </w:rPr>
        <w:t> Spatial domain-based scheme</w:t>
      </w:r>
    </w:p>
    <w:p w:rsidR="00BD48EA" w:rsidRPr="00BD48EA" w:rsidRDefault="00BD48EA" w:rsidP="00BD48EA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Pr="00BD48EA">
        <w:rPr>
          <w:rFonts w:ascii="Times New Roman" w:hAnsi="Times New Roman" w:cs="Times New Roman"/>
          <w:sz w:val="36"/>
          <w:szCs w:val="36"/>
        </w:rPr>
        <w:t> Low computational complexity</w:t>
      </w:r>
    </w:p>
    <w:p w:rsidR="00BD48EA" w:rsidRPr="00BD48EA" w:rsidRDefault="00BD48EA" w:rsidP="00BD48EA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Pr="00BD48EA">
        <w:rPr>
          <w:rFonts w:ascii="Times New Roman" w:hAnsi="Times New Roman" w:cs="Times New Roman"/>
          <w:sz w:val="36"/>
          <w:szCs w:val="36"/>
        </w:rPr>
        <w:t> Lower robustness</w:t>
      </w:r>
    </w:p>
    <w:p w:rsidR="00BD48EA" w:rsidRPr="00BD48EA" w:rsidRDefault="00BD48EA" w:rsidP="00BD48EA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D48EA">
        <w:rPr>
          <w:rFonts w:ascii="Times New Roman" w:hAnsi="Times New Roman" w:cs="Times New Roman"/>
          <w:sz w:val="36"/>
          <w:szCs w:val="36"/>
        </w:rPr>
        <w:t> Frequency domain-based scheme</w:t>
      </w:r>
    </w:p>
    <w:p w:rsidR="00BD48EA" w:rsidRPr="00BD48EA" w:rsidRDefault="00BD48EA" w:rsidP="00BD48EA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</w:t>
      </w:r>
      <w:r w:rsidRPr="00BD48EA">
        <w:rPr>
          <w:rFonts w:ascii="Times New Roman" w:hAnsi="Times New Roman" w:cs="Times New Roman"/>
          <w:sz w:val="36"/>
          <w:szCs w:val="36"/>
        </w:rPr>
        <w:t> Need more computation</w:t>
      </w:r>
    </w:p>
    <w:p w:rsidR="00BD48EA" w:rsidRPr="00BD48EA" w:rsidRDefault="00BD48EA" w:rsidP="00BD48EA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Pr="00BD48EA">
        <w:rPr>
          <w:rFonts w:ascii="Times New Roman" w:hAnsi="Times New Roman" w:cs="Times New Roman"/>
          <w:sz w:val="36"/>
          <w:szCs w:val="36"/>
        </w:rPr>
        <w:t> Provide better robustness</w:t>
      </w:r>
    </w:p>
    <w:p w:rsidR="00BD48EA" w:rsidRDefault="00BD48EA" w:rsidP="00BD48EA">
      <w:pPr>
        <w:jc w:val="right"/>
        <w:rPr>
          <w:rFonts w:ascii="Times New Roman" w:hAnsi="Times New Roman" w:cs="Times New Roman" w:hint="cs"/>
          <w:sz w:val="28"/>
          <w:szCs w:val="28"/>
          <w:rtl/>
          <w:lang w:bidi="ar-IQ"/>
        </w:rPr>
      </w:pPr>
    </w:p>
    <w:p w:rsidR="00BD48EA" w:rsidRDefault="00BD48EA" w:rsidP="00BD48E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48EA" w:rsidRDefault="00BD48EA" w:rsidP="00BD48E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48EA" w:rsidRDefault="00BD48EA" w:rsidP="00BD48E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48EA" w:rsidRDefault="00BD48EA" w:rsidP="00BD48E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48EA" w:rsidRDefault="00BD48EA" w:rsidP="00BD48EA">
      <w:pPr>
        <w:jc w:val="right"/>
        <w:rPr>
          <w:rFonts w:hint="cs"/>
          <w:lang w:bidi="ar-IQ"/>
        </w:rPr>
      </w:pPr>
    </w:p>
    <w:sectPr w:rsidR="00BD48EA" w:rsidSect="007769C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8EA"/>
    <w:rsid w:val="007769CD"/>
    <w:rsid w:val="00BD48EA"/>
    <w:rsid w:val="00FE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4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8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4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8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</cp:revision>
  <dcterms:created xsi:type="dcterms:W3CDTF">2018-12-28T20:07:00Z</dcterms:created>
  <dcterms:modified xsi:type="dcterms:W3CDTF">2018-12-28T20:12:00Z</dcterms:modified>
</cp:coreProperties>
</file>