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bookmarkStart w:id="0" w:name="_GoBack"/>
      <w:bookmarkEnd w:id="0"/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الاول: تفاعل الاشعاع مع المادة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اشعاع الجسم الاسود</w:t>
      </w:r>
    </w:p>
    <w:p w:rsidR="002C2623" w:rsidRPr="00B76A2F" w:rsidRDefault="00C5208D" w:rsidP="002C262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235585</wp:posOffset>
                </wp:positionV>
                <wp:extent cx="2406015" cy="846455"/>
                <wp:effectExtent l="6350" t="6985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846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623" w:rsidRPr="004B21E2" w:rsidRDefault="002C2623" w:rsidP="002C2623">
                            <w:pPr>
                              <w:pStyle w:val="ListParagraph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4B21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2-1 الانبعاث التلقائي</w:t>
                            </w:r>
                          </w:p>
                          <w:p w:rsidR="002C2623" w:rsidRPr="004B21E2" w:rsidRDefault="002C2623" w:rsidP="002C2623">
                            <w:pPr>
                              <w:pStyle w:val="ListParagraph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4B21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2-2 الانبعلث المحفز</w:t>
                            </w:r>
                          </w:p>
                          <w:p w:rsidR="002C2623" w:rsidRPr="004B21E2" w:rsidRDefault="00B76A2F" w:rsidP="002C2623">
                            <w:pPr>
                              <w:pStyle w:val="ListParagraph"/>
                              <w:bidi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  <w:r w:rsidR="002C2623" w:rsidRPr="004B21E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-3 الامتصاص</w:t>
                            </w:r>
                          </w:p>
                          <w:p w:rsidR="002C2623" w:rsidRDefault="002C2623" w:rsidP="002C2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25pt;margin-top:18.55pt;width:189.45pt;height:66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" fillcolor="white [3212]" strokecolor="white [3212]" strokeweight="0">
                <v:textbox>
                  <w:txbxContent>
                    <w:p w:rsidR="002C2623" w:rsidRPr="004B21E2" w:rsidRDefault="002C2623" w:rsidP="002C2623">
                      <w:pPr>
                        <w:pStyle w:val="ListParagraph"/>
                        <w:bidi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4B21E2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  <w:t>2-1 الانبعاث التلقائي</w:t>
                      </w:r>
                    </w:p>
                    <w:p w:rsidR="002C2623" w:rsidRPr="004B21E2" w:rsidRDefault="002C2623" w:rsidP="002C2623">
                      <w:pPr>
                        <w:pStyle w:val="ListParagraph"/>
                        <w:bidi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4B21E2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  <w:t>2-2 الانبعلث المحفز</w:t>
                      </w:r>
                    </w:p>
                    <w:p w:rsidR="002C2623" w:rsidRPr="004B21E2" w:rsidRDefault="00B76A2F" w:rsidP="002C2623">
                      <w:pPr>
                        <w:pStyle w:val="ListParagraph"/>
                        <w:bidi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  <w:lang w:bidi="ar-IQ"/>
                        </w:rPr>
                        <w:t>2</w:t>
                      </w:r>
                      <w:r w:rsidR="002C2623" w:rsidRPr="004B21E2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IQ"/>
                        </w:rPr>
                        <w:t>-3 الامتصاص</w:t>
                      </w:r>
                    </w:p>
                    <w:p w:rsidR="002C2623" w:rsidRDefault="002C2623" w:rsidP="002C2623"/>
                  </w:txbxContent>
                </v:textbox>
              </v:shape>
            </w:pict>
          </mc:Fallback>
        </mc:AlternateContent>
      </w:r>
      <w:r w:rsidR="002C2623" w:rsidRPr="00B76A2F">
        <w:rPr>
          <w:rFonts w:ascii="Times New Roman" w:hAnsi="Times New Roman" w:cs="Times New Roman"/>
          <w:sz w:val="32"/>
          <w:szCs w:val="32"/>
          <w:rtl/>
          <w:lang w:bidi="ar-IQ"/>
        </w:rPr>
        <w:t>الانبعاث والامتصا</w:t>
      </w:r>
      <w:r w:rsidR="002C2623" w:rsidRP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>ص</w:t>
      </w:r>
    </w:p>
    <w:p w:rsidR="002C2623" w:rsidRDefault="002C2623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2C2623" w:rsidRDefault="002C2623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2C2623" w:rsidRPr="002C2623" w:rsidRDefault="002C2623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معدل الامتصاص ومعدل الانبعاث المحفز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الانقالات المسموحة والانتقالات الممنوعة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مقطع الانتقال-معامل الامتصاص-معامل الكسب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حسابات اينشتاين لمعاملات الاحتمالية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عمليات توسيع الخطوط الطيف</w:t>
      </w:r>
    </w:p>
    <w:p w:rsidR="004B21E2" w:rsidRPr="004B21E2" w:rsidRDefault="004B21E2" w:rsidP="004B21E2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اشغال المستويات عند التوازن الحراري</w:t>
      </w: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لفصل الثاني</w:t>
      </w:r>
      <w:r w:rsidRPr="004B21E2">
        <w:rPr>
          <w:rFonts w:ascii="Times New Roman" w:hAnsi="Times New Roman" w:cs="Times New Roman"/>
          <w:sz w:val="36"/>
          <w:szCs w:val="36"/>
          <w:lang w:bidi="ar-IQ"/>
        </w:rPr>
        <w:t>: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اسس عمل 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فكرة الميزر والليزر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اساسيات عمل الليزر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شرط العتبة</w:t>
      </w:r>
    </w:p>
    <w:p w:rsidR="004B21E2" w:rsidRPr="004B21E2" w:rsidRDefault="004B21E2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معامل الكسب عند حد العتبة</w:t>
      </w:r>
    </w:p>
    <w:p w:rsidR="004B21E2" w:rsidRDefault="00B76A2F" w:rsidP="004B21E2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خطط الضخ وطرائق ال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ضخ</w:t>
      </w:r>
    </w:p>
    <w:p w:rsidR="00B76A2F" w:rsidRPr="004B21E2" w:rsidRDefault="00B76A2F" w:rsidP="00B76A2F">
      <w:pPr>
        <w:pStyle w:val="ListParagraph"/>
        <w:bidi/>
        <w:ind w:left="1080"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الثالث: المرنان البصري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انواع 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استقرارية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انماط المرنان</w:t>
      </w:r>
    </w:p>
    <w:p w:rsidR="004B21E2" w:rsidRPr="004B21E2" w:rsidRDefault="004B21E2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صيغ تذبذب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المرنان</w:t>
      </w:r>
    </w:p>
    <w:p w:rsidR="004B21E2" w:rsidRPr="004B21E2" w:rsidRDefault="002C2623" w:rsidP="004B21E2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ع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امل النوعية للمرنان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2C2623" w:rsidRDefault="002C2623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4B21E2" w:rsidRPr="004B21E2" w:rsidRDefault="004B21E2" w:rsidP="00B76A2F">
      <w:p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lastRenderedPageBreak/>
        <w:t>الفصل  الرابع: نتاج اليزر</w:t>
      </w:r>
      <w:r w:rsidR="002C2623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="002C2623">
        <w:rPr>
          <w:rFonts w:ascii="Times New Roman" w:hAnsi="Times New Roman" w:cs="Times New Roman"/>
          <w:sz w:val="36"/>
          <w:szCs w:val="36"/>
          <w:rtl/>
          <w:lang w:bidi="ar-IQ"/>
        </w:rPr>
        <w:t>وتحو</w:t>
      </w:r>
      <w:r w:rsidR="002C2623">
        <w:rPr>
          <w:rFonts w:ascii="Times New Roman" w:hAnsi="Times New Roman" w:cs="Times New Roman" w:hint="cs"/>
          <w:sz w:val="36"/>
          <w:szCs w:val="36"/>
          <w:rtl/>
          <w:lang w:bidi="ar-IQ"/>
        </w:rPr>
        <w:t>ي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راته</w:t>
      </w:r>
    </w:p>
    <w:p w:rsidR="004B21E2" w:rsidRPr="004B21E2" w:rsidRDefault="002C2623" w:rsidP="002C2623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>الت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شغ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يل  الم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س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>
        <w:rPr>
          <w:rFonts w:ascii="Times New Roman" w:hAnsi="Times New Roman" w:cs="Times New Roman"/>
          <w:sz w:val="32"/>
          <w:szCs w:val="32"/>
          <w:rtl/>
          <w:lang w:bidi="ar-IQ"/>
        </w:rPr>
        <w:t>ر و الت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شغ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يل المعت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م</w:t>
      </w:r>
      <w:r w:rsidR="004B21E2"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دعلى الزمن</w:t>
      </w:r>
    </w:p>
    <w:p w:rsidR="004B21E2" w:rsidRPr="004B21E2" w:rsidRDefault="004B21E2" w:rsidP="002C2623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2-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ن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تخاب خطوط الطيف ل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ان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بعا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ث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لليزر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3- انتخاب نمط منقرد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4- 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>مقتا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>ح</w:t>
      </w:r>
      <w:r w:rsidR="002C2623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عامل النوعي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ة</w:t>
      </w:r>
      <w:r w:rsidR="002C2623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2C2623">
        <w:rPr>
          <w:rFonts w:ascii="Times New Roman" w:hAnsi="Times New Roman" w:cs="Times New Roman"/>
          <w:sz w:val="32"/>
          <w:szCs w:val="32"/>
          <w:lang w:bidi="ar-IQ"/>
        </w:rPr>
        <w:t>Q-Switching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5-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تثبيت النمط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Mode Locking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6-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خصاىص اشعة اليزر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الخامس: البصريات اللاخطية</w:t>
      </w:r>
    </w:p>
    <w:p w:rsidR="004B21E2" w:rsidRP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توليد التوافق الثاني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(S.H.G) </w:t>
      </w:r>
    </w:p>
    <w:p w:rsidR="004B21E2" w:rsidRP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تط</w:t>
      </w:r>
      <w:r w:rsidR="0001263E">
        <w:rPr>
          <w:rFonts w:ascii="Times New Roman" w:hAnsi="Times New Roman" w:cs="Times New Roman" w:hint="cs"/>
          <w:sz w:val="32"/>
          <w:szCs w:val="32"/>
          <w:rtl/>
          <w:lang w:bidi="ar-IQ"/>
        </w:rPr>
        <w:t>ا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بق الطور</w:t>
      </w:r>
    </w:p>
    <w:p w:rsidR="004B21E2" w:rsidRDefault="004B21E2" w:rsidP="0001263E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التذبذب المعلمي البصري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</w:t>
      </w:r>
      <w:r w:rsidRPr="004B21E2">
        <w:rPr>
          <w:rFonts w:ascii="Times New Roman" w:hAnsi="Times New Roman" w:cs="Times New Roman" w:hint="cs"/>
          <w:sz w:val="36"/>
          <w:szCs w:val="36"/>
          <w:rtl/>
          <w:lang w:bidi="ar-IQ"/>
        </w:rPr>
        <w:t>ف</w:t>
      </w: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صل السادس: انواع الليزرات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الصلبة:</w:t>
      </w:r>
    </w:p>
    <w:p w:rsidR="004B21E2" w:rsidRPr="004B21E2" w:rsidRDefault="004B21E2" w:rsidP="0001263E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الياقوت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Ruby </w:t>
      </w:r>
    </w:p>
    <w:p w:rsidR="004B21E2" w:rsidRPr="004B21E2" w:rsidRDefault="004B21E2" w:rsidP="0001263E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النديميوم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Nd-YAG &amp; Nd-Glass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الغازية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الهليوم-نيون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He-Ne 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>أيون</w:t>
      </w: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الاركون</w:t>
      </w:r>
      <w:r w:rsidR="00B76A2F"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>Ag</w:t>
      </w:r>
      <w:r w:rsidR="00B76A2F" w:rsidRPr="00B76A2F">
        <w:rPr>
          <w:rFonts w:ascii="Times New Roman" w:hAnsi="Times New Roman" w:cs="Times New Roman"/>
          <w:sz w:val="32"/>
          <w:szCs w:val="32"/>
          <w:vertAlign w:val="superscript"/>
          <w:lang w:bidi="ar-IQ"/>
        </w:rPr>
        <w:t>+3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ليزر ثاني اوكسيد الكاربون </w:t>
      </w:r>
      <w:r w:rsidRPr="004B21E2">
        <w:rPr>
          <w:rFonts w:ascii="Times New Roman" w:hAnsi="Times New Roman" w:cs="Times New Roman"/>
          <w:sz w:val="32"/>
          <w:szCs w:val="32"/>
          <w:lang w:bidi="ar-IQ"/>
        </w:rPr>
        <w:t>CO</w:t>
      </w:r>
      <w:r w:rsidRPr="00B76A2F">
        <w:rPr>
          <w:rFonts w:ascii="Times New Roman" w:hAnsi="Times New Roman" w:cs="Times New Roman"/>
          <w:sz w:val="32"/>
          <w:szCs w:val="32"/>
          <w:vertAlign w:val="subscript"/>
          <w:lang w:bidi="ar-IQ"/>
        </w:rPr>
        <w:t>2</w:t>
      </w:r>
    </w:p>
    <w:p w:rsidR="004B21E2" w:rsidRPr="004B21E2" w:rsidRDefault="004B21E2" w:rsidP="0001263E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الاكسايمر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ليزرات الحالة السائلة</w:t>
      </w:r>
    </w:p>
    <w:p w:rsidR="004B21E2" w:rsidRPr="004B21E2" w:rsidRDefault="004B21E2" w:rsidP="0001263E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ليزر الصبغة</w:t>
      </w:r>
      <w:r w:rsidR="00B76A2F">
        <w:rPr>
          <w:rFonts w:ascii="Times New Roman" w:hAnsi="Times New Roman" w:cs="Times New Roman"/>
          <w:sz w:val="32"/>
          <w:szCs w:val="32"/>
          <w:lang w:bidi="ar-IQ"/>
        </w:rPr>
        <w:t xml:space="preserve"> Dye laser </w:t>
      </w:r>
    </w:p>
    <w:p w:rsidR="004B21E2" w:rsidRPr="004B21E2" w:rsidRDefault="004B21E2" w:rsidP="004B21E2">
      <w:pPr>
        <w:pStyle w:val="ListParagraph"/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B21E2" w:rsidRPr="004B21E2" w:rsidRDefault="004B21E2" w:rsidP="00B76A2F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 xml:space="preserve">الفصل السابع: بعض الاستخدامات لاشعة الليزر 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علوم الحياة والطب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lastRenderedPageBreak/>
        <w:t>الصناعة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الاتصالات البصرية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القياسات والفحص</w:t>
      </w:r>
    </w:p>
    <w:p w:rsidR="004B21E2" w:rsidRP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الاستخدامات العسكرية</w:t>
      </w:r>
    </w:p>
    <w:p w:rsidR="004B21E2" w:rsidRDefault="004B21E2" w:rsidP="00B76A2F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التصوير المجسم</w:t>
      </w:r>
    </w:p>
    <w:p w:rsidR="00B76A2F" w:rsidRPr="004B21E2" w:rsidRDefault="00B76A2F" w:rsidP="00B76A2F">
      <w:pPr>
        <w:pStyle w:val="ListParagraph"/>
        <w:bidi/>
        <w:ind w:left="1080"/>
        <w:jc w:val="both"/>
        <w:rPr>
          <w:rFonts w:ascii="Times New Roman" w:hAnsi="Times New Roman" w:cs="Times New Roman"/>
          <w:sz w:val="32"/>
          <w:szCs w:val="32"/>
          <w:lang w:bidi="ar-IQ"/>
        </w:rPr>
      </w:pPr>
    </w:p>
    <w:p w:rsidR="004B21E2" w:rsidRPr="004B21E2" w:rsidRDefault="004B21E2" w:rsidP="004B21E2">
      <w:pPr>
        <w:bidi/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4B21E2">
        <w:rPr>
          <w:rFonts w:ascii="Times New Roman" w:hAnsi="Times New Roman" w:cs="Times New Roman"/>
          <w:sz w:val="36"/>
          <w:szCs w:val="36"/>
          <w:rtl/>
          <w:lang w:bidi="ar-IQ"/>
        </w:rPr>
        <w:t>الفصل الثامن: السلامة والامان في مختبرات الليزر</w:t>
      </w:r>
    </w:p>
    <w:p w:rsidR="004B21E2" w:rsidRPr="004B21E2" w:rsidRDefault="004B21E2" w:rsidP="00B76A2F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Times New Roman"/>
          <w:sz w:val="32"/>
          <w:szCs w:val="32"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مخاطر اشعة الليزر</w:t>
      </w:r>
    </w:p>
    <w:p w:rsidR="004B21E2" w:rsidRPr="004B21E2" w:rsidRDefault="004B21E2" w:rsidP="00B76A2F">
      <w:pPr>
        <w:pStyle w:val="ListParagraph"/>
        <w:numPr>
          <w:ilvl w:val="0"/>
          <w:numId w:val="10"/>
        </w:numPr>
        <w:bidi/>
        <w:jc w:val="both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4B21E2">
        <w:rPr>
          <w:rFonts w:ascii="Times New Roman" w:hAnsi="Times New Roman" w:cs="Times New Roman"/>
          <w:sz w:val="32"/>
          <w:szCs w:val="32"/>
          <w:rtl/>
          <w:lang w:bidi="ar-IQ"/>
        </w:rPr>
        <w:t>شروط الامان</w:t>
      </w:r>
    </w:p>
    <w:p w:rsidR="00F80B57" w:rsidRPr="004B21E2" w:rsidRDefault="00F80B57" w:rsidP="004B21E2">
      <w:pPr>
        <w:bidi/>
        <w:jc w:val="both"/>
        <w:rPr>
          <w:rFonts w:ascii="Times New Roman" w:hAnsi="Times New Roman" w:cs="Times New Roman"/>
          <w:sz w:val="32"/>
          <w:szCs w:val="32"/>
        </w:rPr>
      </w:pPr>
    </w:p>
    <w:sectPr w:rsidR="00F80B57" w:rsidRPr="004B21E2" w:rsidSect="00B76A2F">
      <w:headerReference w:type="default" r:id="rId8"/>
      <w:footerReference w:type="default" r:id="rId9"/>
      <w:pgSz w:w="12240" w:h="15840"/>
      <w:pgMar w:top="360" w:right="1440" w:bottom="720" w:left="126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E9" w:rsidRDefault="003C1EE9" w:rsidP="004B21E2">
      <w:pPr>
        <w:spacing w:after="0" w:line="240" w:lineRule="auto"/>
      </w:pPr>
      <w:r>
        <w:separator/>
      </w:r>
    </w:p>
  </w:endnote>
  <w:endnote w:type="continuationSeparator" w:id="0">
    <w:p w:rsidR="003C1EE9" w:rsidRDefault="003C1EE9" w:rsidP="004B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27700"/>
      <w:docPartObj>
        <w:docPartGallery w:val="Page Numbers (Bottom of Page)"/>
        <w:docPartUnique/>
      </w:docPartObj>
    </w:sdtPr>
    <w:sdtEndPr/>
    <w:sdtContent>
      <w:p w:rsidR="004B21E2" w:rsidRDefault="004B21E2">
        <w:pPr>
          <w:pStyle w:val="Footer"/>
          <w:jc w:val="center"/>
        </w:pPr>
        <w:r w:rsidRPr="004B21E2">
          <w:rPr>
            <w:sz w:val="32"/>
            <w:szCs w:val="32"/>
          </w:rPr>
          <w:fldChar w:fldCharType="begin"/>
        </w:r>
        <w:r w:rsidRPr="004B21E2">
          <w:rPr>
            <w:sz w:val="32"/>
            <w:szCs w:val="32"/>
          </w:rPr>
          <w:instrText xml:space="preserve"> PAGE   \* MERGEFORMAT </w:instrText>
        </w:r>
        <w:r w:rsidRPr="004B21E2">
          <w:rPr>
            <w:sz w:val="32"/>
            <w:szCs w:val="32"/>
          </w:rPr>
          <w:fldChar w:fldCharType="separate"/>
        </w:r>
        <w:r w:rsidR="00C5208D">
          <w:rPr>
            <w:noProof/>
            <w:sz w:val="32"/>
            <w:szCs w:val="32"/>
          </w:rPr>
          <w:t>1</w:t>
        </w:r>
        <w:r w:rsidRPr="004B21E2">
          <w:rPr>
            <w:sz w:val="32"/>
            <w:szCs w:val="32"/>
          </w:rPr>
          <w:fldChar w:fldCharType="end"/>
        </w:r>
      </w:p>
    </w:sdtContent>
  </w:sdt>
  <w:p w:rsidR="004B21E2" w:rsidRDefault="004B2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E9" w:rsidRDefault="003C1EE9" w:rsidP="004B21E2">
      <w:pPr>
        <w:spacing w:after="0" w:line="240" w:lineRule="auto"/>
      </w:pPr>
      <w:r>
        <w:separator/>
      </w:r>
    </w:p>
  </w:footnote>
  <w:footnote w:type="continuationSeparator" w:id="0">
    <w:p w:rsidR="003C1EE9" w:rsidRDefault="003C1EE9" w:rsidP="004B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E2" w:rsidRPr="004B21E2" w:rsidRDefault="004B21E2" w:rsidP="004B21E2">
    <w:pPr>
      <w:bidi/>
      <w:jc w:val="center"/>
      <w:rPr>
        <w:rFonts w:ascii="Times New Roman" w:hAnsi="Times New Roman" w:cs="Times New Roman"/>
        <w:sz w:val="36"/>
        <w:szCs w:val="36"/>
        <w:u w:val="single"/>
        <w:rtl/>
        <w:lang w:bidi="ar-IQ"/>
      </w:rPr>
    </w:pPr>
    <w:r w:rsidRPr="004B21E2">
      <w:rPr>
        <w:rFonts w:ascii="Times New Roman" w:hAnsi="Times New Roman" w:cs="Times New Roman"/>
        <w:sz w:val="36"/>
        <w:szCs w:val="36"/>
        <w:u w:val="single"/>
        <w:rtl/>
        <w:lang w:bidi="ar-IQ"/>
      </w:rPr>
      <w:t>مفردات مادة الليزر</w:t>
    </w:r>
  </w:p>
  <w:p w:rsidR="004B21E2" w:rsidRDefault="004B2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E88"/>
    <w:multiLevelType w:val="hybridMultilevel"/>
    <w:tmpl w:val="AD24B92A"/>
    <w:lvl w:ilvl="0" w:tplc="D3C49B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F1E54"/>
    <w:multiLevelType w:val="hybridMultilevel"/>
    <w:tmpl w:val="D72428FA"/>
    <w:lvl w:ilvl="0" w:tplc="ED347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274"/>
    <w:multiLevelType w:val="hybridMultilevel"/>
    <w:tmpl w:val="B902F312"/>
    <w:lvl w:ilvl="0" w:tplc="F2CC35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F19A4"/>
    <w:multiLevelType w:val="hybridMultilevel"/>
    <w:tmpl w:val="EF2C217C"/>
    <w:lvl w:ilvl="0" w:tplc="93B88B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343E0"/>
    <w:multiLevelType w:val="hybridMultilevel"/>
    <w:tmpl w:val="3DAAF5AE"/>
    <w:lvl w:ilvl="0" w:tplc="D0D64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3486B"/>
    <w:multiLevelType w:val="hybridMultilevel"/>
    <w:tmpl w:val="71AEA682"/>
    <w:lvl w:ilvl="0" w:tplc="E12E66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A757C"/>
    <w:multiLevelType w:val="hybridMultilevel"/>
    <w:tmpl w:val="4AC017B4"/>
    <w:lvl w:ilvl="0" w:tplc="49524B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017E74"/>
    <w:multiLevelType w:val="hybridMultilevel"/>
    <w:tmpl w:val="5F20ADB6"/>
    <w:lvl w:ilvl="0" w:tplc="8E90CD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B515C"/>
    <w:multiLevelType w:val="hybridMultilevel"/>
    <w:tmpl w:val="A2C84522"/>
    <w:lvl w:ilvl="0" w:tplc="61CC6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544B4"/>
    <w:multiLevelType w:val="hybridMultilevel"/>
    <w:tmpl w:val="3AA675D0"/>
    <w:lvl w:ilvl="0" w:tplc="0A220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E2"/>
    <w:rsid w:val="0001263E"/>
    <w:rsid w:val="00073217"/>
    <w:rsid w:val="002C2623"/>
    <w:rsid w:val="003C1EE9"/>
    <w:rsid w:val="004B21E2"/>
    <w:rsid w:val="00B76A2F"/>
    <w:rsid w:val="00C5208D"/>
    <w:rsid w:val="00F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1E2"/>
  </w:style>
  <w:style w:type="paragraph" w:styleId="Footer">
    <w:name w:val="footer"/>
    <w:basedOn w:val="Normal"/>
    <w:link w:val="FooterChar"/>
    <w:uiPriority w:val="99"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E2"/>
  </w:style>
  <w:style w:type="paragraph" w:styleId="BalloonText">
    <w:name w:val="Balloon Text"/>
    <w:basedOn w:val="Normal"/>
    <w:link w:val="BalloonTextChar"/>
    <w:uiPriority w:val="99"/>
    <w:semiHidden/>
    <w:unhideWhenUsed/>
    <w:rsid w:val="002C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1E2"/>
  </w:style>
  <w:style w:type="paragraph" w:styleId="Footer">
    <w:name w:val="footer"/>
    <w:basedOn w:val="Normal"/>
    <w:link w:val="FooterChar"/>
    <w:uiPriority w:val="99"/>
    <w:unhideWhenUsed/>
    <w:rsid w:val="004B2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E2"/>
  </w:style>
  <w:style w:type="paragraph" w:styleId="BalloonText">
    <w:name w:val="Balloon Text"/>
    <w:basedOn w:val="Normal"/>
    <w:link w:val="BalloonTextChar"/>
    <w:uiPriority w:val="99"/>
    <w:semiHidden/>
    <w:unhideWhenUsed/>
    <w:rsid w:val="002C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</dc:creator>
  <cp:lastModifiedBy>Apple Center</cp:lastModifiedBy>
  <cp:revision>2</cp:revision>
  <dcterms:created xsi:type="dcterms:W3CDTF">2018-12-25T21:30:00Z</dcterms:created>
  <dcterms:modified xsi:type="dcterms:W3CDTF">2018-12-25T21:30:00Z</dcterms:modified>
</cp:coreProperties>
</file>