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في هذا الفصل سنحاول التعرف على الطرق و الوسائل التي تمكننا من تحوير خصائص نتاج اليزر الزمنية و المكانية وغيرها من التطبيقات العملية التي تلائم التطبيقات</w:t>
      </w:r>
      <w:r w:rsidRPr="00A65C3E">
        <w:rPr>
          <w:rFonts w:ascii="Traditional Arabic" w:hAnsi="Traditional Arabic" w:cs="Traditional Arabic"/>
          <w:sz w:val="36"/>
          <w:szCs w:val="36"/>
          <w:lang w:bidi="ar-IQ"/>
        </w:rPr>
        <w:t>.</w:t>
      </w:r>
    </w:p>
    <w:p w:rsidR="001758F6" w:rsidRPr="00814EEA" w:rsidRDefault="001758F6" w:rsidP="001758F6">
      <w:pPr>
        <w:pStyle w:val="ListParagraph"/>
        <w:numPr>
          <w:ilvl w:val="0"/>
          <w:numId w:val="2"/>
        </w:numPr>
        <w:spacing w:line="240" w:lineRule="auto"/>
        <w:jc w:val="both"/>
        <w:rPr>
          <w:rFonts w:ascii="Traditional Arabic" w:hAnsi="Traditional Arabic" w:cs="Traditional Arabic"/>
          <w:sz w:val="44"/>
          <w:szCs w:val="44"/>
          <w:u w:val="single"/>
          <w:rtl/>
          <w:lang w:bidi="ar-IQ"/>
        </w:rPr>
      </w:pPr>
      <w:r w:rsidRPr="00814EEA">
        <w:rPr>
          <w:rFonts w:ascii="Traditional Arabic" w:hAnsi="Traditional Arabic" w:cs="Traditional Arabic"/>
          <w:sz w:val="44"/>
          <w:szCs w:val="44"/>
          <w:u w:val="single"/>
          <w:rtl/>
          <w:lang w:bidi="ar-IQ"/>
        </w:rPr>
        <w:t>التشغيل بموجة مستمرة</w:t>
      </w:r>
      <w:r w:rsidRPr="00814EEA">
        <w:rPr>
          <w:rFonts w:ascii="Traditional Arabic" w:hAnsi="Traditional Arabic" w:cs="Traditional Arabic" w:hint="cs"/>
          <w:sz w:val="44"/>
          <w:szCs w:val="44"/>
          <w:u w:val="single"/>
          <w:rtl/>
          <w:lang w:bidi="ar-IQ"/>
        </w:rPr>
        <w:t xml:space="preserve"> </w:t>
      </w:r>
      <w:r w:rsidRPr="00814EEA">
        <w:rPr>
          <w:rFonts w:ascii="Traditional Arabic" w:hAnsi="Traditional Arabic" w:cs="Traditional Arabic"/>
          <w:sz w:val="36"/>
          <w:szCs w:val="36"/>
          <w:u w:val="single"/>
          <w:lang w:bidi="ar-IQ"/>
        </w:rPr>
        <w:t>(</w:t>
      </w:r>
      <w:proofErr w:type="spellStart"/>
      <w:r w:rsidRPr="00814EEA">
        <w:rPr>
          <w:rFonts w:ascii="Traditional Arabic" w:hAnsi="Traditional Arabic" w:cs="Traditional Arabic"/>
          <w:sz w:val="36"/>
          <w:szCs w:val="36"/>
          <w:u w:val="single"/>
          <w:lang w:bidi="ar-IQ"/>
        </w:rPr>
        <w:t>cw</w:t>
      </w:r>
      <w:proofErr w:type="spellEnd"/>
      <w:r w:rsidRPr="00814EEA">
        <w:rPr>
          <w:rFonts w:ascii="Traditional Arabic" w:hAnsi="Traditional Arabic" w:cs="Traditional Arabic"/>
          <w:sz w:val="36"/>
          <w:szCs w:val="36"/>
          <w:u w:val="single"/>
          <w:lang w:bidi="ar-IQ"/>
        </w:rPr>
        <w:t>)</w:t>
      </w:r>
      <w:r w:rsidRPr="00814EEA">
        <w:rPr>
          <w:rFonts w:ascii="Traditional Arabic" w:hAnsi="Traditional Arabic" w:cs="Traditional Arabic"/>
          <w:sz w:val="44"/>
          <w:szCs w:val="44"/>
          <w:u w:val="single"/>
          <w:rtl/>
          <w:lang w:bidi="ar-IQ"/>
        </w:rPr>
        <w:t xml:space="preserve"> والتشغيل المعتمد على الزمن لنتاج الليزر</w:t>
      </w:r>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يتم وصف تصرف نتاج للتشغيل بموجة مستمرة وفق معادلات المعدل </w:t>
      </w:r>
      <w:r w:rsidRPr="00C25E56">
        <w:rPr>
          <w:rFonts w:ascii="Traditional Arabic" w:hAnsi="Traditional Arabic" w:cs="Traditional Arabic"/>
          <w:sz w:val="28"/>
          <w:szCs w:val="28"/>
          <w:lang w:bidi="ar-IQ"/>
        </w:rPr>
        <w:t>(rate equations)</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ا</w:t>
      </w:r>
      <w:r>
        <w:rPr>
          <w:rFonts w:ascii="Traditional Arabic" w:hAnsi="Traditional Arabic" w:cs="Traditional Arabic"/>
          <w:sz w:val="36"/>
          <w:szCs w:val="36"/>
          <w:rtl/>
          <w:lang w:bidi="ar-IQ"/>
        </w:rPr>
        <w:t xml:space="preserve">لتي </w:t>
      </w:r>
      <w:r>
        <w:rPr>
          <w:rFonts w:ascii="Traditional Arabic" w:hAnsi="Traditional Arabic" w:cs="Traditional Arabic" w:hint="cs"/>
          <w:sz w:val="36"/>
          <w:szCs w:val="36"/>
          <w:rtl/>
          <w:lang w:bidi="ar-IQ"/>
        </w:rPr>
        <w:t>ت</w:t>
      </w:r>
      <w:r w:rsidRPr="00A65C3E">
        <w:rPr>
          <w:rFonts w:ascii="Traditional Arabic" w:hAnsi="Traditional Arabic" w:cs="Traditional Arabic"/>
          <w:sz w:val="36"/>
          <w:szCs w:val="36"/>
          <w:rtl/>
          <w:lang w:bidi="ar-IQ"/>
        </w:rPr>
        <w:t>صف التوازن بين معد</w:t>
      </w:r>
      <w:r>
        <w:rPr>
          <w:rFonts w:ascii="Traditional Arabic" w:hAnsi="Traditional Arabic" w:cs="Traditional Arabic" w:hint="cs"/>
          <w:sz w:val="36"/>
          <w:szCs w:val="36"/>
          <w:rtl/>
          <w:lang w:bidi="ar-IQ"/>
        </w:rPr>
        <w:t>َ</w:t>
      </w:r>
      <w:r w:rsidRPr="00A65C3E">
        <w:rPr>
          <w:rFonts w:ascii="Traditional Arabic" w:hAnsi="Traditional Arabic" w:cs="Traditional Arabic"/>
          <w:sz w:val="36"/>
          <w:szCs w:val="36"/>
          <w:rtl/>
          <w:lang w:bidi="ar-IQ"/>
        </w:rPr>
        <w:t>لات التغير في التاهيل الكلي و العدد الكلي لفوتونات الليزر فهي تضع وصفا</w:t>
      </w:r>
      <w:r>
        <w:rPr>
          <w:rFonts w:ascii="Traditional Arabic" w:hAnsi="Traditional Arabic" w:cs="Traditional Arabic"/>
          <w:sz w:val="36"/>
          <w:szCs w:val="36"/>
          <w:rtl/>
          <w:lang w:bidi="ar-IQ"/>
        </w:rPr>
        <w:t xml:space="preserve"> بسيطا و عمليا لتشغيل الليزر وا</w:t>
      </w:r>
      <w:r>
        <w:rPr>
          <w:rFonts w:ascii="Traditional Arabic" w:hAnsi="Traditional Arabic" w:cs="Traditional Arabic" w:hint="cs"/>
          <w:sz w:val="36"/>
          <w:szCs w:val="36"/>
          <w:rtl/>
          <w:lang w:bidi="ar-IQ"/>
        </w:rPr>
        <w:t>ن</w:t>
      </w:r>
      <w:r w:rsidRPr="00A65C3E">
        <w:rPr>
          <w:rFonts w:ascii="Traditional Arabic" w:hAnsi="Traditional Arabic" w:cs="Traditional Arabic"/>
          <w:sz w:val="36"/>
          <w:szCs w:val="36"/>
          <w:rtl/>
          <w:lang w:bidi="ar-IQ"/>
        </w:rPr>
        <w:t>سياب نتاجه فالضخ المستقر الثابت يعطي وضع</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الاستقرار لنتاج الليزر والذي يحدد له صفة الموجة المستمرة</w:t>
      </w:r>
      <w:r>
        <w:rPr>
          <w:rFonts w:ascii="Traditional Arabic" w:hAnsi="Traditional Arabic" w:cs="Traditional Arabic" w:hint="cs"/>
          <w:sz w:val="36"/>
          <w:szCs w:val="36"/>
          <w:rtl/>
          <w:lang w:bidi="ar-IQ"/>
        </w:rPr>
        <w:t xml:space="preserve"> </w:t>
      </w:r>
      <w:r w:rsidRPr="00C25E56">
        <w:rPr>
          <w:rFonts w:ascii="Traditional Arabic" w:hAnsi="Traditional Arabic" w:cs="Traditional Arabic"/>
          <w:sz w:val="28"/>
          <w:szCs w:val="28"/>
          <w:lang w:bidi="ar-IQ"/>
        </w:rPr>
        <w:t>(</w:t>
      </w:r>
      <w:proofErr w:type="spellStart"/>
      <w:r w:rsidRPr="00C25E56">
        <w:rPr>
          <w:rFonts w:ascii="Traditional Arabic" w:hAnsi="Traditional Arabic" w:cs="Traditional Arabic"/>
          <w:sz w:val="28"/>
          <w:szCs w:val="28"/>
          <w:lang w:bidi="ar-IQ"/>
        </w:rPr>
        <w:t>cw</w:t>
      </w:r>
      <w:proofErr w:type="spellEnd"/>
      <w:r w:rsidRPr="00C25E56">
        <w:rPr>
          <w:rFonts w:ascii="Traditional Arabic" w:hAnsi="Traditional Arabic" w:cs="Traditional Arabic"/>
          <w:sz w:val="28"/>
          <w:szCs w:val="28"/>
          <w:lang w:bidi="ar-IQ"/>
        </w:rPr>
        <w:t>)</w:t>
      </w:r>
      <w:r w:rsidRPr="00A65C3E">
        <w:rPr>
          <w:rFonts w:ascii="Traditional Arabic" w:hAnsi="Traditional Arabic" w:cs="Traditional Arabic"/>
          <w:sz w:val="36"/>
          <w:szCs w:val="36"/>
          <w:rtl/>
          <w:lang w:bidi="ar-IQ"/>
        </w:rPr>
        <w:t xml:space="preserve"> يكون لمعدل ضخ ثابتة قيمة معينة لنفوذية مر</w:t>
      </w:r>
      <w:r>
        <w:rPr>
          <w:rFonts w:ascii="Traditional Arabic" w:hAnsi="Traditional Arabic" w:cs="Traditional Arabic" w:hint="cs"/>
          <w:sz w:val="36"/>
          <w:szCs w:val="36"/>
          <w:rtl/>
          <w:lang w:bidi="ar-IQ"/>
        </w:rPr>
        <w:t>آ</w:t>
      </w:r>
      <w:r w:rsidRPr="00A65C3E">
        <w:rPr>
          <w:rFonts w:ascii="Traditional Arabic" w:hAnsi="Traditional Arabic" w:cs="Traditional Arabic"/>
          <w:sz w:val="36"/>
          <w:szCs w:val="36"/>
          <w:rtl/>
          <w:lang w:bidi="ar-IQ"/>
        </w:rPr>
        <w:t>ة خرج الليزر</w:t>
      </w:r>
      <w:r w:rsidRPr="00A65C3E">
        <w:rPr>
          <w:rFonts w:ascii="Traditional Arabic" w:hAnsi="Traditional Arabic" w:cs="Traditional Arabic"/>
          <w:sz w:val="36"/>
          <w:szCs w:val="36"/>
          <w:lang w:bidi="ar-IQ"/>
        </w:rPr>
        <w:t>.</w:t>
      </w:r>
    </w:p>
    <w:p w:rsidR="001758F6" w:rsidRPr="00A65C3E" w:rsidRDefault="001758F6" w:rsidP="001758F6">
      <w:p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سبب وجود القيمة الحدية لنفوذ المراة</w:t>
      </w:r>
    </w:p>
    <w:p w:rsidR="001758F6" w:rsidRPr="00814EEA" w:rsidRDefault="001758F6" w:rsidP="001758F6">
      <w:pPr>
        <w:pStyle w:val="ListParagraph"/>
        <w:numPr>
          <w:ilvl w:val="0"/>
          <w:numId w:val="1"/>
        </w:numPr>
        <w:spacing w:line="240" w:lineRule="auto"/>
        <w:jc w:val="both"/>
        <w:rPr>
          <w:rFonts w:ascii="Traditional Arabic" w:hAnsi="Traditional Arabic" w:cs="Traditional Arabic"/>
          <w:sz w:val="36"/>
          <w:szCs w:val="36"/>
          <w:rtl/>
          <w:lang w:bidi="ar-IQ"/>
        </w:rPr>
      </w:pPr>
      <w:r>
        <w:rPr>
          <w:noProof/>
          <w:rtl/>
        </w:rPr>
        <mc:AlternateContent>
          <mc:Choice Requires="wps">
            <w:drawing>
              <wp:anchor distT="0" distB="0" distL="114300" distR="114300" simplePos="0" relativeHeight="251659264" behindDoc="0" locked="0" layoutInCell="1" allowOverlap="1" wp14:anchorId="759CF66A" wp14:editId="21A642F6">
                <wp:simplePos x="0" y="0"/>
                <wp:positionH relativeFrom="column">
                  <wp:posOffset>3540179</wp:posOffset>
                </wp:positionH>
                <wp:positionV relativeFrom="paragraph">
                  <wp:posOffset>155575</wp:posOffset>
                </wp:positionV>
                <wp:extent cx="838200"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78.75pt;margin-top:12.25pt;width:66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" strokecolor="black [3213]" strokeweight="1.25pt">
                <v:stroke endarrow="open"/>
              </v:shape>
            </w:pict>
          </mc:Fallback>
        </mc:AlternateContent>
      </w:r>
      <w:r w:rsidRPr="00814EEA">
        <w:rPr>
          <w:rFonts w:ascii="Traditional Arabic" w:hAnsi="Traditional Arabic" w:cs="Traditional Arabic"/>
          <w:sz w:val="36"/>
          <w:szCs w:val="36"/>
          <w:rtl/>
          <w:lang w:bidi="ar-IQ"/>
        </w:rPr>
        <w:t>زيادة النفوذية</w:t>
      </w:r>
      <w:r w:rsidRPr="00814EEA">
        <w:rPr>
          <w:rFonts w:ascii="Traditional Arabic" w:hAnsi="Traditional Arabic" w:cs="Traditional Arabic" w:hint="cs"/>
          <w:sz w:val="36"/>
          <w:szCs w:val="36"/>
          <w:rtl/>
          <w:lang w:bidi="ar-IQ"/>
        </w:rPr>
        <w:t xml:space="preserve">                </w:t>
      </w:r>
      <w:r w:rsidRPr="00814EEA">
        <w:rPr>
          <w:rFonts w:ascii="Traditional Arabic" w:hAnsi="Traditional Arabic" w:cs="Traditional Arabic"/>
          <w:sz w:val="36"/>
          <w:szCs w:val="36"/>
          <w:rtl/>
          <w:lang w:bidi="ar-IQ"/>
        </w:rPr>
        <w:t xml:space="preserve"> </w:t>
      </w:r>
      <w:r w:rsidRPr="00814EEA">
        <w:rPr>
          <w:rFonts w:ascii="Traditional Arabic" w:hAnsi="Traditional Arabic" w:cs="Traditional Arabic" w:hint="cs"/>
          <w:sz w:val="36"/>
          <w:szCs w:val="36"/>
          <w:rtl/>
          <w:lang w:bidi="ar-IQ"/>
        </w:rPr>
        <w:t xml:space="preserve"> </w:t>
      </w:r>
      <w:r w:rsidRPr="00814EEA">
        <w:rPr>
          <w:rFonts w:ascii="Traditional Arabic" w:hAnsi="Traditional Arabic" w:cs="Traditional Arabic"/>
          <w:sz w:val="36"/>
          <w:szCs w:val="36"/>
          <w:rtl/>
          <w:lang w:bidi="ar-IQ"/>
        </w:rPr>
        <w:t>زيادة خرج الليزر</w:t>
      </w:r>
    </w:p>
    <w:p w:rsidR="001758F6" w:rsidRPr="00814EEA" w:rsidRDefault="001758F6" w:rsidP="001758F6">
      <w:pPr>
        <w:pStyle w:val="ListParagraph"/>
        <w:numPr>
          <w:ilvl w:val="0"/>
          <w:numId w:val="1"/>
        </w:numPr>
        <w:spacing w:line="240" w:lineRule="auto"/>
        <w:jc w:val="both"/>
        <w:rPr>
          <w:rFonts w:ascii="Traditional Arabic" w:hAnsi="Traditional Arabic" w:cs="Traditional Arabic"/>
          <w:sz w:val="36"/>
          <w:szCs w:val="36"/>
          <w:rtl/>
          <w:lang w:bidi="ar-IQ"/>
        </w:rPr>
      </w:pPr>
      <w:r>
        <w:rPr>
          <w:noProof/>
          <w:rtl/>
        </w:rPr>
        <mc:AlternateContent>
          <mc:Choice Requires="wps">
            <w:drawing>
              <wp:anchor distT="0" distB="0" distL="114300" distR="114300" simplePos="0" relativeHeight="251660288" behindDoc="0" locked="0" layoutInCell="1" allowOverlap="1" wp14:anchorId="4131025D" wp14:editId="10347F22">
                <wp:simplePos x="0" y="0"/>
                <wp:positionH relativeFrom="column">
                  <wp:posOffset>3540179</wp:posOffset>
                </wp:positionH>
                <wp:positionV relativeFrom="paragraph">
                  <wp:posOffset>193040</wp:posOffset>
                </wp:positionV>
                <wp:extent cx="83820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left:0;text-align:left;margin-left:278.75pt;margin-top:15.2pt;width:66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" strokecolor="black [3213]" strokeweight="1.5pt">
                <v:stroke endarrow="open"/>
              </v:shape>
            </w:pict>
          </mc:Fallback>
        </mc:AlternateContent>
      </w:r>
      <w:r w:rsidRPr="00814EEA">
        <w:rPr>
          <w:rFonts w:ascii="Traditional Arabic" w:hAnsi="Traditional Arabic" w:cs="Traditional Arabic"/>
          <w:sz w:val="36"/>
          <w:szCs w:val="36"/>
          <w:rtl/>
          <w:lang w:bidi="ar-IQ"/>
        </w:rPr>
        <w:t xml:space="preserve">زيادة النفوذية </w:t>
      </w:r>
      <w:r w:rsidRPr="00814EEA">
        <w:rPr>
          <w:rFonts w:ascii="Traditional Arabic" w:hAnsi="Traditional Arabic" w:cs="Traditional Arabic" w:hint="cs"/>
          <w:sz w:val="36"/>
          <w:szCs w:val="36"/>
          <w:rtl/>
          <w:lang w:bidi="ar-IQ"/>
        </w:rPr>
        <w:t xml:space="preserve">                </w:t>
      </w:r>
      <w:r w:rsidRPr="00814EEA">
        <w:rPr>
          <w:rFonts w:ascii="Traditional Arabic" w:hAnsi="Traditional Arabic" w:cs="Traditional Arabic"/>
          <w:sz w:val="36"/>
          <w:szCs w:val="36"/>
          <w:rtl/>
          <w:lang w:bidi="ar-IQ"/>
        </w:rPr>
        <w:t xml:space="preserve"> </w:t>
      </w:r>
      <w:r w:rsidRPr="00814EEA">
        <w:rPr>
          <w:rFonts w:ascii="Traditional Arabic" w:hAnsi="Traditional Arabic" w:cs="Traditional Arabic" w:hint="cs"/>
          <w:sz w:val="36"/>
          <w:szCs w:val="36"/>
          <w:rtl/>
          <w:lang w:bidi="ar-IQ"/>
        </w:rPr>
        <w:t xml:space="preserve">زيادة </w:t>
      </w:r>
      <w:r w:rsidRPr="00814EEA">
        <w:rPr>
          <w:rFonts w:ascii="Traditional Arabic" w:hAnsi="Traditional Arabic" w:cs="Traditional Arabic"/>
          <w:sz w:val="36"/>
          <w:szCs w:val="36"/>
          <w:rtl/>
          <w:lang w:bidi="ar-IQ"/>
        </w:rPr>
        <w:t>خ</w:t>
      </w:r>
      <w:r w:rsidRPr="00814EEA">
        <w:rPr>
          <w:rFonts w:ascii="Traditional Arabic" w:hAnsi="Traditional Arabic" w:cs="Traditional Arabic" w:hint="cs"/>
          <w:sz w:val="36"/>
          <w:szCs w:val="36"/>
          <w:rtl/>
          <w:lang w:bidi="ar-IQ"/>
        </w:rPr>
        <w:t>س</w:t>
      </w:r>
      <w:r w:rsidRPr="00814EEA">
        <w:rPr>
          <w:rFonts w:ascii="Traditional Arabic" w:hAnsi="Traditional Arabic" w:cs="Traditional Arabic"/>
          <w:sz w:val="36"/>
          <w:szCs w:val="36"/>
          <w:rtl/>
          <w:lang w:bidi="ar-IQ"/>
        </w:rPr>
        <w:t>ا</w:t>
      </w:r>
      <w:r w:rsidRPr="00814EEA">
        <w:rPr>
          <w:rFonts w:ascii="Traditional Arabic" w:hAnsi="Traditional Arabic" w:cs="Traditional Arabic" w:hint="cs"/>
          <w:sz w:val="36"/>
          <w:szCs w:val="36"/>
          <w:rtl/>
          <w:lang w:bidi="ar-IQ"/>
        </w:rPr>
        <w:t>ئ</w:t>
      </w:r>
      <w:r w:rsidRPr="00814EEA">
        <w:rPr>
          <w:rFonts w:ascii="Traditional Arabic" w:hAnsi="Traditional Arabic" w:cs="Traditional Arabic"/>
          <w:sz w:val="36"/>
          <w:szCs w:val="36"/>
          <w:rtl/>
          <w:lang w:bidi="ar-IQ"/>
        </w:rPr>
        <w:t>ر المرنان</w:t>
      </w:r>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ولدراسة صفات نتاج الليزر المعتمد على الزمن (ليزر نبضي) اعتمادا على حل معادلات المعدل</w:t>
      </w:r>
      <w:r w:rsidRPr="00A65C3E">
        <w:rPr>
          <w:rFonts w:ascii="Traditional Arabic" w:hAnsi="Traditional Arabic" w:cs="Traditional Arabic"/>
          <w:sz w:val="36"/>
          <w:szCs w:val="36"/>
          <w:lang w:bidi="ar-IQ"/>
        </w:rPr>
        <w:t>.</w:t>
      </w:r>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ولضخ يتغير مع الزمن بالشكل الذي نرغب فيه (يكون نتاج الليزر دالة للزمن) وذلك بايجاد كيف</w:t>
      </w:r>
      <w:r>
        <w:rPr>
          <w:rFonts w:ascii="Traditional Arabic" w:hAnsi="Traditional Arabic" w:cs="Traditional Arabic" w:hint="cs"/>
          <w:sz w:val="36"/>
          <w:szCs w:val="36"/>
          <w:rtl/>
          <w:lang w:bidi="ar-IQ"/>
        </w:rPr>
        <w:t>ي</w:t>
      </w:r>
      <w:r w:rsidRPr="00A65C3E">
        <w:rPr>
          <w:rFonts w:ascii="Traditional Arabic" w:hAnsi="Traditional Arabic" w:cs="Traditional Arabic"/>
          <w:sz w:val="36"/>
          <w:szCs w:val="36"/>
          <w:rtl/>
          <w:lang w:bidi="ar-IQ"/>
        </w:rPr>
        <w:t>ة العلاقة بين التأهيل العكسي وعدد فوتونات الليزر.</w:t>
      </w:r>
    </w:p>
    <w:p w:rsidR="001758F6" w:rsidRPr="009F4E20" w:rsidRDefault="001758F6" w:rsidP="001758F6">
      <w:pPr>
        <w:spacing w:line="240" w:lineRule="auto"/>
        <w:jc w:val="both"/>
        <w:rPr>
          <w:rFonts w:ascii="Traditional Arabic" w:hAnsi="Traditional Arabic" w:cs="Traditional Arabic"/>
          <w:sz w:val="44"/>
          <w:szCs w:val="44"/>
          <w:u w:val="single"/>
          <w:rtl/>
          <w:lang w:bidi="ar-IQ"/>
        </w:rPr>
      </w:pPr>
      <w:r w:rsidRPr="009F4E20">
        <w:rPr>
          <w:rFonts w:ascii="Traditional Arabic" w:hAnsi="Traditional Arabic" w:cs="Traditional Arabic" w:hint="cs"/>
          <w:sz w:val="44"/>
          <w:szCs w:val="44"/>
          <w:u w:val="single"/>
          <w:rtl/>
          <w:lang w:bidi="ar-IQ"/>
        </w:rPr>
        <w:t xml:space="preserve">2- </w:t>
      </w:r>
      <w:r w:rsidRPr="009F4E20">
        <w:rPr>
          <w:rFonts w:ascii="Traditional Arabic" w:hAnsi="Traditional Arabic" w:cs="Traditional Arabic"/>
          <w:sz w:val="44"/>
          <w:szCs w:val="44"/>
          <w:u w:val="single"/>
          <w:rtl/>
          <w:lang w:bidi="ar-IQ"/>
        </w:rPr>
        <w:t>ا</w:t>
      </w:r>
      <w:r w:rsidRPr="009F4E20">
        <w:rPr>
          <w:rFonts w:ascii="Traditional Arabic" w:hAnsi="Traditional Arabic" w:cs="Traditional Arabic" w:hint="cs"/>
          <w:sz w:val="44"/>
          <w:szCs w:val="44"/>
          <w:u w:val="single"/>
          <w:rtl/>
          <w:lang w:bidi="ar-IQ"/>
        </w:rPr>
        <w:t>ن</w:t>
      </w:r>
      <w:r w:rsidRPr="009F4E20">
        <w:rPr>
          <w:rFonts w:ascii="Traditional Arabic" w:hAnsi="Traditional Arabic" w:cs="Traditional Arabic"/>
          <w:sz w:val="44"/>
          <w:szCs w:val="44"/>
          <w:u w:val="single"/>
          <w:rtl/>
          <w:lang w:bidi="ar-IQ"/>
        </w:rPr>
        <w:t>تخاب خطوط الطيف لانبعاث الليزر</w:t>
      </w:r>
    </w:p>
    <w:p w:rsidR="001758F6"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في كثير</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 xml:space="preserve">من </w:t>
      </w:r>
      <w:r>
        <w:rPr>
          <w:rFonts w:ascii="Traditional Arabic" w:hAnsi="Traditional Arabic" w:cs="Traditional Arabic" w:hint="cs"/>
          <w:sz w:val="36"/>
          <w:szCs w:val="36"/>
          <w:rtl/>
          <w:lang w:bidi="ar-IQ"/>
        </w:rPr>
        <w:t>أ</w:t>
      </w:r>
      <w:r>
        <w:rPr>
          <w:rFonts w:ascii="Traditional Arabic" w:hAnsi="Traditional Arabic" w:cs="Traditional Arabic"/>
          <w:sz w:val="36"/>
          <w:szCs w:val="36"/>
          <w:rtl/>
          <w:lang w:bidi="ar-IQ"/>
        </w:rPr>
        <w:t>جهزة الليزر تح</w:t>
      </w:r>
      <w:r>
        <w:rPr>
          <w:rFonts w:ascii="Traditional Arabic" w:hAnsi="Traditional Arabic" w:cs="Traditional Arabic" w:hint="cs"/>
          <w:sz w:val="36"/>
          <w:szCs w:val="36"/>
          <w:rtl/>
          <w:lang w:bidi="ar-IQ"/>
        </w:rPr>
        <w:t>دث</w:t>
      </w:r>
      <w:r w:rsidRPr="00A65C3E">
        <w:rPr>
          <w:rFonts w:ascii="Traditional Arabic" w:hAnsi="Traditional Arabic" w:cs="Traditional Arabic"/>
          <w:sz w:val="36"/>
          <w:szCs w:val="36"/>
          <w:rtl/>
          <w:lang w:bidi="ar-IQ"/>
        </w:rPr>
        <w:t xml:space="preserve"> انتقالات ليزر</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عديدة وباطوال موجية مختلفة في ان واحد بالرغم من كون هذه الانتقالات مجتمع تعطي نتاج قدرته عاليةالا اننا في كثير من الاحياء تحتاج الى اشعة ليزر ذي نقاوة عالية (احادي الطول الموحي)</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يمكن تحقيق هذه الغاية ببساطة وذلك باستخدام موشور توضع داخل المرنان بين احدى  المرآتين والوسط الفعال يعمل على تفريق الاشعة حسب طولها الموجي. فلو</w:t>
      </w:r>
      <w:r>
        <w:rPr>
          <w:rFonts w:ascii="Traditional Arabic" w:hAnsi="Traditional Arabic" w:cs="Traditional Arabic"/>
          <w:sz w:val="36"/>
          <w:szCs w:val="36"/>
          <w:rtl/>
          <w:lang w:bidi="ar-IQ"/>
        </w:rPr>
        <w:t xml:space="preserve"> فرضنا بأن الليزر ينبعث منه</w:t>
      </w:r>
      <w:r w:rsidRPr="00A65C3E">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 xml:space="preserve">طولين </w:t>
      </w:r>
      <w:r w:rsidRPr="00A65C3E">
        <w:rPr>
          <w:rFonts w:ascii="Traditional Arabic" w:hAnsi="Traditional Arabic" w:cs="Traditional Arabic"/>
          <w:sz w:val="36"/>
          <w:szCs w:val="36"/>
          <w:rtl/>
          <w:lang w:bidi="ar-IQ"/>
        </w:rPr>
        <w:t>موجي</w:t>
      </w:r>
      <w:r>
        <w:rPr>
          <w:rFonts w:ascii="Traditional Arabic" w:hAnsi="Traditional Arabic" w:cs="Traditional Arabic" w:hint="cs"/>
          <w:sz w:val="36"/>
          <w:szCs w:val="36"/>
          <w:rtl/>
          <w:lang w:bidi="ar-IQ"/>
        </w:rPr>
        <w:t xml:space="preserve">ين </w:t>
      </w:r>
      <w:r w:rsidRPr="00C25E56">
        <w:rPr>
          <w:rFonts w:ascii="Arial" w:hAnsi="Arial" w:cs="Arial"/>
          <w:sz w:val="28"/>
          <w:szCs w:val="28"/>
          <w:lang w:bidi="ar-IQ"/>
        </w:rPr>
        <w:t>λ</w:t>
      </w:r>
      <w:r w:rsidRPr="00C25E56">
        <w:rPr>
          <w:rFonts w:ascii="Arial" w:hAnsi="Arial" w:cs="Arial"/>
          <w:sz w:val="28"/>
          <w:szCs w:val="28"/>
          <w:vertAlign w:val="subscript"/>
          <w:lang w:bidi="ar-IQ"/>
        </w:rPr>
        <w:t>1</w:t>
      </w:r>
      <w:r w:rsidRPr="00C25E56">
        <w:rPr>
          <w:rFonts w:ascii="Arial" w:hAnsi="Arial" w:cs="Arial"/>
          <w:sz w:val="28"/>
          <w:szCs w:val="28"/>
          <w:lang w:bidi="ar-IQ"/>
        </w:rPr>
        <w:t>,λ</w:t>
      </w:r>
      <w:r w:rsidRPr="00C25E56">
        <w:rPr>
          <w:rFonts w:ascii="Arial" w:hAnsi="Arial" w:cs="Arial"/>
          <w:sz w:val="28"/>
          <w:szCs w:val="28"/>
          <w:vertAlign w:val="subscript"/>
          <w:lang w:bidi="ar-IQ"/>
        </w:rPr>
        <w:t>2</w:t>
      </w:r>
      <w:r>
        <w:rPr>
          <w:rFonts w:ascii="Arial" w:hAnsi="Arial" w:cs="Arial"/>
          <w:sz w:val="28"/>
          <w:szCs w:val="28"/>
          <w:lang w:bidi="ar-IQ"/>
        </w:rPr>
        <w:t>,</w:t>
      </w:r>
      <w:r w:rsidRPr="00A65C3E">
        <w:rPr>
          <w:rFonts w:ascii="Traditional Arabic" w:hAnsi="Traditional Arabic" w:cs="Traditional Arabic"/>
          <w:sz w:val="36"/>
          <w:szCs w:val="36"/>
          <w:rtl/>
          <w:lang w:bidi="ar-IQ"/>
        </w:rPr>
        <w:t xml:space="preserve"> </w:t>
      </w:r>
      <w:r w:rsidRPr="00A65C3E">
        <w:rPr>
          <w:rFonts w:ascii="Traditional Arabic" w:hAnsi="Traditional Arabic" w:cs="Traditional Arabic"/>
          <w:sz w:val="36"/>
          <w:szCs w:val="36"/>
          <w:rtl/>
          <w:lang w:bidi="ar-IQ"/>
        </w:rPr>
        <w:lastRenderedPageBreak/>
        <w:t>وكان ال</w:t>
      </w:r>
      <w:r>
        <w:rPr>
          <w:rFonts w:ascii="Traditional Arabic" w:hAnsi="Traditional Arabic" w:cs="Traditional Arabic" w:hint="cs"/>
          <w:sz w:val="36"/>
          <w:szCs w:val="36"/>
          <w:rtl/>
          <w:lang w:bidi="ar-IQ"/>
        </w:rPr>
        <w:t>م</w:t>
      </w:r>
      <w:r w:rsidRPr="00A65C3E">
        <w:rPr>
          <w:rFonts w:ascii="Traditional Arabic" w:hAnsi="Traditional Arabic" w:cs="Traditional Arabic"/>
          <w:sz w:val="36"/>
          <w:szCs w:val="36"/>
          <w:rtl/>
          <w:lang w:bidi="ar-IQ"/>
        </w:rPr>
        <w:t xml:space="preserve">طلوب الأبقاء على الأشعة ذات طول الموجة </w:t>
      </w:r>
      <w:r w:rsidRPr="00C25E56">
        <w:rPr>
          <w:rFonts w:ascii="Arial" w:hAnsi="Arial" w:cs="Arial"/>
          <w:sz w:val="28"/>
          <w:szCs w:val="28"/>
          <w:lang w:bidi="ar-IQ"/>
        </w:rPr>
        <w:t>λ</w:t>
      </w:r>
      <w:r>
        <w:rPr>
          <w:rFonts w:ascii="Arial" w:hAnsi="Arial" w:cs="Arial"/>
          <w:sz w:val="28"/>
          <w:szCs w:val="28"/>
          <w:vertAlign w:val="subscript"/>
          <w:lang w:bidi="ar-IQ"/>
        </w:rPr>
        <w:t>1</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 xml:space="preserve">فيترتب سقوط هذه سقوط هذه الأشعة بصورة عمودية على المرآة بعد خروجها من الموشور وبهذا ترتد سالكة نفس المسار داخل المرنان، أما الموجة </w:t>
      </w:r>
      <w:r w:rsidRPr="00C25E56">
        <w:rPr>
          <w:rFonts w:ascii="Arial" w:hAnsi="Arial" w:cs="Arial"/>
          <w:sz w:val="28"/>
          <w:szCs w:val="28"/>
          <w:lang w:bidi="ar-IQ"/>
        </w:rPr>
        <w:t>λ</w:t>
      </w:r>
      <w:r w:rsidRPr="00C25E56">
        <w:rPr>
          <w:rFonts w:ascii="Traditional Arabic" w:hAnsi="Traditional Arabic" w:cs="Traditional Arabic"/>
          <w:sz w:val="36"/>
          <w:szCs w:val="36"/>
          <w:vertAlign w:val="subscript"/>
          <w:lang w:bidi="ar-IQ"/>
        </w:rPr>
        <w:t>2</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فتعاني إنكسار أكبر في الموشور وتحيد عن مسارها وتعاني خسارة كبيرة وتضمحل.</w:t>
      </w:r>
    </w:p>
    <w:p w:rsidR="001758F6" w:rsidRDefault="001758F6" w:rsidP="001758F6">
      <w:pPr>
        <w:spacing w:line="240" w:lineRule="auto"/>
        <w:jc w:val="both"/>
        <w:rPr>
          <w:rFonts w:ascii="Traditional Arabic" w:hAnsi="Traditional Arabic" w:cs="Traditional Arabic"/>
          <w:sz w:val="36"/>
          <w:szCs w:val="36"/>
          <w:rtl/>
          <w:lang w:bidi="ar-IQ"/>
        </w:rPr>
      </w:pPr>
    </w:p>
    <w:p w:rsidR="001758F6" w:rsidRDefault="001758F6" w:rsidP="001758F6">
      <w:pPr>
        <w:spacing w:line="240" w:lineRule="auto"/>
        <w:jc w:val="center"/>
        <w:rPr>
          <w:rFonts w:ascii="Traditional Arabic" w:hAnsi="Traditional Arabic" w:cs="Traditional Arabic"/>
          <w:noProof/>
          <w:sz w:val="36"/>
          <w:szCs w:val="36"/>
        </w:rPr>
      </w:pPr>
    </w:p>
    <w:p w:rsidR="001758F6" w:rsidRPr="00A65C3E" w:rsidRDefault="001758F6" w:rsidP="001758F6">
      <w:pPr>
        <w:spacing w:line="240" w:lineRule="auto"/>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708D887C" wp14:editId="00B9F95B">
            <wp:extent cx="4381500" cy="1924050"/>
            <wp:effectExtent l="0" t="0" r="0" b="0"/>
            <wp:docPr id="1" name="Picture 1" descr="C:\Users\Apple Center\Documents\my files\laser notes\فصول الليزر\ف4\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ف4\6-1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924050"/>
                    </a:xfrm>
                    <a:prstGeom prst="rect">
                      <a:avLst/>
                    </a:prstGeom>
                    <a:noFill/>
                    <a:ln>
                      <a:noFill/>
                    </a:ln>
                  </pic:spPr>
                </pic:pic>
              </a:graphicData>
            </a:graphic>
          </wp:inline>
        </w:drawing>
      </w:r>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وبسبب قدرة التحليل الأكبر يمكن استخدام محزز حيود.</w:t>
      </w:r>
    </w:p>
    <w:p w:rsidR="001758F6" w:rsidRPr="00226A52" w:rsidRDefault="001758F6" w:rsidP="001758F6">
      <w:pPr>
        <w:spacing w:line="240" w:lineRule="auto"/>
        <w:jc w:val="both"/>
        <w:rPr>
          <w:rFonts w:ascii="Traditional Arabic" w:hAnsi="Traditional Arabic" w:cs="Traditional Arabic"/>
          <w:sz w:val="44"/>
          <w:szCs w:val="44"/>
          <w:u w:val="single"/>
          <w:rtl/>
          <w:lang w:bidi="ar-IQ"/>
        </w:rPr>
      </w:pPr>
      <w:r w:rsidRPr="00226A52">
        <w:rPr>
          <w:rFonts w:ascii="Traditional Arabic" w:hAnsi="Traditional Arabic" w:cs="Traditional Arabic" w:hint="cs"/>
          <w:sz w:val="44"/>
          <w:szCs w:val="44"/>
          <w:u w:val="single"/>
          <w:rtl/>
          <w:lang w:bidi="ar-IQ"/>
        </w:rPr>
        <w:t xml:space="preserve">3- </w:t>
      </w:r>
      <w:r w:rsidRPr="00226A52">
        <w:rPr>
          <w:rFonts w:ascii="Traditional Arabic" w:hAnsi="Traditional Arabic" w:cs="Traditional Arabic"/>
          <w:sz w:val="44"/>
          <w:szCs w:val="44"/>
          <w:u w:val="single"/>
          <w:rtl/>
          <w:lang w:bidi="ar-IQ"/>
        </w:rPr>
        <w:t>التشغيل بصيغة تذبذب مفردة</w:t>
      </w:r>
    </w:p>
    <w:p w:rsidR="001758F6"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تحتاج في كثير من التطبيقات العملية إلى نتاج ليزر ذو نقاوة طيفية عالية ( نمط طولي واحد)، عرض الخط الطيفي يضم تحت غلافه عدداّ من صيغ التذبذب الطولية، ولتحقيق الهدف أعلاه نسعى إلى تقليص طول المرنان </w:t>
      </w:r>
      <w:r w:rsidRPr="00C25E56">
        <w:rPr>
          <w:rFonts w:ascii="Traditional Arabic" w:hAnsi="Traditional Arabic" w:cs="Traditional Arabic"/>
          <w:sz w:val="28"/>
          <w:szCs w:val="28"/>
          <w:lang w:bidi="ar-IQ"/>
        </w:rPr>
        <w:t>L</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حتى تغدو الفاصلة الترددية بين صيغتين متعاقبتين</w:t>
      </w:r>
      <w:r>
        <w:rPr>
          <w:rFonts w:ascii="Traditional Arabic" w:hAnsi="Traditional Arabic" w:cs="Traditional Arabic" w:hint="cs"/>
          <w:sz w:val="36"/>
          <w:szCs w:val="36"/>
          <w:rtl/>
          <w:lang w:bidi="ar-IQ"/>
        </w:rPr>
        <w:t xml:space="preserve"> </w:t>
      </w:r>
      <m:oMath>
        <m:f>
          <m:fPr>
            <m:ctrlPr>
              <w:rPr>
                <w:rFonts w:ascii="Cambria Math" w:hAnsi="Cambria Math" w:cs="Traditional Arabic"/>
                <w:sz w:val="28"/>
                <w:szCs w:val="28"/>
                <w:lang w:bidi="ar-IQ"/>
              </w:rPr>
            </m:ctrlPr>
          </m:fPr>
          <m:num>
            <m:r>
              <w:rPr>
                <w:rFonts w:ascii="Cambria Math" w:hAnsi="Cambria Math" w:cs="Traditional Arabic"/>
                <w:sz w:val="28"/>
                <w:szCs w:val="28"/>
                <w:lang w:bidi="ar-IQ"/>
              </w:rPr>
              <m:t>c</m:t>
            </m:r>
          </m:num>
          <m:den>
            <m:r>
              <w:rPr>
                <w:rFonts w:ascii="Cambria Math" w:hAnsi="Cambria Math" w:cs="Traditional Arabic"/>
                <w:sz w:val="28"/>
                <w:szCs w:val="28"/>
                <w:lang w:bidi="ar-IQ"/>
              </w:rPr>
              <m:t>2L</m:t>
            </m:r>
          </m:den>
        </m:f>
      </m:oMath>
      <w:r w:rsidRPr="00A65C3E">
        <w:rPr>
          <w:rFonts w:ascii="Traditional Arabic" w:hAnsi="Traditional Arabic" w:cs="Traditional Arabic"/>
          <w:sz w:val="36"/>
          <w:szCs w:val="36"/>
          <w:rtl/>
          <w:lang w:bidi="ar-IQ"/>
        </w:rPr>
        <w:t xml:space="preserve"> أكبر من عرض خط الأنبعاث. أي تحوير المرنان بحيث يحقق الشرط:</w:t>
      </w:r>
    </w:p>
    <w:p w:rsidR="001758F6" w:rsidRPr="00C25E56" w:rsidRDefault="001758F6" w:rsidP="001758F6">
      <w:pPr>
        <w:bidi w:val="0"/>
        <w:spacing w:line="240" w:lineRule="auto"/>
        <w:jc w:val="both"/>
        <w:rPr>
          <w:rFonts w:ascii="Cambria Math" w:hAnsi="Cambria Math" w:cs="Traditional Arabic"/>
          <w:sz w:val="28"/>
          <w:szCs w:val="28"/>
          <w:lang w:bidi="ar-IQ"/>
        </w:rPr>
      </w:pPr>
      <m:oMathPara>
        <m:oMath>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c</m:t>
              </m:r>
            </m:num>
            <m:den>
              <m:r>
                <m:rPr>
                  <m:sty m:val="p"/>
                </m:rPr>
                <w:rPr>
                  <w:rFonts w:ascii="Cambria Math" w:hAnsi="Cambria Math" w:cs="Traditional Arabic"/>
                  <w:sz w:val="28"/>
                  <w:szCs w:val="28"/>
                  <w:lang w:bidi="ar-IQ"/>
                </w:rPr>
                <m:t>2L</m:t>
              </m:r>
            </m:den>
          </m:f>
          <m:r>
            <m:rPr>
              <m:sty m:val="p"/>
            </m:rPr>
            <w:rPr>
              <w:rFonts w:ascii="Cambria Math" w:hAnsi="Cambria Math" w:cs="Traditional Arabic"/>
              <w:sz w:val="28"/>
              <w:szCs w:val="28"/>
              <w:lang w:bidi="ar-IQ"/>
            </w:rPr>
            <m:t>&gt;∆ν</m:t>
          </m:r>
        </m:oMath>
      </m:oMathPara>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مساوئ هذه الطريقة هو ت</w:t>
      </w:r>
      <w:r>
        <w:rPr>
          <w:rFonts w:ascii="Traditional Arabic" w:hAnsi="Traditional Arabic" w:cs="Traditional Arabic" w:hint="cs"/>
          <w:sz w:val="36"/>
          <w:szCs w:val="36"/>
          <w:rtl/>
          <w:lang w:bidi="ar-IQ"/>
        </w:rPr>
        <w:t>ق</w:t>
      </w:r>
      <w:r w:rsidRPr="00A65C3E">
        <w:rPr>
          <w:rFonts w:ascii="Traditional Arabic" w:hAnsi="Traditional Arabic" w:cs="Traditional Arabic"/>
          <w:sz w:val="36"/>
          <w:szCs w:val="36"/>
          <w:rtl/>
          <w:lang w:bidi="ar-IQ"/>
        </w:rPr>
        <w:t>ليص طول الوسط الفعال سيحد من طاقة الليزر.</w:t>
      </w:r>
    </w:p>
    <w:p w:rsidR="001758F6"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lastRenderedPageBreak/>
        <w:t>وللحصول على لي</w:t>
      </w:r>
      <w:r>
        <w:rPr>
          <w:rFonts w:ascii="Traditional Arabic" w:hAnsi="Traditional Arabic" w:cs="Traditional Arabic"/>
          <w:sz w:val="36"/>
          <w:szCs w:val="36"/>
          <w:rtl/>
          <w:lang w:bidi="ar-IQ"/>
        </w:rPr>
        <w:t>زر يعمل ب</w:t>
      </w:r>
      <w:r>
        <w:rPr>
          <w:rFonts w:ascii="Traditional Arabic" w:hAnsi="Traditional Arabic" w:cs="Traditional Arabic" w:hint="cs"/>
          <w:sz w:val="36"/>
          <w:szCs w:val="36"/>
          <w:rtl/>
          <w:lang w:bidi="ar-IQ"/>
        </w:rPr>
        <w:t>صيغة تذبذب</w:t>
      </w:r>
      <w:r w:rsidRPr="00A65C3E">
        <w:rPr>
          <w:rFonts w:ascii="Traditional Arabic" w:hAnsi="Traditional Arabic" w:cs="Traditional Arabic"/>
          <w:sz w:val="36"/>
          <w:szCs w:val="36"/>
          <w:rtl/>
          <w:lang w:bidi="ar-IQ"/>
        </w:rPr>
        <w:t xml:space="preserve"> مستعرضة واحدة</w:t>
      </w:r>
      <w:r>
        <w:rPr>
          <w:rFonts w:ascii="Traditional Arabic" w:hAnsi="Traditional Arabic" w:cs="Traditional Arabic" w:hint="cs"/>
          <w:sz w:val="36"/>
          <w:szCs w:val="36"/>
          <w:rtl/>
          <w:lang w:bidi="ar-IQ"/>
        </w:rPr>
        <w:t xml:space="preserve"> </w:t>
      </w:r>
      <w:proofErr w:type="spellStart"/>
      <w:r w:rsidRPr="00C25E56">
        <w:rPr>
          <w:rFonts w:ascii="Cambria Math" w:hAnsi="Cambria Math" w:cs="Traditional Arabic"/>
          <w:sz w:val="28"/>
          <w:szCs w:val="28"/>
          <w:lang w:bidi="ar-IQ"/>
        </w:rPr>
        <w:t>TEM</w:t>
      </w:r>
      <w:r w:rsidRPr="00C25E56">
        <w:rPr>
          <w:rFonts w:ascii="Cambria Math" w:hAnsi="Cambria Math" w:cs="Traditional Arabic"/>
          <w:sz w:val="28"/>
          <w:szCs w:val="28"/>
          <w:vertAlign w:val="subscript"/>
          <w:lang w:bidi="ar-IQ"/>
        </w:rPr>
        <w:t>oo</w:t>
      </w:r>
      <w:proofErr w:type="spellEnd"/>
      <w:r w:rsidRPr="00A65C3E">
        <w:rPr>
          <w:rFonts w:ascii="Traditional Arabic" w:hAnsi="Traditional Arabic" w:cs="Traditional Arabic"/>
          <w:sz w:val="36"/>
          <w:szCs w:val="36"/>
          <w:rtl/>
          <w:lang w:bidi="ar-IQ"/>
        </w:rPr>
        <w:t>، فيستخدم في مرنان الليزر حاجز ذو فتحة يعمل على حجب جميع صيغ التذبذب المستعرضة والأبقاء على صيغة التذبذب المستعرضة الأوطأ تردداّ</w:t>
      </w:r>
      <w:r>
        <w:rPr>
          <w:rFonts w:ascii="Traditional Arabic" w:hAnsi="Traditional Arabic" w:cs="Traditional Arabic" w:hint="cs"/>
          <w:sz w:val="36"/>
          <w:szCs w:val="36"/>
          <w:rtl/>
          <w:lang w:bidi="ar-IQ"/>
        </w:rPr>
        <w:t xml:space="preserve"> </w:t>
      </w:r>
      <w:proofErr w:type="spellStart"/>
      <w:r w:rsidRPr="00C25E56">
        <w:rPr>
          <w:rFonts w:ascii="Cambria Math" w:hAnsi="Cambria Math" w:cs="Traditional Arabic"/>
          <w:sz w:val="28"/>
          <w:szCs w:val="28"/>
          <w:lang w:bidi="ar-IQ"/>
        </w:rPr>
        <w:t>TEM</w:t>
      </w:r>
      <w:r w:rsidRPr="00C25E56">
        <w:rPr>
          <w:rFonts w:ascii="Cambria Math" w:hAnsi="Cambria Math" w:cs="Traditional Arabic"/>
          <w:sz w:val="28"/>
          <w:szCs w:val="28"/>
          <w:vertAlign w:val="subscript"/>
          <w:lang w:bidi="ar-IQ"/>
        </w:rPr>
        <w:t>oo</w:t>
      </w:r>
      <w:proofErr w:type="spellEnd"/>
      <w:r w:rsidRPr="00A65C3E">
        <w:rPr>
          <w:rFonts w:ascii="Traditional Arabic" w:hAnsi="Traditional Arabic" w:cs="Traditional Arabic"/>
          <w:sz w:val="36"/>
          <w:szCs w:val="36"/>
          <w:rtl/>
          <w:lang w:bidi="ar-IQ"/>
        </w:rPr>
        <w:t>.</w:t>
      </w:r>
    </w:p>
    <w:p w:rsidR="001758F6" w:rsidRDefault="001758F6" w:rsidP="001758F6">
      <w:pPr>
        <w:spacing w:line="240" w:lineRule="auto"/>
        <w:jc w:val="both"/>
        <w:rPr>
          <w:rFonts w:ascii="Traditional Arabic" w:hAnsi="Traditional Arabic" w:cs="Traditional Arabic"/>
          <w:sz w:val="36"/>
          <w:szCs w:val="36"/>
          <w:rtl/>
          <w:lang w:bidi="ar-IQ"/>
        </w:rPr>
      </w:pPr>
    </w:p>
    <w:p w:rsidR="001758F6" w:rsidRDefault="001758F6" w:rsidP="001758F6">
      <w:pPr>
        <w:spacing w:line="240" w:lineRule="auto"/>
        <w:jc w:val="both"/>
        <w:rPr>
          <w:rFonts w:ascii="Traditional Arabic" w:hAnsi="Traditional Arabic" w:cs="Traditional Arabic"/>
          <w:sz w:val="36"/>
          <w:szCs w:val="36"/>
          <w:rtl/>
          <w:lang w:bidi="ar-IQ"/>
        </w:rPr>
      </w:pPr>
    </w:p>
    <w:p w:rsidR="001758F6" w:rsidRDefault="001758F6" w:rsidP="001758F6">
      <w:pPr>
        <w:spacing w:line="240" w:lineRule="auto"/>
        <w:jc w:val="both"/>
        <w:rPr>
          <w:rFonts w:ascii="Traditional Arabic" w:hAnsi="Traditional Arabic" w:cs="Traditional Arabic"/>
          <w:sz w:val="36"/>
          <w:szCs w:val="36"/>
          <w:rtl/>
          <w:lang w:bidi="ar-IQ"/>
        </w:rPr>
      </w:pPr>
    </w:p>
    <w:p w:rsidR="001758F6" w:rsidRDefault="001758F6" w:rsidP="001758F6">
      <w:pPr>
        <w:spacing w:line="240" w:lineRule="auto"/>
        <w:jc w:val="both"/>
        <w:rPr>
          <w:rFonts w:ascii="Traditional Arabic" w:hAnsi="Traditional Arabic" w:cs="Traditional Arabic"/>
          <w:sz w:val="36"/>
          <w:szCs w:val="36"/>
          <w:rtl/>
          <w:lang w:bidi="ar-IQ"/>
        </w:rPr>
      </w:pPr>
    </w:p>
    <w:p w:rsidR="001758F6" w:rsidRPr="00A65C3E" w:rsidRDefault="001758F6" w:rsidP="001758F6">
      <w:pPr>
        <w:spacing w:line="240" w:lineRule="auto"/>
        <w:jc w:val="both"/>
        <w:rPr>
          <w:rFonts w:ascii="Traditional Arabic" w:hAnsi="Traditional Arabic" w:cs="Traditional Arabic"/>
          <w:sz w:val="36"/>
          <w:szCs w:val="36"/>
          <w:rtl/>
          <w:lang w:bidi="ar-IQ"/>
        </w:rPr>
      </w:pPr>
    </w:p>
    <w:p w:rsidR="001758F6" w:rsidRPr="00226A52" w:rsidRDefault="001758F6" w:rsidP="001758F6">
      <w:pPr>
        <w:spacing w:line="240" w:lineRule="auto"/>
        <w:jc w:val="both"/>
        <w:rPr>
          <w:rFonts w:ascii="Traditional Arabic" w:hAnsi="Traditional Arabic" w:cs="Traditional Arabic"/>
          <w:sz w:val="44"/>
          <w:szCs w:val="44"/>
          <w:u w:val="single"/>
          <w:lang w:bidi="ar-IQ"/>
        </w:rPr>
      </w:pPr>
      <w:r w:rsidRPr="00226A52">
        <w:rPr>
          <w:rFonts w:ascii="Traditional Arabic" w:hAnsi="Traditional Arabic" w:cs="Traditional Arabic" w:hint="cs"/>
          <w:sz w:val="44"/>
          <w:szCs w:val="44"/>
          <w:u w:val="single"/>
          <w:rtl/>
          <w:lang w:bidi="ar-IQ"/>
        </w:rPr>
        <w:t xml:space="preserve">4- </w:t>
      </w:r>
      <w:r w:rsidRPr="00226A52">
        <w:rPr>
          <w:rFonts w:ascii="Traditional Arabic" w:hAnsi="Traditional Arabic" w:cs="Traditional Arabic"/>
          <w:sz w:val="44"/>
          <w:szCs w:val="44"/>
          <w:u w:val="single"/>
          <w:rtl/>
          <w:lang w:bidi="ar-IQ"/>
        </w:rPr>
        <w:t>إحكام عامل النوعية</w:t>
      </w:r>
      <w:r>
        <w:rPr>
          <w:rFonts w:ascii="Traditional Arabic" w:hAnsi="Traditional Arabic" w:cs="Traditional Arabic" w:hint="cs"/>
          <w:sz w:val="44"/>
          <w:szCs w:val="44"/>
          <w:u w:val="single"/>
          <w:rtl/>
          <w:lang w:bidi="ar-IQ"/>
        </w:rPr>
        <w:t xml:space="preserve"> </w:t>
      </w:r>
      <w:r w:rsidRPr="007A2768">
        <w:rPr>
          <w:rFonts w:ascii="Traditional Arabic" w:hAnsi="Traditional Arabic" w:cs="Traditional Arabic"/>
          <w:sz w:val="36"/>
          <w:szCs w:val="36"/>
          <w:u w:val="single"/>
          <w:lang w:bidi="ar-IQ"/>
        </w:rPr>
        <w:t>Q- Switching</w:t>
      </w:r>
    </w:p>
    <w:p w:rsidR="001758F6"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وهي إحدى تقنيات الحصول على دفعات قصيرة من التذبذب (نبضات بأمد نانو ثانية وبقدرة ميكاواط) في الليزرات التي يكون نتاجها عادةّ نبضي يمكن توليد نبضة مفردة ذات قدرة عالية جداّ وبأمد قصير. في حين يمكن من نتاج ليزر ذي خرج مستمر</w:t>
      </w:r>
      <w:r>
        <w:rPr>
          <w:rFonts w:ascii="Traditional Arabic" w:hAnsi="Traditional Arabic" w:cs="Traditional Arabic" w:hint="cs"/>
          <w:sz w:val="36"/>
          <w:szCs w:val="36"/>
          <w:rtl/>
          <w:lang w:bidi="ar-IQ"/>
        </w:rPr>
        <w:t xml:space="preserve"> </w:t>
      </w:r>
      <w:r w:rsidRPr="00C25E56">
        <w:rPr>
          <w:rFonts w:ascii="Traditional Arabic" w:hAnsi="Traditional Arabic" w:cs="Traditional Arabic"/>
          <w:sz w:val="28"/>
          <w:szCs w:val="28"/>
          <w:lang w:bidi="ar-IQ"/>
        </w:rPr>
        <w:t>(</w:t>
      </w:r>
      <w:proofErr w:type="spellStart"/>
      <w:r w:rsidRPr="00C25E56">
        <w:rPr>
          <w:rFonts w:ascii="Traditional Arabic" w:hAnsi="Traditional Arabic" w:cs="Traditional Arabic"/>
          <w:sz w:val="28"/>
          <w:szCs w:val="28"/>
          <w:lang w:bidi="ar-IQ"/>
        </w:rPr>
        <w:t>cw</w:t>
      </w:r>
      <w:proofErr w:type="spellEnd"/>
      <w:r w:rsidRPr="00C25E56">
        <w:rPr>
          <w:rFonts w:ascii="Traditional Arabic" w:hAnsi="Traditional Arabic" w:cs="Traditional Arabic"/>
          <w:sz w:val="28"/>
          <w:szCs w:val="28"/>
          <w:lang w:bidi="ar-IQ"/>
        </w:rPr>
        <w:t>)</w:t>
      </w:r>
      <w:r w:rsidRPr="00A65C3E">
        <w:rPr>
          <w:rFonts w:ascii="Traditional Arabic" w:hAnsi="Traditional Arabic" w:cs="Traditional Arabic"/>
          <w:sz w:val="36"/>
          <w:szCs w:val="36"/>
          <w:rtl/>
          <w:lang w:bidi="ar-IQ"/>
        </w:rPr>
        <w:t xml:space="preserve"> الحصول على سلسلة من النبضات. ففي كثير من التطبيقات (التثقيب واللحام والتصوير السريع والرادار الضوئي) تصبح الحاجة ماسة إلى نتاج ليزر ذي قدرة عالية وبأمد نبضة قصير، فالعلاقة التي تربط بين القدرة </w:t>
      </w:r>
      <w:r w:rsidRPr="00C25E56">
        <w:rPr>
          <w:rFonts w:ascii="Traditional Arabic" w:hAnsi="Traditional Arabic" w:cs="Traditional Arabic"/>
          <w:sz w:val="28"/>
          <w:szCs w:val="28"/>
          <w:lang w:bidi="ar-IQ"/>
        </w:rPr>
        <w:t>p</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وطاقة النبضة</w:t>
      </w:r>
      <w:r>
        <w:rPr>
          <w:rFonts w:ascii="Traditional Arabic" w:hAnsi="Traditional Arabic" w:cs="Traditional Arabic" w:hint="cs"/>
          <w:sz w:val="36"/>
          <w:szCs w:val="36"/>
          <w:rtl/>
          <w:lang w:bidi="ar-IQ"/>
        </w:rPr>
        <w:t xml:space="preserve"> </w:t>
      </w:r>
      <w:r w:rsidRPr="00C25E56">
        <w:rPr>
          <w:rFonts w:ascii="Traditional Arabic" w:hAnsi="Traditional Arabic" w:cs="Traditional Arabic"/>
          <w:sz w:val="28"/>
          <w:szCs w:val="28"/>
          <w:lang w:bidi="ar-IQ"/>
        </w:rPr>
        <w:t>E</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 xml:space="preserve"> وأمدها </w:t>
      </w:r>
      <w:r>
        <w:rPr>
          <w:rFonts w:ascii="Arial" w:hAnsi="Arial" w:cs="Arial"/>
          <w:sz w:val="36"/>
          <w:szCs w:val="36"/>
          <w:lang w:bidi="ar-IQ"/>
        </w:rPr>
        <w:t xml:space="preserve">  </w:t>
      </w:r>
      <w:proofErr w:type="spellStart"/>
      <w:r w:rsidRPr="00C25E56">
        <w:rPr>
          <w:rFonts w:ascii="Arial" w:hAnsi="Arial" w:cs="Arial"/>
          <w:sz w:val="28"/>
          <w:szCs w:val="28"/>
          <w:lang w:bidi="ar-IQ"/>
        </w:rPr>
        <w:t>Δτ</w:t>
      </w:r>
      <w:proofErr w:type="spellEnd"/>
      <w:r w:rsidRPr="00A65C3E">
        <w:rPr>
          <w:rFonts w:ascii="Traditional Arabic" w:hAnsi="Traditional Arabic" w:cs="Traditional Arabic"/>
          <w:sz w:val="36"/>
          <w:szCs w:val="36"/>
          <w:rtl/>
          <w:lang w:bidi="ar-IQ"/>
        </w:rPr>
        <w:t>تكون:</w:t>
      </w:r>
    </w:p>
    <w:p w:rsidR="001758F6" w:rsidRPr="00C25E56" w:rsidRDefault="001758F6" w:rsidP="001758F6">
      <w:pPr>
        <w:bidi w:val="0"/>
        <w:spacing w:line="240" w:lineRule="auto"/>
        <w:jc w:val="both"/>
        <w:rPr>
          <w:rFonts w:ascii="Arial" w:hAnsi="Arial" w:cs="Arial"/>
          <w:sz w:val="28"/>
          <w:szCs w:val="28"/>
          <w:lang w:bidi="ar-IQ"/>
        </w:rPr>
      </w:pPr>
      <m:oMathPara>
        <m:oMath>
          <m:sSub>
            <m:sSubPr>
              <m:ctrlPr>
                <w:rPr>
                  <w:rFonts w:ascii="Cambria Math" w:hAnsi="Cambria Math" w:cs="Arial"/>
                  <w:sz w:val="28"/>
                  <w:szCs w:val="28"/>
                  <w:lang w:bidi="ar-IQ"/>
                </w:rPr>
              </m:ctrlPr>
            </m:sSubPr>
            <m:e>
              <m:r>
                <m:rPr>
                  <m:sty m:val="p"/>
                </m:rPr>
                <w:rPr>
                  <w:rFonts w:ascii="Cambria Math" w:hAnsi="Cambria Math" w:cs="Arial"/>
                  <w:sz w:val="28"/>
                  <w:szCs w:val="28"/>
                  <w:lang w:bidi="ar-IQ"/>
                </w:rPr>
                <m:t>power</m:t>
              </m:r>
            </m:e>
            <m:sub>
              <m:r>
                <m:rPr>
                  <m:sty m:val="p"/>
                </m:rPr>
                <w:rPr>
                  <w:rFonts w:ascii="Cambria Math" w:hAnsi="Cambria Math" w:cs="Arial"/>
                  <w:sz w:val="28"/>
                  <w:szCs w:val="28"/>
                  <w:lang w:bidi="ar-IQ"/>
                </w:rPr>
                <m:t>(Watt)</m:t>
              </m:r>
            </m:sub>
          </m:sSub>
          <m:r>
            <m:rPr>
              <m:sty m:val="p"/>
            </m:rPr>
            <w:rPr>
              <w:rFonts w:ascii="Cambria Math" w:hAnsi="Cambria Math" w:cs="Arial"/>
              <w:sz w:val="28"/>
              <w:szCs w:val="28"/>
              <w:lang w:bidi="ar-IQ"/>
            </w:rPr>
            <m:t>=</m:t>
          </m:r>
          <m:f>
            <m:fPr>
              <m:ctrlPr>
                <w:rPr>
                  <w:rFonts w:ascii="Cambria Math" w:hAnsi="Cambria Math" w:cs="Arial"/>
                  <w:sz w:val="28"/>
                  <w:szCs w:val="28"/>
                  <w:lang w:bidi="ar-IQ"/>
                </w:rPr>
              </m:ctrlPr>
            </m:fPr>
            <m:num>
              <m:sSub>
                <m:sSubPr>
                  <m:ctrlPr>
                    <w:rPr>
                      <w:rFonts w:ascii="Cambria Math" w:hAnsi="Cambria Math" w:cs="Arial"/>
                      <w:sz w:val="28"/>
                      <w:szCs w:val="28"/>
                      <w:lang w:bidi="ar-IQ"/>
                    </w:rPr>
                  </m:ctrlPr>
                </m:sSubPr>
                <m:e>
                  <m:r>
                    <m:rPr>
                      <m:sty m:val="p"/>
                    </m:rPr>
                    <w:rPr>
                      <w:rFonts w:ascii="Cambria Math" w:hAnsi="Cambria Math" w:cs="Arial"/>
                      <w:sz w:val="28"/>
                      <w:szCs w:val="28"/>
                      <w:lang w:bidi="ar-IQ"/>
                    </w:rPr>
                    <m:t>Energy</m:t>
                  </m:r>
                </m:e>
                <m:sub>
                  <m:r>
                    <m:rPr>
                      <m:sty m:val="p"/>
                    </m:rPr>
                    <w:rPr>
                      <w:rFonts w:ascii="Cambria Math" w:hAnsi="Cambria Math" w:cs="Arial"/>
                      <w:sz w:val="28"/>
                      <w:szCs w:val="28"/>
                      <w:lang w:bidi="ar-IQ"/>
                    </w:rPr>
                    <m:t>(Joul)</m:t>
                  </m:r>
                </m:sub>
              </m:sSub>
            </m:num>
            <m:den>
              <m:sSub>
                <m:sSubPr>
                  <m:ctrlPr>
                    <w:rPr>
                      <w:rFonts w:ascii="Cambria Math" w:hAnsi="Cambria Math" w:cs="Arial"/>
                      <w:sz w:val="28"/>
                      <w:szCs w:val="28"/>
                      <w:lang w:bidi="ar-IQ"/>
                    </w:rPr>
                  </m:ctrlPr>
                </m:sSubPr>
                <m:e>
                  <m:r>
                    <m:rPr>
                      <m:sty m:val="p"/>
                    </m:rPr>
                    <w:rPr>
                      <w:rFonts w:ascii="Cambria Math" w:hAnsi="Cambria Math" w:cs="Arial"/>
                      <w:sz w:val="28"/>
                      <w:szCs w:val="28"/>
                      <w:lang w:bidi="ar-IQ"/>
                    </w:rPr>
                    <m:t>Time</m:t>
                  </m:r>
                </m:e>
                <m:sub>
                  <m:d>
                    <m:dPr>
                      <m:ctrlPr>
                        <w:rPr>
                          <w:rFonts w:ascii="Cambria Math" w:hAnsi="Cambria Math" w:cs="Arial"/>
                          <w:sz w:val="28"/>
                          <w:szCs w:val="28"/>
                          <w:lang w:bidi="ar-IQ"/>
                        </w:rPr>
                      </m:ctrlPr>
                    </m:dPr>
                    <m:e>
                      <m:r>
                        <m:rPr>
                          <m:sty m:val="p"/>
                        </m:rPr>
                        <w:rPr>
                          <w:rFonts w:ascii="Cambria Math" w:hAnsi="Cambria Math" w:cs="Arial"/>
                          <w:sz w:val="28"/>
                          <w:szCs w:val="28"/>
                          <w:lang w:bidi="ar-IQ"/>
                        </w:rPr>
                        <m:t>sec</m:t>
                      </m:r>
                    </m:e>
                  </m:d>
                </m:sub>
              </m:sSub>
            </m:den>
          </m:f>
        </m:oMath>
      </m:oMathPara>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مثال على ذلك، في ليزر الياقوت تكون طاقة النبضة في حدود</w:t>
      </w:r>
      <w:r>
        <w:rPr>
          <w:rFonts w:ascii="Traditional Arabic" w:hAnsi="Traditional Arabic" w:cs="Traditional Arabic" w:hint="cs"/>
          <w:sz w:val="36"/>
          <w:szCs w:val="36"/>
          <w:rtl/>
          <w:lang w:bidi="ar-IQ"/>
        </w:rPr>
        <w:t xml:space="preserve"> </w:t>
      </w:r>
      <w:r w:rsidRPr="00081950">
        <w:rPr>
          <w:rFonts w:ascii="Traditional Arabic" w:hAnsi="Traditional Arabic" w:cs="Traditional Arabic"/>
          <w:sz w:val="28"/>
          <w:szCs w:val="28"/>
          <w:lang w:bidi="ar-IQ"/>
        </w:rPr>
        <w:t xml:space="preserve">10 </w:t>
      </w:r>
      <w:proofErr w:type="spellStart"/>
      <w:r w:rsidRPr="00081950">
        <w:rPr>
          <w:rFonts w:ascii="Traditional Arabic" w:hAnsi="Traditional Arabic" w:cs="Traditional Arabic"/>
          <w:sz w:val="28"/>
          <w:szCs w:val="28"/>
          <w:lang w:bidi="ar-IQ"/>
        </w:rPr>
        <w:t>jou</w:t>
      </w:r>
      <w:r w:rsidRPr="00081950">
        <w:rPr>
          <w:rFonts w:ascii="Cambria Math" w:hAnsi="Cambria Math" w:cs="Arial"/>
          <w:sz w:val="28"/>
          <w:szCs w:val="28"/>
          <w:lang w:bidi="ar-IQ"/>
        </w:rPr>
        <w:t>l</w:t>
      </w:r>
      <w:proofErr w:type="spellEnd"/>
      <w:r w:rsidRPr="00A65C3E">
        <w:rPr>
          <w:rFonts w:ascii="Traditional Arabic" w:hAnsi="Traditional Arabic" w:cs="Traditional Arabic"/>
          <w:sz w:val="36"/>
          <w:szCs w:val="36"/>
          <w:rtl/>
          <w:lang w:bidi="ar-IQ"/>
        </w:rPr>
        <w:t xml:space="preserve"> وتتحرر في زمن مقداره </w:t>
      </w:r>
      <w:r w:rsidRPr="00C25E56">
        <w:rPr>
          <w:rFonts w:ascii="Cambria Math" w:hAnsi="Cambria Math" w:cs="Arial"/>
          <w:sz w:val="28"/>
          <w:szCs w:val="28"/>
          <w:lang w:bidi="ar-IQ"/>
        </w:rPr>
        <w:t xml:space="preserve">1 </w:t>
      </w:r>
      <w:proofErr w:type="spellStart"/>
      <w:r w:rsidRPr="00C25E56">
        <w:rPr>
          <w:rFonts w:ascii="Cambria Math" w:hAnsi="Cambria Math" w:cs="Arial"/>
          <w:sz w:val="28"/>
          <w:szCs w:val="28"/>
          <w:lang w:bidi="ar-IQ"/>
        </w:rPr>
        <w:t>ms</w:t>
      </w:r>
      <w:proofErr w:type="spellEnd"/>
      <w:r w:rsidRPr="00A65C3E">
        <w:rPr>
          <w:rFonts w:ascii="Traditional Arabic" w:hAnsi="Traditional Arabic" w:cs="Traditional Arabic"/>
          <w:sz w:val="36"/>
          <w:szCs w:val="36"/>
          <w:rtl/>
          <w:lang w:bidi="ar-IQ"/>
        </w:rPr>
        <w:t xml:space="preserve">، وبعد عملية إحكام عامل النوعية يصبح زمن النبضة في حدود </w:t>
      </w:r>
      <w:r w:rsidRPr="00081950">
        <w:rPr>
          <w:rFonts w:ascii="Traditional Arabic" w:hAnsi="Traditional Arabic" w:cs="Traditional Arabic"/>
          <w:sz w:val="28"/>
          <w:szCs w:val="28"/>
          <w:lang w:bidi="ar-IQ"/>
        </w:rPr>
        <w:t>10 ns</w:t>
      </w:r>
      <w:r w:rsidRPr="00081950">
        <w:rPr>
          <w:rFonts w:ascii="Traditional Arabic" w:hAnsi="Traditional Arabic" w:cs="Traditional Arabic" w:hint="cs"/>
          <w:sz w:val="28"/>
          <w:szCs w:val="28"/>
          <w:rtl/>
          <w:lang w:bidi="ar-IQ"/>
        </w:rPr>
        <w:t xml:space="preserve"> </w:t>
      </w:r>
      <w:r w:rsidRPr="00A65C3E">
        <w:rPr>
          <w:rFonts w:ascii="Traditional Arabic" w:hAnsi="Traditional Arabic" w:cs="Traditional Arabic"/>
          <w:sz w:val="36"/>
          <w:szCs w:val="36"/>
          <w:rtl/>
          <w:lang w:bidi="ar-IQ"/>
        </w:rPr>
        <w:t xml:space="preserve">وبذلك تزداد قدرة النبضة من </w:t>
      </w:r>
      <w:r>
        <w:rPr>
          <w:rFonts w:ascii="Traditional Arabic" w:hAnsi="Traditional Arabic" w:cs="Traditional Arabic"/>
          <w:sz w:val="36"/>
          <w:szCs w:val="36"/>
          <w:lang w:bidi="ar-IQ"/>
        </w:rPr>
        <w:t xml:space="preserve"> </w:t>
      </w:r>
      <w:r w:rsidRPr="00044858">
        <w:rPr>
          <w:rFonts w:ascii="Cambria Math" w:hAnsi="Cambria Math" w:cs="Arial"/>
          <w:sz w:val="28"/>
          <w:szCs w:val="28"/>
          <w:lang w:bidi="ar-IQ"/>
        </w:rPr>
        <w:t>1kW</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 xml:space="preserve">إلى </w:t>
      </w:r>
      <w:r w:rsidRPr="00044858">
        <w:rPr>
          <w:rFonts w:ascii="Cambria Math" w:hAnsi="Cambria Math" w:cs="Arial"/>
          <w:sz w:val="28"/>
          <w:szCs w:val="28"/>
          <w:lang w:bidi="ar-IQ"/>
        </w:rPr>
        <w:t>1 kW</w:t>
      </w:r>
      <w:r w:rsidRPr="00A65C3E">
        <w:rPr>
          <w:rFonts w:ascii="Traditional Arabic" w:hAnsi="Traditional Arabic" w:cs="Traditional Arabic"/>
          <w:sz w:val="36"/>
          <w:szCs w:val="36"/>
          <w:rtl/>
          <w:lang w:bidi="ar-IQ"/>
        </w:rPr>
        <w:t>.</w:t>
      </w:r>
    </w:p>
    <w:p w:rsidR="001758F6" w:rsidRPr="00A65C3E"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يمكن عمليا الحصول على نبضات مفردة ذات قدرة عالية بادخال خسارة تعتمد على الزمن أو على الشدة داخل المرنان، فأذا كانت الخسارة في مرنان الليزر عالية جداّ </w:t>
      </w:r>
      <w:r>
        <w:rPr>
          <w:rFonts w:ascii="Traditional Arabic" w:hAnsi="Traditional Arabic" w:cs="Traditional Arabic" w:hint="cs"/>
          <w:sz w:val="36"/>
          <w:szCs w:val="36"/>
          <w:rtl/>
          <w:lang w:bidi="ar-IQ"/>
        </w:rPr>
        <w:t xml:space="preserve">( </w:t>
      </w:r>
      <w:r w:rsidRPr="00044858">
        <w:rPr>
          <w:rFonts w:ascii="Cambria Math" w:hAnsi="Cambria Math" w:cs="Arial"/>
          <w:sz w:val="28"/>
          <w:szCs w:val="28"/>
          <w:lang w:bidi="ar-IQ"/>
        </w:rPr>
        <w:t>Q</w:t>
      </w:r>
      <w:r>
        <w:rPr>
          <w:rFonts w:ascii="Traditional Arabic" w:hAnsi="Traditional Arabic" w:cs="Traditional Arabic" w:hint="cs"/>
          <w:sz w:val="36"/>
          <w:szCs w:val="36"/>
          <w:rtl/>
          <w:lang w:bidi="ar-IQ"/>
        </w:rPr>
        <w:t xml:space="preserve"> صغيرة </w:t>
      </w:r>
      <w:r>
        <w:rPr>
          <w:rFonts w:ascii="Traditional Arabic" w:hAnsi="Traditional Arabic" w:cs="Traditional Arabic" w:hint="cs"/>
          <w:sz w:val="36"/>
          <w:szCs w:val="36"/>
          <w:rtl/>
          <w:lang w:bidi="ar-IQ"/>
        </w:rPr>
        <w:lastRenderedPageBreak/>
        <w:t xml:space="preserve">جداً) </w:t>
      </w:r>
      <w:r w:rsidRPr="00A65C3E">
        <w:rPr>
          <w:rFonts w:ascii="Traditional Arabic" w:hAnsi="Traditional Arabic" w:cs="Traditional Arabic"/>
          <w:sz w:val="36"/>
          <w:szCs w:val="36"/>
          <w:rtl/>
          <w:lang w:bidi="ar-IQ"/>
        </w:rPr>
        <w:t xml:space="preserve">فأن الكسب العائد إلى التأهيل العكسي يمكن أن يصل إلى قيمة عالية جداّ دون أن يحصل تذبذب الليزر. هذه الخسارة الكبيرة تمنع تذبذب الليزر. هذه الخسارة الكبيرة تمنع تذبذب الليزر في حين يستمر الضخ للطاقة إلى المستوى المحرض في الوسط. فأذا ماحدث عند الوصول الى درجة عالية من التأهيل العكسي ان  خفظت خسارة المرنان و بصورة مفاجئة </w:t>
      </w:r>
      <w:r>
        <w:rPr>
          <w:rFonts w:ascii="Traditional Arabic" w:hAnsi="Traditional Arabic" w:cs="Traditional Arabic" w:hint="cs"/>
          <w:sz w:val="36"/>
          <w:szCs w:val="36"/>
          <w:rtl/>
          <w:lang w:bidi="ar-IQ"/>
        </w:rPr>
        <w:t xml:space="preserve">(زيادة </w:t>
      </w:r>
      <w:r w:rsidRPr="00044858">
        <w:rPr>
          <w:rFonts w:ascii="Cambria Math" w:hAnsi="Cambria Math" w:cs="Arial"/>
          <w:sz w:val="28"/>
          <w:szCs w:val="28"/>
          <w:lang w:bidi="ar-IQ"/>
        </w:rPr>
        <w:t>Q</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يقال عندها إن عامل النوعية للمرنان قد أحكم إلى قيمة عالية فأن تذبذب الليزر يبدأ فجأة وبصورة إعتيادية ولكن بعامل نوعية عالي حيث يبقى الكسب عالي لوجود تأهيل عالي جداّ. بسبب حدوث فرق كبير بين القيمة الحقيقية وقيمة العتبة للكسب فأن تذبذب الأشعة داخل المرنان ينمو بصورة سريعة وتندفع جميع الطاقة المتوفرة في نبضة مفردة عالية الذروة. هذا الأنبعاث العالي والمفاجئ يعمل على سرعة تفريغ المستوى الأعلى إلى درجة تنخفض فيه درجة التأهيل تحت القيمة الحرجة وتتوقف عملية التكبير في المرنان.</w:t>
      </w:r>
    </w:p>
    <w:p w:rsidR="001758F6" w:rsidRDefault="001758F6" w:rsidP="001758F6">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يمكن إجراء عملية إحكام عامل النوعية باستخدام بوابة مغلقة تدعى بمفتاح </w:t>
      </w:r>
      <w:r>
        <w:rPr>
          <w:rFonts w:ascii="Traditional Arabic" w:hAnsi="Traditional Arabic" w:cs="Traditional Arabic" w:hint="cs"/>
          <w:sz w:val="36"/>
          <w:szCs w:val="36"/>
          <w:rtl/>
          <w:lang w:bidi="ar-IQ"/>
        </w:rPr>
        <w:t xml:space="preserve">عامل النوعية </w:t>
      </w:r>
      <w:r>
        <w:rPr>
          <w:rFonts w:ascii="Traditional Arabic" w:hAnsi="Traditional Arabic" w:cs="Traditional Arabic"/>
          <w:sz w:val="36"/>
          <w:szCs w:val="36"/>
          <w:lang w:bidi="ar-IQ"/>
        </w:rPr>
        <w:t>(</w:t>
      </w:r>
      <w:r w:rsidRPr="00044858">
        <w:rPr>
          <w:rFonts w:ascii="Cambria Math" w:hAnsi="Cambria Math" w:cs="Arial"/>
          <w:sz w:val="28"/>
          <w:szCs w:val="28"/>
          <w:lang w:bidi="ar-IQ"/>
        </w:rPr>
        <w:t>Q</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 xml:space="preserve">توضع داخل المرنان لغرض عزل المرنان عن الوسط الفعال لليزر تفتح البوابة بعد أن يضخ الوسط وبهذا تسترجع للمرنان قيمتها. ولجعل هذه التقنية فعالة وجب أن يكون معدل الضخ أكبر من معدل الأنبعاث التلقائي وإلا سيتفرغ المستوى الأعلى أسرع من تأهيله وبهذا لايمكن تحقيق التأهيل العكسي. كذلك يجب أن يكون مفتاح </w:t>
      </w:r>
      <w:r>
        <w:rPr>
          <w:rFonts w:ascii="Traditional Arabic" w:hAnsi="Traditional Arabic" w:cs="Traditional Arabic"/>
          <w:sz w:val="36"/>
          <w:szCs w:val="36"/>
          <w:lang w:bidi="ar-IQ"/>
        </w:rPr>
        <w:t>(</w:t>
      </w:r>
      <w:r w:rsidRPr="00044858">
        <w:rPr>
          <w:rFonts w:ascii="Traditional Arabic" w:hAnsi="Traditional Arabic" w:cs="Traditional Arabic"/>
          <w:sz w:val="28"/>
          <w:szCs w:val="28"/>
          <w:lang w:bidi="ar-IQ"/>
        </w:rPr>
        <w:t>Q</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سريع العمل بالمقارنة بنمو تذبذب الليزر وإلا فأن الأخير سينمو ببطئ مما يؤدي الى نبضة طويلة الأمد ذات قدرة واطئة. المطلوب  عملياّ أن يعمل مفتاح في زمن لايقل عن</w:t>
      </w:r>
      <w:r>
        <w:rPr>
          <w:rFonts w:ascii="Traditional Arabic" w:hAnsi="Traditional Arabic" w:cs="Traditional Arabic" w:hint="cs"/>
          <w:sz w:val="36"/>
          <w:szCs w:val="36"/>
          <w:rtl/>
          <w:lang w:bidi="ar-IQ"/>
        </w:rPr>
        <w:t xml:space="preserve"> </w:t>
      </w:r>
      <w:r>
        <w:rPr>
          <w:rFonts w:ascii="Traditional Arabic" w:hAnsi="Traditional Arabic" w:cs="Traditional Arabic"/>
          <w:sz w:val="36"/>
          <w:szCs w:val="36"/>
          <w:lang w:bidi="ar-IQ"/>
        </w:rPr>
        <w:t>(</w:t>
      </w:r>
      <w:r w:rsidRPr="00044858">
        <w:rPr>
          <w:rFonts w:ascii="Traditional Arabic" w:hAnsi="Traditional Arabic" w:cs="Traditional Arabic"/>
          <w:sz w:val="28"/>
          <w:szCs w:val="28"/>
          <w:lang w:bidi="ar-IQ"/>
        </w:rPr>
        <w:t xml:space="preserve">10 </w:t>
      </w:r>
      <w:proofErr w:type="spellStart"/>
      <w:r w:rsidRPr="00044858">
        <w:rPr>
          <w:rFonts w:ascii="Traditional Arabic" w:hAnsi="Traditional Arabic" w:cs="Traditional Arabic"/>
          <w:sz w:val="28"/>
          <w:szCs w:val="28"/>
          <w:lang w:bidi="ar-IQ"/>
        </w:rPr>
        <w:t>nsec</w:t>
      </w:r>
      <w:proofErr w:type="spellEnd"/>
      <w:r>
        <w:rPr>
          <w:rFonts w:ascii="Traditional Arabic" w:hAnsi="Traditional Arabic" w:cs="Traditional Arabic"/>
          <w:sz w:val="36"/>
          <w:szCs w:val="36"/>
          <w:lang w:bidi="ar-IQ"/>
        </w:rPr>
        <w:t>)</w:t>
      </w:r>
      <w:r w:rsidRPr="00A65C3E">
        <w:rPr>
          <w:rFonts w:ascii="Traditional Arabic" w:hAnsi="Traditional Arabic" w:cs="Traditional Arabic"/>
          <w:sz w:val="36"/>
          <w:szCs w:val="36"/>
          <w:rtl/>
          <w:lang w:bidi="ar-IQ"/>
        </w:rPr>
        <w:t>.</w:t>
      </w:r>
    </w:p>
    <w:p w:rsidR="000F2725" w:rsidRDefault="000F2725">
      <w:pPr>
        <w:rPr>
          <w:lang w:bidi="ar-IQ"/>
        </w:rPr>
      </w:pPr>
      <w:bookmarkStart w:id="0" w:name="_GoBack"/>
      <w:bookmarkEnd w:id="0"/>
    </w:p>
    <w:sectPr w:rsidR="000F2725"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73570"/>
    <w:multiLevelType w:val="hybridMultilevel"/>
    <w:tmpl w:val="389283FC"/>
    <w:lvl w:ilvl="0" w:tplc="158C1E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F791D"/>
    <w:multiLevelType w:val="hybridMultilevel"/>
    <w:tmpl w:val="527254DE"/>
    <w:lvl w:ilvl="0" w:tplc="A7C496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F6"/>
    <w:rsid w:val="000F2725"/>
    <w:rsid w:val="001758F6"/>
    <w:rsid w:val="00755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F6"/>
    <w:pPr>
      <w:ind w:left="720"/>
      <w:contextualSpacing/>
    </w:pPr>
  </w:style>
  <w:style w:type="paragraph" w:styleId="BalloonText">
    <w:name w:val="Balloon Text"/>
    <w:basedOn w:val="Normal"/>
    <w:link w:val="BalloonTextChar"/>
    <w:uiPriority w:val="99"/>
    <w:semiHidden/>
    <w:unhideWhenUsed/>
    <w:rsid w:val="0017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F6"/>
    <w:pPr>
      <w:ind w:left="720"/>
      <w:contextualSpacing/>
    </w:pPr>
  </w:style>
  <w:style w:type="paragraph" w:styleId="BalloonText">
    <w:name w:val="Balloon Text"/>
    <w:basedOn w:val="Normal"/>
    <w:link w:val="BalloonTextChar"/>
    <w:uiPriority w:val="99"/>
    <w:semiHidden/>
    <w:unhideWhenUsed/>
    <w:rsid w:val="0017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2018-12-25T20:54:00Z</dcterms:created>
  <dcterms:modified xsi:type="dcterms:W3CDTF">2018-12-25T20:55:00Z</dcterms:modified>
</cp:coreProperties>
</file>