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A4" w:rsidRPr="00173FE5" w:rsidRDefault="005429A4" w:rsidP="005429A4">
      <w:pPr>
        <w:rPr>
          <w:sz w:val="36"/>
          <w:szCs w:val="36"/>
          <w:rtl/>
          <w:lang w:bidi="ar-IQ"/>
        </w:rPr>
      </w:pPr>
      <w:r w:rsidRPr="00173FE5">
        <w:rPr>
          <w:rFonts w:hint="cs"/>
          <w:sz w:val="36"/>
          <w:szCs w:val="36"/>
          <w:rtl/>
          <w:lang w:bidi="ar-IQ"/>
        </w:rPr>
        <w:t>ليزر الأكسايمر:</w:t>
      </w:r>
    </w:p>
    <w:p w:rsidR="005429A4" w:rsidRPr="00890062" w:rsidRDefault="005429A4" w:rsidP="005429A4">
      <w:pPr>
        <w:ind w:firstLine="283"/>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وهو </w:t>
      </w:r>
      <w:r>
        <w:rPr>
          <w:rFonts w:ascii="Traditional Arabic" w:hAnsi="Traditional Arabic" w:cs="Traditional Arabic"/>
          <w:sz w:val="36"/>
          <w:szCs w:val="36"/>
          <w:rtl/>
          <w:lang w:bidi="ar-IQ"/>
        </w:rPr>
        <w:t>الصنف الأخير</w:t>
      </w:r>
      <w:r>
        <w:rPr>
          <w:rFonts w:ascii="Traditional Arabic" w:hAnsi="Traditional Arabic" w:cs="Traditional Arabic" w:hint="cs"/>
          <w:sz w:val="36"/>
          <w:szCs w:val="36"/>
          <w:rtl/>
          <w:lang w:bidi="ar-IQ"/>
        </w:rPr>
        <w:t xml:space="preserve"> من ا</w:t>
      </w:r>
      <w:r w:rsidRPr="00890062">
        <w:rPr>
          <w:rFonts w:ascii="Traditional Arabic" w:hAnsi="Traditional Arabic" w:cs="Traditional Arabic"/>
          <w:sz w:val="36"/>
          <w:szCs w:val="36"/>
          <w:rtl/>
          <w:lang w:bidi="ar-IQ"/>
        </w:rPr>
        <w:t>نو</w:t>
      </w:r>
      <w:r>
        <w:rPr>
          <w:rFonts w:ascii="Traditional Arabic" w:hAnsi="Traditional Arabic" w:cs="Traditional Arabic" w:hint="cs"/>
          <w:sz w:val="36"/>
          <w:szCs w:val="36"/>
          <w:rtl/>
          <w:lang w:bidi="ar-IQ"/>
        </w:rPr>
        <w:t>ا</w:t>
      </w:r>
      <w:r>
        <w:rPr>
          <w:rFonts w:ascii="Traditional Arabic" w:hAnsi="Traditional Arabic" w:cs="Traditional Arabic"/>
          <w:sz w:val="36"/>
          <w:szCs w:val="36"/>
          <w:rtl/>
          <w:lang w:bidi="ar-IQ"/>
        </w:rPr>
        <w:t>ع</w:t>
      </w:r>
      <w:r w:rsidRPr="00890062">
        <w:rPr>
          <w:rFonts w:ascii="Traditional Arabic" w:hAnsi="Traditional Arabic" w:cs="Traditional Arabic"/>
          <w:sz w:val="36"/>
          <w:szCs w:val="36"/>
          <w:rtl/>
          <w:lang w:bidi="ar-IQ"/>
        </w:rPr>
        <w:t xml:space="preserve"> الليزر</w:t>
      </w:r>
      <w:r>
        <w:rPr>
          <w:rFonts w:ascii="Traditional Arabic" w:hAnsi="Traditional Arabic" w:cs="Traditional Arabic" w:hint="cs"/>
          <w:sz w:val="36"/>
          <w:szCs w:val="36"/>
          <w:rtl/>
          <w:lang w:bidi="ar-IQ"/>
        </w:rPr>
        <w:t xml:space="preserve"> الغازي</w:t>
      </w:r>
      <w:r w:rsidRPr="00890062">
        <w:rPr>
          <w:rFonts w:ascii="Traditional Arabic" w:hAnsi="Traditional Arabic" w:cs="Traditional Arabic"/>
          <w:sz w:val="36"/>
          <w:szCs w:val="36"/>
          <w:rtl/>
          <w:lang w:bidi="ar-IQ"/>
        </w:rPr>
        <w:t xml:space="preserve"> فيحدث نتيجة الانتقال الطيفي بين مستويات الطاقة الالكترونية ولقد أعطيت له تسمية خاصة إذ يدعى بليزر الأكسايمر أو ليزر الجزيئة الثنائية المحرضة .</w:t>
      </w:r>
    </w:p>
    <w:p w:rsidR="005429A4" w:rsidRDefault="005429A4" w:rsidP="005429A4">
      <w:pPr>
        <w:jc w:val="both"/>
        <w:rPr>
          <w:rFonts w:ascii="Traditional Arabic" w:hAnsi="Traditional Arabic" w:cs="Traditional Arabic"/>
          <w:sz w:val="36"/>
          <w:szCs w:val="36"/>
          <w:rtl/>
          <w:lang w:bidi="ar-IQ"/>
        </w:rPr>
      </w:pPr>
      <w:r>
        <w:rPr>
          <w:rFonts w:ascii="Traditional Arabic" w:hAnsi="Traditional Arabic" w:cs="Traditional Arabic"/>
          <w:sz w:val="36"/>
          <w:szCs w:val="36"/>
          <w:rtl/>
          <w:lang w:bidi="ar-IQ"/>
        </w:rPr>
        <w:t>الأكسايمر جزيئة في حالة مهيجة تتكون من اتحاد ذرتين</w:t>
      </w:r>
      <w:r w:rsidRPr="00890062">
        <w:rPr>
          <w:rFonts w:ascii="Traditional Arabic" w:hAnsi="Traditional Arabic" w:cs="Traditional Arabic"/>
          <w:sz w:val="36"/>
          <w:szCs w:val="36"/>
          <w:rtl/>
          <w:lang w:bidi="ar-IQ"/>
        </w:rPr>
        <w:t xml:space="preserve"> ولا يمكن ان تتواجد هذه الجزيئة في الحالة الأرضية فأذا ما اضمحلت الجزيئة المهيجة الى الحالة الأرضية انفكت م</w:t>
      </w:r>
      <w:r>
        <w:rPr>
          <w:rFonts w:ascii="Traditional Arabic" w:hAnsi="Traditional Arabic" w:cs="Traditional Arabic"/>
          <w:sz w:val="36"/>
          <w:szCs w:val="36"/>
          <w:rtl/>
          <w:lang w:bidi="ar-IQ"/>
        </w:rPr>
        <w:t>باشرة الى الذرتين المكونتين لها</w:t>
      </w:r>
      <w:r>
        <w:rPr>
          <w:rFonts w:ascii="Traditional Arabic" w:hAnsi="Traditional Arabic" w:cs="Traditional Arabic" w:hint="cs"/>
          <w:sz w:val="36"/>
          <w:szCs w:val="36"/>
          <w:rtl/>
          <w:lang w:bidi="ar-IQ"/>
        </w:rPr>
        <w:t xml:space="preserve">، مثل اتحاد ذرة من الغازات النبيلة </w:t>
      </w:r>
      <w:r w:rsidRPr="00FC5EE7">
        <w:rPr>
          <w:rFonts w:ascii="Traditional Arabic" w:hAnsi="Traditional Arabic" w:cs="Traditional Arabic"/>
          <w:sz w:val="28"/>
          <w:szCs w:val="28"/>
          <w:lang w:bidi="ar-IQ"/>
        </w:rPr>
        <w:t>(</w:t>
      </w:r>
      <w:proofErr w:type="spellStart"/>
      <w:r w:rsidRPr="00FC5EE7">
        <w:rPr>
          <w:rFonts w:ascii="Traditional Arabic" w:hAnsi="Traditional Arabic" w:cs="Traditional Arabic"/>
          <w:sz w:val="28"/>
          <w:szCs w:val="28"/>
          <w:lang w:bidi="ar-IQ"/>
        </w:rPr>
        <w:t>Ar</w:t>
      </w:r>
      <w:proofErr w:type="spellEnd"/>
      <w:r w:rsidRPr="00FC5EE7">
        <w:rPr>
          <w:rFonts w:ascii="Traditional Arabic" w:hAnsi="Traditional Arabic" w:cs="Traditional Arabic"/>
          <w:sz w:val="28"/>
          <w:szCs w:val="28"/>
          <w:lang w:bidi="ar-IQ"/>
        </w:rPr>
        <w:t xml:space="preserve">, </w:t>
      </w:r>
      <w:proofErr w:type="spellStart"/>
      <w:r w:rsidRPr="00FC5EE7">
        <w:rPr>
          <w:rFonts w:ascii="Traditional Arabic" w:hAnsi="Traditional Arabic" w:cs="Traditional Arabic"/>
          <w:sz w:val="28"/>
          <w:szCs w:val="28"/>
          <w:lang w:bidi="ar-IQ"/>
        </w:rPr>
        <w:t>Xe</w:t>
      </w:r>
      <w:proofErr w:type="spellEnd"/>
      <w:r w:rsidRPr="00FC5EE7">
        <w:rPr>
          <w:rFonts w:ascii="Traditional Arabic" w:hAnsi="Traditional Arabic" w:cs="Traditional Arabic"/>
          <w:sz w:val="28"/>
          <w:szCs w:val="28"/>
          <w:lang w:bidi="ar-IQ"/>
        </w:rPr>
        <w:t>, Cr</w:t>
      </w:r>
      <w:r>
        <w:rPr>
          <w:rFonts w:ascii="Traditional Arabic" w:hAnsi="Traditional Arabic" w:cs="Traditional Arabic"/>
          <w:sz w:val="36"/>
          <w:szCs w:val="36"/>
          <w:lang w:bidi="ar-IQ"/>
        </w:rPr>
        <w:t>)</w:t>
      </w:r>
      <w:r>
        <w:rPr>
          <w:rFonts w:ascii="Traditional Arabic" w:hAnsi="Traditional Arabic" w:cs="Traditional Arabic" w:hint="cs"/>
          <w:sz w:val="36"/>
          <w:szCs w:val="36"/>
          <w:rtl/>
          <w:lang w:bidi="ar-IQ"/>
        </w:rPr>
        <w:t xml:space="preserve"> مع احد ذرات الهالوجين </w:t>
      </w:r>
      <w:r>
        <w:rPr>
          <w:rFonts w:ascii="Traditional Arabic" w:hAnsi="Traditional Arabic" w:cs="Traditional Arabic"/>
          <w:sz w:val="36"/>
          <w:szCs w:val="36"/>
          <w:lang w:bidi="ar-IQ"/>
        </w:rPr>
        <w:t>(</w:t>
      </w:r>
      <w:proofErr w:type="spellStart"/>
      <w:r w:rsidRPr="00FC5EE7">
        <w:rPr>
          <w:rFonts w:ascii="Traditional Arabic" w:hAnsi="Traditional Arabic" w:cs="Traditional Arabic"/>
          <w:sz w:val="28"/>
          <w:szCs w:val="28"/>
          <w:lang w:bidi="ar-IQ"/>
        </w:rPr>
        <w:t>Cl</w:t>
      </w:r>
      <w:proofErr w:type="spellEnd"/>
      <w:r w:rsidRPr="00FC5EE7">
        <w:rPr>
          <w:rFonts w:ascii="Traditional Arabic" w:hAnsi="Traditional Arabic" w:cs="Traditional Arabic"/>
          <w:sz w:val="28"/>
          <w:szCs w:val="28"/>
          <w:lang w:bidi="ar-IQ"/>
        </w:rPr>
        <w:t>, F</w:t>
      </w:r>
      <w:r>
        <w:rPr>
          <w:rFonts w:ascii="Traditional Arabic" w:hAnsi="Traditional Arabic" w:cs="Traditional Arabic"/>
          <w:sz w:val="36"/>
          <w:szCs w:val="36"/>
          <w:lang w:bidi="ar-IQ"/>
        </w:rPr>
        <w:t>)</w:t>
      </w:r>
      <w:r>
        <w:rPr>
          <w:rFonts w:ascii="Traditional Arabic" w:hAnsi="Traditional Arabic" w:cs="Traditional Arabic" w:hint="cs"/>
          <w:sz w:val="36"/>
          <w:szCs w:val="36"/>
          <w:rtl/>
          <w:lang w:bidi="ar-IQ"/>
        </w:rPr>
        <w:t>،</w:t>
      </w:r>
      <w:r w:rsidRPr="00890062">
        <w:rPr>
          <w:rFonts w:ascii="Traditional Arabic" w:hAnsi="Traditional Arabic" w:cs="Traditional Arabic"/>
          <w:sz w:val="36"/>
          <w:szCs w:val="36"/>
          <w:rtl/>
          <w:lang w:bidi="ar-IQ"/>
        </w:rPr>
        <w:t xml:space="preserve"> وبهذا يكون المستوى الأوطأ لمثل هذا الانتقال والعائد لجزيئة الأكسايمر فارغاً وهكذا يتحقق التأهيل العكسي.</w:t>
      </w:r>
      <w:r>
        <w:rPr>
          <w:rFonts w:ascii="Traditional Arabic" w:hAnsi="Traditional Arabic" w:cs="Traditional Arabic" w:hint="cs"/>
          <w:sz w:val="36"/>
          <w:szCs w:val="36"/>
          <w:rtl/>
          <w:lang w:bidi="ar-IQ"/>
        </w:rPr>
        <w:t xml:space="preserve"> ويتم الضخ يصرياً او باستخدام تفريغ كهربائي. </w:t>
      </w:r>
    </w:p>
    <w:p w:rsidR="005429A4" w:rsidRPr="00FC5EE7" w:rsidRDefault="005429A4" w:rsidP="005429A4">
      <w:pPr>
        <w:bidi w:val="0"/>
        <w:jc w:val="both"/>
        <w:rPr>
          <w:rFonts w:ascii="Traditional Arabic" w:hAnsi="Traditional Arabic" w:cs="Traditional Arabic"/>
          <w:sz w:val="28"/>
          <w:szCs w:val="28"/>
          <w:lang w:bidi="ar-IQ"/>
        </w:rPr>
      </w:pPr>
      <m:oMathPara>
        <m:oMath>
          <m:sSup>
            <m:sSupPr>
              <m:ctrlPr>
                <w:rPr>
                  <w:rFonts w:ascii="Cambria Math" w:hAnsi="Cambria Math" w:cs="Traditional Arabic"/>
                  <w:i/>
                  <w:sz w:val="28"/>
                  <w:szCs w:val="28"/>
                  <w:lang w:bidi="ar-IQ"/>
                </w:rPr>
              </m:ctrlPr>
            </m:sSupPr>
            <m:e>
              <m:r>
                <w:rPr>
                  <w:rFonts w:ascii="Cambria Math" w:hAnsi="Cambria Math" w:cs="Traditional Arabic"/>
                  <w:sz w:val="28"/>
                  <w:szCs w:val="28"/>
                  <w:lang w:bidi="ar-IQ"/>
                </w:rPr>
                <m:t>Kr</m:t>
              </m:r>
            </m:e>
            <m:sup>
              <m:r>
                <w:rPr>
                  <w:rFonts w:ascii="Cambria Math" w:hAnsi="Cambria Math" w:cs="Traditional Arabic"/>
                  <w:sz w:val="28"/>
                  <w:szCs w:val="28"/>
                  <w:lang w:bidi="ar-IQ"/>
                </w:rPr>
                <m:t>*</m:t>
              </m:r>
            </m:sup>
          </m:sSup>
          <m:r>
            <w:rPr>
              <w:rFonts w:ascii="Cambria Math" w:hAnsi="Cambria Math" w:cs="Traditional Arabic"/>
              <w:sz w:val="28"/>
              <w:szCs w:val="28"/>
              <w:lang w:bidi="ar-IQ"/>
            </w:rPr>
            <m:t>+</m:t>
          </m:r>
          <m:sSub>
            <m:sSubPr>
              <m:ctrlPr>
                <w:rPr>
                  <w:rFonts w:ascii="Cambria Math" w:hAnsi="Cambria Math" w:cs="Traditional Arabic"/>
                  <w:i/>
                  <w:sz w:val="28"/>
                  <w:szCs w:val="28"/>
                  <w:lang w:bidi="ar-IQ"/>
                </w:rPr>
              </m:ctrlPr>
            </m:sSubPr>
            <m:e>
              <m:r>
                <w:rPr>
                  <w:rFonts w:ascii="Cambria Math" w:hAnsi="Cambria Math" w:cs="Traditional Arabic"/>
                  <w:sz w:val="28"/>
                  <w:szCs w:val="28"/>
                  <w:lang w:bidi="ar-IQ"/>
                </w:rPr>
                <m:t>F</m:t>
              </m:r>
            </m:e>
            <m:sub>
              <m:r>
                <w:rPr>
                  <w:rFonts w:ascii="Cambria Math" w:hAnsi="Cambria Math" w:cs="Traditional Arabic"/>
                  <w:sz w:val="28"/>
                  <w:szCs w:val="28"/>
                  <w:lang w:bidi="ar-IQ"/>
                </w:rPr>
                <m:t>2</m:t>
              </m:r>
            </m:sub>
          </m:sSub>
          <m:box>
            <m:boxPr>
              <m:opEmu m:val="1"/>
              <m:ctrlPr>
                <w:rPr>
                  <w:rFonts w:ascii="Cambria Math" w:hAnsi="Cambria Math" w:cs="Traditional Arabic"/>
                  <w:i/>
                  <w:sz w:val="28"/>
                  <w:szCs w:val="28"/>
                  <w:lang w:bidi="ar-IQ"/>
                </w:rPr>
              </m:ctrlPr>
            </m:boxPr>
            <m:e>
              <m:groupChr>
                <m:groupChrPr>
                  <m:chr m:val="→"/>
                  <m:vertJc m:val="bot"/>
                  <m:ctrlPr>
                    <w:rPr>
                      <w:rFonts w:ascii="Cambria Math" w:hAnsi="Cambria Math" w:cs="Traditional Arabic"/>
                      <w:i/>
                      <w:sz w:val="28"/>
                      <w:szCs w:val="28"/>
                      <w:lang w:bidi="ar-IQ"/>
                    </w:rPr>
                  </m:ctrlPr>
                </m:groupChrPr>
                <m:e>
                  <m:r>
                    <w:rPr>
                      <w:rFonts w:ascii="Cambria Math" w:hAnsi="Cambria Math" w:cs="Traditional Arabic"/>
                      <w:sz w:val="28"/>
                      <w:szCs w:val="28"/>
                      <w:lang w:bidi="ar-IQ"/>
                    </w:rPr>
                    <m:t>hν</m:t>
                  </m:r>
                </m:e>
              </m:groupChr>
            </m:e>
          </m:box>
          <m:sSup>
            <m:sSupPr>
              <m:ctrlPr>
                <w:rPr>
                  <w:rFonts w:ascii="Cambria Math" w:hAnsi="Cambria Math" w:cs="Traditional Arabic"/>
                  <w:i/>
                  <w:sz w:val="28"/>
                  <w:szCs w:val="28"/>
                  <w:lang w:bidi="ar-IQ"/>
                </w:rPr>
              </m:ctrlPr>
            </m:sSupPr>
            <m:e>
              <m:r>
                <w:rPr>
                  <w:rFonts w:ascii="Cambria Math" w:hAnsi="Cambria Math" w:cs="Traditional Arabic"/>
                  <w:sz w:val="28"/>
                  <w:szCs w:val="28"/>
                  <w:lang w:bidi="ar-IQ"/>
                </w:rPr>
                <m:t>KrF</m:t>
              </m:r>
            </m:e>
            <m:sup>
              <m:r>
                <w:rPr>
                  <w:rFonts w:ascii="Cambria Math" w:hAnsi="Cambria Math" w:cs="Traditional Arabic"/>
                  <w:sz w:val="28"/>
                  <w:szCs w:val="28"/>
                  <w:lang w:bidi="ar-IQ"/>
                </w:rPr>
                <m:t>*</m:t>
              </m:r>
            </m:sup>
          </m:sSup>
          <m:r>
            <w:rPr>
              <w:rFonts w:ascii="Cambria Math" w:hAnsi="Cambria Math" w:cs="Traditional Arabic"/>
              <w:sz w:val="28"/>
              <w:szCs w:val="28"/>
              <w:lang w:bidi="ar-IQ"/>
            </w:rPr>
            <m:t>+F</m:t>
          </m:r>
        </m:oMath>
      </m:oMathPara>
    </w:p>
    <w:p w:rsidR="005429A4" w:rsidRDefault="005429A4" w:rsidP="005429A4">
      <w:pPr>
        <w:keepNext/>
        <w:jc w:val="center"/>
        <w:rPr>
          <w:rtl/>
          <w:lang w:bidi="ar-IQ"/>
        </w:rPr>
      </w:pPr>
      <w:r>
        <w:rPr>
          <w:rFonts w:cs="Arial"/>
          <w:noProof/>
          <w:rtl/>
        </w:rPr>
        <w:drawing>
          <wp:inline distT="0" distB="0" distL="0" distR="0" wp14:anchorId="200D2292" wp14:editId="32F4000D">
            <wp:extent cx="3671404" cy="3114675"/>
            <wp:effectExtent l="0" t="0" r="5715" b="0"/>
            <wp:docPr id="1" name="Picture 1" descr="C:\Users\Apple Center\Documents\my files\laser notes\فصول الليزر\ف6 انواع الليزر\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le Center\Documents\my files\laser notes\فصول الليزر\ف6 انواع الليزر\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1404" cy="3114675"/>
                    </a:xfrm>
                    <a:prstGeom prst="rect">
                      <a:avLst/>
                    </a:prstGeom>
                    <a:noFill/>
                    <a:ln>
                      <a:noFill/>
                    </a:ln>
                  </pic:spPr>
                </pic:pic>
              </a:graphicData>
            </a:graphic>
          </wp:inline>
        </w:drawing>
      </w:r>
    </w:p>
    <w:p w:rsidR="005429A4" w:rsidRPr="00E152A8" w:rsidRDefault="005429A4" w:rsidP="005429A4">
      <w:pPr>
        <w:pStyle w:val="Caption"/>
        <w:bidi w:val="0"/>
        <w:jc w:val="center"/>
        <w:rPr>
          <w:color w:val="auto"/>
          <w:sz w:val="24"/>
          <w:szCs w:val="24"/>
          <w:lang w:bidi="ar-IQ"/>
        </w:rPr>
      </w:pPr>
      <w:r w:rsidRPr="00E152A8">
        <w:rPr>
          <w:rFonts w:hint="cs"/>
          <w:color w:val="auto"/>
          <w:sz w:val="24"/>
          <w:szCs w:val="24"/>
          <w:rtl/>
        </w:rPr>
        <w:t>شكل (11) مخطط مستويات الطاقة التذبذبية لليزر الاكسايمر</w:t>
      </w:r>
    </w:p>
    <w:p w:rsidR="005429A4" w:rsidRPr="00FC5EE7" w:rsidRDefault="005429A4" w:rsidP="005429A4">
      <w:pPr>
        <w:bidi w:val="0"/>
        <w:jc w:val="center"/>
        <w:rPr>
          <w:sz w:val="28"/>
          <w:szCs w:val="28"/>
          <w:lang w:bidi="ar-IQ"/>
        </w:rPr>
      </w:pPr>
      <m:oMath>
        <m:sSup>
          <m:sSupPr>
            <m:ctrlPr>
              <w:rPr>
                <w:rFonts w:ascii="Cambria Math" w:hAnsi="Cambria Math"/>
                <w:i/>
                <w:sz w:val="28"/>
                <w:szCs w:val="28"/>
                <w:lang w:bidi="ar-IQ"/>
              </w:rPr>
            </m:ctrlPr>
          </m:sSupPr>
          <m:e>
            <m:r>
              <w:rPr>
                <w:rFonts w:ascii="Cambria Math" w:hAnsi="Cambria Math"/>
                <w:sz w:val="28"/>
                <w:szCs w:val="28"/>
                <w:lang w:bidi="ar-IQ"/>
              </w:rPr>
              <m:t>KrF</m:t>
            </m:r>
          </m:e>
          <m:sup>
            <m:r>
              <w:rPr>
                <w:rFonts w:ascii="Cambria Math" w:hAnsi="Cambria Math"/>
                <w:sz w:val="28"/>
                <w:szCs w:val="28"/>
                <w:lang w:bidi="ar-IQ"/>
              </w:rPr>
              <m:t>*</m:t>
            </m:r>
          </m:sup>
        </m:sSup>
        <m:box>
          <m:boxPr>
            <m:opEmu m:val="1"/>
            <m:ctrlPr>
              <w:rPr>
                <w:rFonts w:ascii="Cambria Math" w:hAnsi="Cambria Math"/>
                <w:i/>
                <w:sz w:val="28"/>
                <w:szCs w:val="28"/>
                <w:lang w:bidi="ar-IQ"/>
              </w:rPr>
            </m:ctrlPr>
          </m:boxPr>
          <m:e>
            <m:groupChr>
              <m:groupChrPr>
                <m:chr m:val="→"/>
                <m:vertJc m:val="bot"/>
                <m:ctrlPr>
                  <w:rPr>
                    <w:rFonts w:ascii="Cambria Math" w:hAnsi="Cambria Math"/>
                    <w:i/>
                    <w:sz w:val="28"/>
                    <w:szCs w:val="28"/>
                    <w:lang w:bidi="ar-IQ"/>
                  </w:rPr>
                </m:ctrlPr>
              </m:groupChrPr>
              <m:e/>
            </m:groupChr>
          </m:e>
        </m:box>
        <m:r>
          <w:rPr>
            <w:rFonts w:ascii="Cambria Math" w:hAnsi="Cambria Math" w:cs="Arial"/>
            <w:sz w:val="28"/>
            <w:szCs w:val="28"/>
            <w:lang w:bidi="ar-IQ"/>
          </w:rPr>
          <m:t>λ</m:t>
        </m:r>
      </m:oMath>
      <w:r w:rsidRPr="00FC5EE7">
        <w:rPr>
          <w:rFonts w:ascii="Cambria Math" w:hAnsi="Cambria Math"/>
          <w:sz w:val="28"/>
          <w:szCs w:val="28"/>
          <w:lang w:bidi="ar-IQ"/>
        </w:rPr>
        <w:t>=248 nm</w:t>
      </w:r>
    </w:p>
    <w:p w:rsidR="005429A4" w:rsidRPr="00FC5EE7" w:rsidRDefault="005429A4" w:rsidP="005429A4">
      <w:pPr>
        <w:bidi w:val="0"/>
        <w:jc w:val="center"/>
        <w:rPr>
          <w:sz w:val="28"/>
          <w:szCs w:val="28"/>
          <w:lang w:bidi="ar-IQ"/>
        </w:rPr>
      </w:pPr>
      <m:oMath>
        <m:sSup>
          <m:sSupPr>
            <m:ctrlPr>
              <w:rPr>
                <w:rFonts w:ascii="Cambria Math" w:hAnsi="Cambria Math"/>
                <w:i/>
                <w:sz w:val="28"/>
                <w:szCs w:val="28"/>
                <w:lang w:bidi="ar-IQ"/>
              </w:rPr>
            </m:ctrlPr>
          </m:sSupPr>
          <m:e>
            <m:r>
              <w:rPr>
                <w:rFonts w:ascii="Cambria Math" w:hAnsi="Cambria Math"/>
                <w:sz w:val="28"/>
                <w:szCs w:val="28"/>
                <w:lang w:bidi="ar-IQ"/>
              </w:rPr>
              <m:t>ArF</m:t>
            </m:r>
          </m:e>
          <m:sup>
            <m:r>
              <w:rPr>
                <w:rFonts w:ascii="Cambria Math" w:hAnsi="Cambria Math"/>
                <w:sz w:val="28"/>
                <w:szCs w:val="28"/>
                <w:lang w:bidi="ar-IQ"/>
              </w:rPr>
              <m:t>*</m:t>
            </m:r>
          </m:sup>
        </m:sSup>
        <m:box>
          <m:boxPr>
            <m:opEmu m:val="1"/>
            <m:ctrlPr>
              <w:rPr>
                <w:rFonts w:ascii="Cambria Math" w:hAnsi="Cambria Math"/>
                <w:i/>
                <w:sz w:val="28"/>
                <w:szCs w:val="28"/>
                <w:lang w:bidi="ar-IQ"/>
              </w:rPr>
            </m:ctrlPr>
          </m:boxPr>
          <m:e>
            <m:groupChr>
              <m:groupChrPr>
                <m:chr m:val="→"/>
                <m:vertJc m:val="bot"/>
                <m:ctrlPr>
                  <w:rPr>
                    <w:rFonts w:ascii="Cambria Math" w:hAnsi="Cambria Math"/>
                    <w:i/>
                    <w:sz w:val="28"/>
                    <w:szCs w:val="28"/>
                    <w:lang w:bidi="ar-IQ"/>
                  </w:rPr>
                </m:ctrlPr>
              </m:groupChrPr>
              <m:e/>
            </m:groupChr>
          </m:e>
        </m:box>
        <m:r>
          <w:rPr>
            <w:rFonts w:ascii="Cambria Math" w:hAnsi="Cambria Math" w:cs="Arial"/>
            <w:sz w:val="28"/>
            <w:szCs w:val="28"/>
            <w:lang w:bidi="ar-IQ"/>
          </w:rPr>
          <m:t>λ</m:t>
        </m:r>
      </m:oMath>
      <w:r w:rsidRPr="00FC5EE7">
        <w:rPr>
          <w:rFonts w:ascii="Cambria Math" w:hAnsi="Cambria Math"/>
          <w:sz w:val="28"/>
          <w:szCs w:val="28"/>
          <w:lang w:bidi="ar-IQ"/>
        </w:rPr>
        <w:t>=193 nm</w:t>
      </w:r>
    </w:p>
    <w:p w:rsidR="005429A4" w:rsidRPr="00FC5EE7" w:rsidRDefault="005429A4" w:rsidP="005429A4">
      <w:pPr>
        <w:bidi w:val="0"/>
        <w:jc w:val="center"/>
        <w:rPr>
          <w:sz w:val="28"/>
          <w:szCs w:val="28"/>
          <w:lang w:bidi="ar-IQ"/>
        </w:rPr>
      </w:pPr>
      <m:oMath>
        <m:sSup>
          <m:sSupPr>
            <m:ctrlPr>
              <w:rPr>
                <w:rFonts w:ascii="Cambria Math" w:hAnsi="Cambria Math"/>
                <w:i/>
                <w:sz w:val="28"/>
                <w:szCs w:val="28"/>
                <w:lang w:bidi="ar-IQ"/>
              </w:rPr>
            </m:ctrlPr>
          </m:sSupPr>
          <m:e>
            <m:r>
              <w:rPr>
                <w:rFonts w:ascii="Cambria Math" w:hAnsi="Cambria Math"/>
                <w:sz w:val="28"/>
                <w:szCs w:val="28"/>
                <w:lang w:bidi="ar-IQ"/>
              </w:rPr>
              <m:t>XeF</m:t>
            </m:r>
          </m:e>
          <m:sup>
            <m:r>
              <w:rPr>
                <w:rFonts w:ascii="Cambria Math" w:hAnsi="Cambria Math"/>
                <w:sz w:val="28"/>
                <w:szCs w:val="28"/>
                <w:lang w:bidi="ar-IQ"/>
              </w:rPr>
              <m:t>*</m:t>
            </m:r>
          </m:sup>
        </m:sSup>
        <m:box>
          <m:boxPr>
            <m:opEmu m:val="1"/>
            <m:ctrlPr>
              <w:rPr>
                <w:rFonts w:ascii="Cambria Math" w:hAnsi="Cambria Math"/>
                <w:i/>
                <w:sz w:val="28"/>
                <w:szCs w:val="28"/>
                <w:lang w:bidi="ar-IQ"/>
              </w:rPr>
            </m:ctrlPr>
          </m:boxPr>
          <m:e>
            <m:groupChr>
              <m:groupChrPr>
                <m:chr m:val="→"/>
                <m:vertJc m:val="bot"/>
                <m:ctrlPr>
                  <w:rPr>
                    <w:rFonts w:ascii="Cambria Math" w:hAnsi="Cambria Math"/>
                    <w:i/>
                    <w:sz w:val="28"/>
                    <w:szCs w:val="28"/>
                    <w:lang w:bidi="ar-IQ"/>
                  </w:rPr>
                </m:ctrlPr>
              </m:groupChrPr>
              <m:e/>
            </m:groupChr>
          </m:e>
        </m:box>
        <m:r>
          <w:rPr>
            <w:rFonts w:ascii="Cambria Math" w:hAnsi="Cambria Math" w:cs="Arial"/>
            <w:sz w:val="28"/>
            <w:szCs w:val="28"/>
            <w:lang w:bidi="ar-IQ"/>
          </w:rPr>
          <m:t>λ</m:t>
        </m:r>
      </m:oMath>
      <w:r w:rsidRPr="00FC5EE7">
        <w:rPr>
          <w:rFonts w:ascii="Cambria Math" w:hAnsi="Cambria Math"/>
          <w:sz w:val="28"/>
          <w:szCs w:val="28"/>
          <w:lang w:bidi="ar-IQ"/>
        </w:rPr>
        <w:t>=351 nm</w:t>
      </w:r>
    </w:p>
    <w:p w:rsidR="005429A4" w:rsidRPr="00FC5EE7" w:rsidRDefault="005429A4" w:rsidP="005429A4">
      <w:pPr>
        <w:bidi w:val="0"/>
        <w:jc w:val="center"/>
        <w:rPr>
          <w:sz w:val="28"/>
          <w:szCs w:val="28"/>
          <w:lang w:bidi="ar-IQ"/>
        </w:rPr>
      </w:pPr>
      <m:oMath>
        <m:sSup>
          <m:sSupPr>
            <m:ctrlPr>
              <w:rPr>
                <w:rFonts w:ascii="Cambria Math" w:hAnsi="Cambria Math"/>
                <w:i/>
                <w:sz w:val="28"/>
                <w:szCs w:val="28"/>
                <w:lang w:bidi="ar-IQ"/>
              </w:rPr>
            </m:ctrlPr>
          </m:sSupPr>
          <m:e>
            <m:r>
              <w:rPr>
                <w:rFonts w:ascii="Cambria Math" w:hAnsi="Cambria Math"/>
                <w:sz w:val="28"/>
                <w:szCs w:val="28"/>
                <w:lang w:bidi="ar-IQ"/>
              </w:rPr>
              <m:t>XEcl</m:t>
            </m:r>
          </m:e>
          <m:sup>
            <m:r>
              <w:rPr>
                <w:rFonts w:ascii="Cambria Math" w:hAnsi="Cambria Math"/>
                <w:sz w:val="28"/>
                <w:szCs w:val="28"/>
                <w:lang w:bidi="ar-IQ"/>
              </w:rPr>
              <m:t>*</m:t>
            </m:r>
          </m:sup>
        </m:sSup>
        <m:box>
          <m:boxPr>
            <m:opEmu m:val="1"/>
            <m:ctrlPr>
              <w:rPr>
                <w:rFonts w:ascii="Cambria Math" w:hAnsi="Cambria Math"/>
                <w:i/>
                <w:sz w:val="28"/>
                <w:szCs w:val="28"/>
                <w:lang w:bidi="ar-IQ"/>
              </w:rPr>
            </m:ctrlPr>
          </m:boxPr>
          <m:e>
            <m:groupChr>
              <m:groupChrPr>
                <m:chr m:val="→"/>
                <m:vertJc m:val="bot"/>
                <m:ctrlPr>
                  <w:rPr>
                    <w:rFonts w:ascii="Cambria Math" w:hAnsi="Cambria Math"/>
                    <w:i/>
                    <w:sz w:val="28"/>
                    <w:szCs w:val="28"/>
                    <w:lang w:bidi="ar-IQ"/>
                  </w:rPr>
                </m:ctrlPr>
              </m:groupChrPr>
              <m:e/>
            </m:groupChr>
          </m:e>
        </m:box>
        <m:r>
          <w:rPr>
            <w:rFonts w:ascii="Cambria Math" w:hAnsi="Cambria Math" w:cs="Arial"/>
            <w:sz w:val="28"/>
            <w:szCs w:val="28"/>
            <w:lang w:bidi="ar-IQ"/>
          </w:rPr>
          <m:t>λ</m:t>
        </m:r>
      </m:oMath>
      <w:r w:rsidRPr="00FC5EE7">
        <w:rPr>
          <w:rFonts w:ascii="Cambria Math" w:hAnsi="Cambria Math"/>
          <w:sz w:val="28"/>
          <w:szCs w:val="28"/>
          <w:lang w:bidi="ar-IQ"/>
        </w:rPr>
        <w:t>=308 nm</w:t>
      </w:r>
    </w:p>
    <w:p w:rsidR="005429A4" w:rsidRPr="008F41D4" w:rsidRDefault="005429A4" w:rsidP="005429A4">
      <w:pPr>
        <w:bidi w:val="0"/>
        <w:jc w:val="both"/>
        <w:rPr>
          <w:lang w:bidi="ar-IQ"/>
        </w:rPr>
      </w:pPr>
    </w:p>
    <w:p w:rsidR="005429A4" w:rsidRPr="00890062" w:rsidRDefault="005429A4" w:rsidP="005429A4">
      <w:pPr>
        <w:pStyle w:val="ListParagraph"/>
        <w:ind w:left="0"/>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   </w:t>
      </w:r>
      <w:r>
        <w:rPr>
          <w:rFonts w:ascii="Traditional Arabic" w:hAnsi="Traditional Arabic" w:cs="Traditional Arabic" w:hint="cs"/>
          <w:sz w:val="36"/>
          <w:szCs w:val="36"/>
          <w:u w:val="single"/>
          <w:rtl/>
          <w:lang w:bidi="ar-IQ"/>
        </w:rPr>
        <w:t xml:space="preserve">   </w:t>
      </w:r>
      <w:r w:rsidRPr="00357F38">
        <w:rPr>
          <w:rFonts w:ascii="Traditional Arabic" w:hAnsi="Traditional Arabic" w:cs="Traditional Arabic"/>
          <w:sz w:val="36"/>
          <w:szCs w:val="36"/>
          <w:u w:val="single"/>
          <w:rtl/>
          <w:lang w:bidi="ar-IQ"/>
        </w:rPr>
        <w:t xml:space="preserve">ثالثاً: ليزر السائل </w:t>
      </w:r>
      <w:r w:rsidRPr="00357F38">
        <w:rPr>
          <w:rFonts w:ascii="Traditional Arabic" w:hAnsi="Traditional Arabic" w:cs="Traditional Arabic"/>
          <w:sz w:val="36"/>
          <w:szCs w:val="36"/>
          <w:u w:val="single"/>
          <w:lang w:bidi="ar-IQ"/>
        </w:rPr>
        <w:t>Liquid Laser</w:t>
      </w:r>
      <w:r w:rsidRPr="00890062">
        <w:rPr>
          <w:rFonts w:ascii="Traditional Arabic" w:hAnsi="Traditional Arabic" w:cs="Traditional Arabic"/>
          <w:sz w:val="36"/>
          <w:szCs w:val="36"/>
          <w:lang w:bidi="ar-IQ"/>
        </w:rPr>
        <w:t xml:space="preserve"> </w:t>
      </w:r>
    </w:p>
    <w:p w:rsidR="005429A4" w:rsidRPr="00890062" w:rsidRDefault="005429A4" w:rsidP="005429A4">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لليزر السائل ما يتميز به  عن كل من ليزر الحالة الصلبة وليزر الغاز، حيث تكمن الصعوبة في ليزر الحالة الصلبة في تحضير البلورة التي يجب ان تكون على قدر عالي من التجانس وبتركيز معين من الايونات الفعالة </w:t>
      </w:r>
      <w:r>
        <w:rPr>
          <w:rFonts w:ascii="Traditional Arabic" w:hAnsi="Traditional Arabic" w:cs="Traditional Arabic"/>
          <w:sz w:val="36"/>
          <w:szCs w:val="36"/>
          <w:rtl/>
          <w:lang w:bidi="ar-IQ"/>
        </w:rPr>
        <w:t>ولا</w:t>
      </w:r>
      <w:r w:rsidRPr="00890062">
        <w:rPr>
          <w:rFonts w:ascii="Traditional Arabic" w:hAnsi="Traditional Arabic" w:cs="Traditional Arabic"/>
          <w:sz w:val="36"/>
          <w:szCs w:val="36"/>
          <w:rtl/>
          <w:lang w:bidi="ar-IQ"/>
        </w:rPr>
        <w:t xml:space="preserve">يمكن تغيير مواصفاتها بتغيير تركيز المادة العالة فيها. كذلك هناك احتمالية تلف البلورة بسبب الحرارة العالية التي قد تتعرض لها اثناء التشغيل، اما الغاز فانه لا يحتوي على قدر عالي من الذرات او الجزيئات الفعالة بسبب قلة كثافة الغاز، لذلك اختيرت السوائل او محاليل المواد المختلفة حيث يحوي السائل على كثافة عالية من الذرات او الجزيئات الفعالة التي يمكن تغيير تركيزها بسهولة كذلك يكون تحضير السائل الفعال سهلاً ورخيصاً ويتم التعامل معه ببساطة. هناك الكثير من المواد العضوية التي تشكل محاليلها اوساط ليزر فعالة منها مادة الصبغة (محلول صبغة عضوية معينة في سائل مذيب معين مثل سائل أثيل الكحول او مثيل الكحول او الماء يشكل وسطاً فعالاً لليزر السائل ويدعى بليزر الصبغة. اكتشف هذا النوع عام 1965 من قبل الباحث سوروكين ومجموعته من خلال تجاربهم على ايجاد محلول صبغة يمكن استخدامه كماص قابل للتشبع في عملية احكام عامل النوعية </w:t>
      </w:r>
      <w:r w:rsidRPr="00D275DA">
        <w:rPr>
          <w:rFonts w:ascii="Traditional Arabic" w:hAnsi="Traditional Arabic" w:cs="Traditional Arabic"/>
          <w:sz w:val="28"/>
          <w:szCs w:val="28"/>
          <w:lang w:bidi="ar-IQ"/>
        </w:rPr>
        <w:t>Q-witching</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w:t>
      </w:r>
    </w:p>
    <w:p w:rsidR="005429A4" w:rsidRPr="00890062" w:rsidRDefault="005429A4" w:rsidP="005429A4">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تصنف الصبغة عادة الى مجاميع حسب طول الموجة لمدى الاشعاع الذي تبعثه حيث تبعث كل مجموعة مدى معين من الطيف يتراوح مجمله ولجميع المجاميع مابين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0.4-1) µm</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هذه المجاميع هي: أصباغ البوليميثان والتي لها مدى انبعاث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0.7-1) µm</w:t>
      </w:r>
      <w:r w:rsidRPr="00890062">
        <w:rPr>
          <w:rFonts w:ascii="Traditional Arabic" w:hAnsi="Traditional Arabic" w:cs="Traditional Arabic"/>
          <w:sz w:val="36"/>
          <w:szCs w:val="36"/>
          <w:rtl/>
          <w:lang w:bidi="ar-IQ"/>
        </w:rPr>
        <w:t xml:space="preserve"> واصباغ الكانثين ويقع </w:t>
      </w:r>
      <w:r w:rsidRPr="00890062">
        <w:rPr>
          <w:rFonts w:ascii="Traditional Arabic" w:hAnsi="Traditional Arabic" w:cs="Traditional Arabic"/>
          <w:sz w:val="36"/>
          <w:szCs w:val="36"/>
          <w:rtl/>
          <w:lang w:bidi="ar-IQ"/>
        </w:rPr>
        <w:lastRenderedPageBreak/>
        <w:t xml:space="preserve">انبعاثها بين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0.5-0.7</w:t>
      </w:r>
      <w:r w:rsidRPr="00890062">
        <w:rPr>
          <w:rFonts w:ascii="Traditional Arabic" w:hAnsi="Traditional Arabic" w:cs="Traditional Arabic"/>
          <w:sz w:val="36"/>
          <w:szCs w:val="36"/>
          <w:lang w:bidi="ar-IQ"/>
        </w:rPr>
        <w:t>) µm</w:t>
      </w:r>
      <w:r w:rsidRPr="00890062">
        <w:rPr>
          <w:rFonts w:ascii="Traditional Arabic" w:hAnsi="Traditional Arabic" w:cs="Traditional Arabic"/>
          <w:sz w:val="36"/>
          <w:szCs w:val="36"/>
          <w:rtl/>
          <w:lang w:bidi="ar-IQ"/>
        </w:rPr>
        <w:t xml:space="preserve"> واصباغ الكومارين ويقع انبعاثها بين </w:t>
      </w:r>
      <w:r w:rsidRPr="00D275DA">
        <w:rPr>
          <w:rFonts w:ascii="Traditional Arabic" w:hAnsi="Traditional Arabic" w:cs="Traditional Arabic"/>
          <w:sz w:val="28"/>
          <w:szCs w:val="28"/>
          <w:lang w:bidi="ar-IQ"/>
        </w:rPr>
        <w:t>(0.4-0.5) µm</w:t>
      </w:r>
      <w:r w:rsidRPr="00890062">
        <w:rPr>
          <w:rFonts w:ascii="Traditional Arabic" w:hAnsi="Traditional Arabic" w:cs="Traditional Arabic"/>
          <w:sz w:val="36"/>
          <w:szCs w:val="36"/>
          <w:rtl/>
          <w:lang w:bidi="ar-IQ"/>
        </w:rPr>
        <w:t xml:space="preserve"> والاصباغ التلألؤية ويقع انبعاثها بطول موجة حوالي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0.4 µm</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w:t>
      </w:r>
    </w:p>
    <w:p w:rsidR="005429A4" w:rsidRPr="00890062" w:rsidRDefault="005429A4" w:rsidP="005429A4">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بسبب امكانية موالفة طول الموجة لمجمل نطاق انبعاث الطيفي لهذا النوع من الليزر وبطريقة بسيطة سهلة ولمدى لا باس به من طول الموجة فقد لعب ليزر الصبغة دوراً مهماً في كثير من التطبيقات مما ساعد ايضاً على تطوره المستمر، ومن اهم هذه الحقول حقل ابحاث علم الاطياف والكيمياء الضوئية وفي عملية فصل النضائر.</w:t>
      </w:r>
    </w:p>
    <w:p w:rsidR="005429A4" w:rsidRDefault="005429A4" w:rsidP="005429A4">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تكون جزيئة الصبغة العضوية كبيرة ومعقدة، تذوب في بعض المذيبات المعروفة ولها قدرة امتصاص عالية ولنطاق عريض من مدى الطيف الواقع في الجزء المرئي او البنفسجي من الضوء الساقط عليها ولهذا السبب  تتم اثارة محاليل هذه المواد بواسطة الضخ البصري باستخدام مصابيح ومضية او باستخدام ليزر الحالة الصلبة، اما الضوء المنبعث عن هذه المحاليل فيغطي مدى طيفي واسع نسبياً ويعتمد هذا على المذيب وعلى تركيز الصبغة ويكون طيف الانبعاث</w:t>
      </w:r>
      <w:r>
        <w:rPr>
          <w:rFonts w:ascii="Traditional Arabic" w:hAnsi="Traditional Arabic" w:cs="Traditional Arabic" w:hint="cs"/>
          <w:sz w:val="36"/>
          <w:szCs w:val="36"/>
          <w:rtl/>
          <w:lang w:bidi="ar-IQ"/>
        </w:rPr>
        <w:t xml:space="preserve"> </w:t>
      </w:r>
      <w:r w:rsidRPr="00890062">
        <w:rPr>
          <w:rFonts w:ascii="Traditional Arabic" w:hAnsi="Traditional Arabic" w:cs="Traditional Arabic"/>
          <w:sz w:val="36"/>
          <w:szCs w:val="36"/>
          <w:rtl/>
          <w:lang w:bidi="ar-IQ"/>
        </w:rPr>
        <w:t>مزاحاً بعض الشئ عن طيف الامتصاص ونحو الموجة الاطول.</w:t>
      </w:r>
    </w:p>
    <w:p w:rsidR="005429A4" w:rsidRDefault="005429A4" w:rsidP="005429A4">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تعتبر صبغة رودامين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6G</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مادة نموذجية شائعة ال</w:t>
      </w:r>
      <w:r>
        <w:rPr>
          <w:rFonts w:ascii="Traditional Arabic" w:hAnsi="Traditional Arabic" w:cs="Traditional Arabic"/>
          <w:sz w:val="36"/>
          <w:szCs w:val="36"/>
          <w:rtl/>
          <w:lang w:bidi="ar-IQ"/>
        </w:rPr>
        <w:t>استعمال في ليزر السائل</w:t>
      </w:r>
      <w:r>
        <w:rPr>
          <w:rFonts w:ascii="Traditional Arabic" w:hAnsi="Traditional Arabic" w:cs="Traditional Arabic" w:hint="cs"/>
          <w:sz w:val="36"/>
          <w:szCs w:val="36"/>
          <w:rtl/>
          <w:lang w:bidi="ar-IQ"/>
        </w:rPr>
        <w:t>،</w:t>
      </w:r>
      <w:r>
        <w:rPr>
          <w:rFonts w:ascii="Traditional Arabic" w:hAnsi="Traditional Arabic" w:cs="Traditional Arabic"/>
          <w:sz w:val="36"/>
          <w:szCs w:val="36"/>
          <w:rtl/>
          <w:lang w:bidi="ar-IQ"/>
        </w:rPr>
        <w:t xml:space="preserve"> </w:t>
      </w:r>
      <w:r>
        <w:rPr>
          <w:rFonts w:ascii="Traditional Arabic" w:hAnsi="Traditional Arabic" w:cs="Traditional Arabic" w:hint="cs"/>
          <w:sz w:val="36"/>
          <w:szCs w:val="36"/>
          <w:rtl/>
          <w:lang w:bidi="ar-IQ"/>
        </w:rPr>
        <w:t>ه</w:t>
      </w:r>
      <w:r w:rsidRPr="00890062">
        <w:rPr>
          <w:rFonts w:ascii="Traditional Arabic" w:hAnsi="Traditional Arabic" w:cs="Traditional Arabic"/>
          <w:sz w:val="36"/>
          <w:szCs w:val="36"/>
          <w:rtl/>
          <w:lang w:bidi="ar-IQ"/>
        </w:rPr>
        <w:t>ذه الصبغة تتصف بوجود عدد من الخطوط المزدوجة وهو سر فعالية هذه المواد، يطلق على هذه الازواج في الربط (ال</w:t>
      </w:r>
      <w:r>
        <w:rPr>
          <w:rFonts w:ascii="Traditional Arabic" w:hAnsi="Traditional Arabic" w:cs="Traditional Arabic"/>
          <w:sz w:val="36"/>
          <w:szCs w:val="36"/>
          <w:rtl/>
          <w:lang w:bidi="ar-IQ"/>
        </w:rPr>
        <w:t>ربط الثنائي الاقترابي)</w:t>
      </w:r>
      <w:r w:rsidRPr="00890062">
        <w:rPr>
          <w:rFonts w:ascii="Traditional Arabic" w:hAnsi="Traditional Arabic" w:cs="Traditional Arabic"/>
          <w:sz w:val="36"/>
          <w:szCs w:val="36"/>
          <w:rtl/>
          <w:lang w:bidi="ar-IQ"/>
        </w:rPr>
        <w:t xml:space="preserve">. اما سبب هذا النطاق العريض للامتصاص والانبعاث لجزيئة الصبغة </w:t>
      </w:r>
      <w:r>
        <w:rPr>
          <w:rFonts w:ascii="Traditional Arabic" w:hAnsi="Traditional Arabic" w:cs="Traditional Arabic"/>
          <w:sz w:val="36"/>
          <w:szCs w:val="36"/>
          <w:rtl/>
          <w:lang w:bidi="ar-IQ"/>
        </w:rPr>
        <w:t>فيتبين من دراسة الشكل (</w:t>
      </w:r>
      <w:r>
        <w:rPr>
          <w:rFonts w:ascii="Traditional Arabic" w:hAnsi="Traditional Arabic" w:cs="Traditional Arabic" w:hint="cs"/>
          <w:sz w:val="36"/>
          <w:szCs w:val="36"/>
          <w:rtl/>
          <w:lang w:bidi="ar-IQ"/>
        </w:rPr>
        <w:t>12</w:t>
      </w:r>
      <w:r w:rsidRPr="00890062">
        <w:rPr>
          <w:rFonts w:ascii="Traditional Arabic" w:hAnsi="Traditional Arabic" w:cs="Traditional Arabic"/>
          <w:sz w:val="36"/>
          <w:szCs w:val="36"/>
          <w:rtl/>
          <w:lang w:bidi="ar-IQ"/>
        </w:rPr>
        <w:t>).</w:t>
      </w:r>
    </w:p>
    <w:p w:rsidR="005429A4" w:rsidRDefault="005429A4" w:rsidP="005429A4">
      <w:pPr>
        <w:keepNext/>
        <w:jc w:val="center"/>
        <w:rPr>
          <w:rtl/>
        </w:rPr>
      </w:pPr>
      <w:r>
        <w:rPr>
          <w:rFonts w:ascii="Traditional Arabic" w:hAnsi="Traditional Arabic" w:cs="Traditional Arabic"/>
          <w:noProof/>
          <w:sz w:val="36"/>
          <w:szCs w:val="36"/>
          <w:rtl/>
        </w:rPr>
        <w:lastRenderedPageBreak/>
        <w:drawing>
          <wp:inline distT="0" distB="0" distL="0" distR="0" wp14:anchorId="55B2B15D" wp14:editId="434B10EE">
            <wp:extent cx="5850890" cy="3152284"/>
            <wp:effectExtent l="0" t="0" r="0" b="0"/>
            <wp:docPr id="16" name="Picture 16" descr="C:\Users\Apple Center\Documents\my files\laser notes\فصول الليزر\ف6 انواع الليزر\lect4313_fig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pple Center\Documents\my files\laser notes\فصول الليزر\ف6 انواع الليزر\lect4313_fig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0890" cy="3152284"/>
                    </a:xfrm>
                    <a:prstGeom prst="rect">
                      <a:avLst/>
                    </a:prstGeom>
                    <a:noFill/>
                    <a:ln>
                      <a:noFill/>
                    </a:ln>
                  </pic:spPr>
                </pic:pic>
              </a:graphicData>
            </a:graphic>
          </wp:inline>
        </w:drawing>
      </w:r>
    </w:p>
    <w:p w:rsidR="005429A4" w:rsidRPr="008F41D4" w:rsidRDefault="005429A4" w:rsidP="005429A4">
      <w:pPr>
        <w:keepNext/>
        <w:jc w:val="center"/>
        <w:rPr>
          <w:sz w:val="28"/>
          <w:szCs w:val="28"/>
          <w:rtl/>
        </w:rPr>
      </w:pPr>
      <w:r w:rsidRPr="008F41D4">
        <w:rPr>
          <w:rFonts w:hint="cs"/>
          <w:sz w:val="28"/>
          <w:szCs w:val="28"/>
          <w:rtl/>
        </w:rPr>
        <w:t>شكل (</w:t>
      </w:r>
      <w:r>
        <w:rPr>
          <w:rFonts w:hint="cs"/>
          <w:sz w:val="28"/>
          <w:szCs w:val="28"/>
          <w:rtl/>
        </w:rPr>
        <w:t>12</w:t>
      </w:r>
      <w:r w:rsidRPr="008F41D4">
        <w:rPr>
          <w:rFonts w:hint="cs"/>
          <w:sz w:val="28"/>
          <w:szCs w:val="28"/>
          <w:rtl/>
        </w:rPr>
        <w:t>): مستويات الطاقة ذات العلاقة بانتقالات الليزر لجزيئة الصبغة.</w:t>
      </w:r>
    </w:p>
    <w:p w:rsidR="005429A4" w:rsidRPr="00890062" w:rsidRDefault="005429A4" w:rsidP="005429A4">
      <w:pPr>
        <w:jc w:val="both"/>
        <w:rPr>
          <w:rFonts w:ascii="Traditional Arabic" w:hAnsi="Traditional Arabic" w:cs="Traditional Arabic"/>
          <w:sz w:val="36"/>
          <w:szCs w:val="36"/>
          <w:rtl/>
          <w:lang w:bidi="ar-IQ"/>
        </w:rPr>
      </w:pPr>
      <w:r>
        <w:rPr>
          <w:rFonts w:ascii="Traditional Arabic" w:hAnsi="Traditional Arabic" w:cs="Traditional Arabic"/>
          <w:noProof/>
          <w:sz w:val="36"/>
          <w:szCs w:val="36"/>
          <w:rtl/>
        </w:rPr>
        <mc:AlternateContent>
          <mc:Choice Requires="wps">
            <w:drawing>
              <wp:anchor distT="0" distB="0" distL="114300" distR="114300" simplePos="0" relativeHeight="251661312" behindDoc="0" locked="0" layoutInCell="1" allowOverlap="1" wp14:anchorId="31D553A0" wp14:editId="5FF600CF">
                <wp:simplePos x="0" y="0"/>
                <wp:positionH relativeFrom="column">
                  <wp:posOffset>2737485</wp:posOffset>
                </wp:positionH>
                <wp:positionV relativeFrom="paragraph">
                  <wp:posOffset>4740910</wp:posOffset>
                </wp:positionV>
                <wp:extent cx="161925" cy="0"/>
                <wp:effectExtent l="0" t="76200" r="28575" b="114300"/>
                <wp:wrapNone/>
                <wp:docPr id="25" name="Straight Arrow Connector 25"/>
                <wp:cNvGraphicFramePr/>
                <a:graphic xmlns:a="http://schemas.openxmlformats.org/drawingml/2006/main">
                  <a:graphicData uri="http://schemas.microsoft.com/office/word/2010/wordprocessingShape">
                    <wps:wsp>
                      <wps:cNvCnPr/>
                      <wps:spPr>
                        <a:xfrm>
                          <a:off x="0" y="0"/>
                          <a:ext cx="1619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left:0;text-align:left;margin-left:215.55pt;margin-top:373.3pt;width:12.7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" strokecolor="black [3213]" strokeweight="1.5pt">
                <v:stroke endarrow="open"/>
              </v:shape>
            </w:pict>
          </mc:Fallback>
        </mc:AlternateContent>
      </w:r>
      <w:r w:rsidRPr="00890062">
        <w:rPr>
          <w:rFonts w:ascii="Traditional Arabic" w:hAnsi="Traditional Arabic" w:cs="Traditional Arabic"/>
          <w:sz w:val="36"/>
          <w:szCs w:val="36"/>
          <w:rtl/>
          <w:lang w:bidi="ar-IQ"/>
        </w:rPr>
        <w:t xml:space="preserve"> يوضح هذا الشكل مخطط الطاقة لجزيئة صبغة عادية حيث يكون للجزيئة مجموعتان من حالات الطاقة. الحالات الاحادية </w:t>
      </w:r>
      <w:r w:rsidRPr="00890062">
        <w:rPr>
          <w:rFonts w:ascii="Traditional Arabic" w:hAnsi="Traditional Arabic" w:cs="Traditional Arabic"/>
          <w:sz w:val="36"/>
          <w:szCs w:val="36"/>
          <w:lang w:bidi="ar-IQ"/>
        </w:rPr>
        <w:t>(</w:t>
      </w:r>
      <w:r>
        <w:rPr>
          <w:rFonts w:ascii="Traditional Arabic" w:hAnsi="Traditional Arabic" w:cs="Traditional Arabic"/>
          <w:sz w:val="28"/>
          <w:szCs w:val="28"/>
          <w:lang w:bidi="ar-IQ"/>
        </w:rPr>
        <w:t>S</w:t>
      </w:r>
      <w:r w:rsidRPr="003E12C1">
        <w:rPr>
          <w:rFonts w:ascii="Traditional Arabic" w:hAnsi="Traditional Arabic" w:cs="Traditional Arabic"/>
          <w:sz w:val="28"/>
          <w:szCs w:val="28"/>
          <w:vertAlign w:val="subscript"/>
          <w:lang w:bidi="ar-IQ"/>
        </w:rPr>
        <w:t>2</w:t>
      </w:r>
      <w:r>
        <w:rPr>
          <w:rFonts w:ascii="Traditional Arabic" w:hAnsi="Traditional Arabic" w:cs="Traditional Arabic"/>
          <w:sz w:val="28"/>
          <w:szCs w:val="28"/>
          <w:lang w:bidi="ar-IQ"/>
        </w:rPr>
        <w:t>, S</w:t>
      </w:r>
      <w:r w:rsidRPr="003E12C1">
        <w:rPr>
          <w:rFonts w:ascii="Traditional Arabic" w:hAnsi="Traditional Arabic" w:cs="Traditional Arabic"/>
          <w:sz w:val="28"/>
          <w:szCs w:val="28"/>
          <w:vertAlign w:val="subscript"/>
          <w:lang w:bidi="ar-IQ"/>
        </w:rPr>
        <w:t>1</w:t>
      </w:r>
      <w:r>
        <w:rPr>
          <w:rFonts w:ascii="Traditional Arabic" w:hAnsi="Traditional Arabic" w:cs="Traditional Arabic"/>
          <w:sz w:val="28"/>
          <w:szCs w:val="28"/>
          <w:lang w:bidi="ar-IQ"/>
        </w:rPr>
        <w:t>, S</w:t>
      </w:r>
      <w:r w:rsidRPr="003E12C1">
        <w:rPr>
          <w:rFonts w:ascii="Traditional Arabic" w:hAnsi="Traditional Arabic" w:cs="Traditional Arabic"/>
          <w:sz w:val="28"/>
          <w:szCs w:val="28"/>
          <w:vertAlign w:val="subscript"/>
          <w:lang w:bidi="ar-IQ"/>
        </w:rPr>
        <w:t>o</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والحالات الثلاثية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T</w:t>
      </w:r>
      <w:r w:rsidRPr="003E12C1">
        <w:rPr>
          <w:rFonts w:ascii="Traditional Arabic" w:hAnsi="Traditional Arabic" w:cs="Traditional Arabic"/>
          <w:sz w:val="28"/>
          <w:szCs w:val="28"/>
          <w:vertAlign w:val="subscript"/>
          <w:lang w:bidi="ar-IQ"/>
        </w:rPr>
        <w:t>2</w:t>
      </w:r>
      <w:r w:rsidRPr="00D275DA">
        <w:rPr>
          <w:rFonts w:ascii="Traditional Arabic" w:hAnsi="Traditional Arabic" w:cs="Traditional Arabic"/>
          <w:sz w:val="28"/>
          <w:szCs w:val="28"/>
          <w:lang w:bidi="ar-IQ"/>
        </w:rPr>
        <w:t>, T</w:t>
      </w:r>
      <w:r w:rsidRPr="003E12C1">
        <w:rPr>
          <w:rFonts w:ascii="Traditional Arabic" w:hAnsi="Traditional Arabic" w:cs="Traditional Arabic"/>
          <w:sz w:val="28"/>
          <w:szCs w:val="28"/>
          <w:vertAlign w:val="subscript"/>
          <w:lang w:bidi="ar-IQ"/>
        </w:rPr>
        <w:t>1</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فالاولى تحدث عندما يكون البرم الكلي للالكترونات المحرضة في كل جزيئة مساوية الى الصفر اما الحالات الثلاثية فتحدث عندما يكون البرم الكلي مساوياً الى واحد. وكما نعلم ان الانتقال بين الحالات الاحادية والحالات الثثية او العكس ممنوع حسب قواعد الانتقاء لثنائي القطب الكهربائي فاغلبية الانتقالات المسموحة تتم بين الحالات الاحادية وايضاً فيما بين الحالات الثلاثية. ان تهيج جزيئة الصبغة يتم بارتقاء الجزيئة من الحالة الارضية </w:t>
      </w:r>
      <w:r w:rsidRPr="00D275DA">
        <w:rPr>
          <w:rFonts w:ascii="Traditional Arabic" w:hAnsi="Traditional Arabic" w:cs="Traditional Arabic"/>
          <w:sz w:val="28"/>
          <w:szCs w:val="28"/>
          <w:lang w:bidi="ar-IQ"/>
        </w:rPr>
        <w:t>S</w:t>
      </w:r>
      <w:r w:rsidRPr="003E12C1">
        <w:rPr>
          <w:rFonts w:ascii="Traditional Arabic" w:hAnsi="Traditional Arabic" w:cs="Traditional Arabic"/>
          <w:sz w:val="28"/>
          <w:szCs w:val="28"/>
          <w:vertAlign w:val="subscript"/>
          <w:lang w:bidi="ar-IQ"/>
        </w:rPr>
        <w:t>o</w:t>
      </w:r>
      <w:r w:rsidRPr="00890062">
        <w:rPr>
          <w:rFonts w:ascii="Traditional Arabic" w:hAnsi="Traditional Arabic" w:cs="Traditional Arabic"/>
          <w:sz w:val="36"/>
          <w:szCs w:val="36"/>
          <w:rtl/>
          <w:lang w:bidi="ar-IQ"/>
        </w:rPr>
        <w:t xml:space="preserve"> الى الحالة المهيجة </w:t>
      </w:r>
      <w:r w:rsidRPr="00D275DA">
        <w:rPr>
          <w:rFonts w:ascii="Traditional Arabic" w:hAnsi="Traditional Arabic" w:cs="Traditional Arabic"/>
          <w:sz w:val="28"/>
          <w:szCs w:val="28"/>
          <w:lang w:bidi="ar-IQ"/>
        </w:rPr>
        <w:t>S</w:t>
      </w:r>
      <w:r w:rsidRPr="003E12C1">
        <w:rPr>
          <w:rFonts w:ascii="Traditional Arabic" w:hAnsi="Traditional Arabic" w:cs="Traditional Arabic"/>
          <w:sz w:val="28"/>
          <w:szCs w:val="28"/>
          <w:vertAlign w:val="subscript"/>
          <w:lang w:bidi="ar-IQ"/>
        </w:rPr>
        <w:t>1</w:t>
      </w:r>
      <w:r w:rsidRPr="00890062">
        <w:rPr>
          <w:rFonts w:ascii="Traditional Arabic" w:hAnsi="Traditional Arabic" w:cs="Traditional Arabic"/>
          <w:sz w:val="36"/>
          <w:szCs w:val="36"/>
          <w:rtl/>
          <w:lang w:bidi="ar-IQ"/>
        </w:rPr>
        <w:t xml:space="preserve"> كما تحدث انتقالات سريعة غير مشعة في المستويات المختلفة للحالة </w:t>
      </w:r>
      <w:r w:rsidRPr="00D275DA">
        <w:rPr>
          <w:rFonts w:ascii="Traditional Arabic" w:hAnsi="Traditional Arabic" w:cs="Traditional Arabic"/>
          <w:sz w:val="28"/>
          <w:szCs w:val="28"/>
          <w:lang w:bidi="ar-IQ"/>
        </w:rPr>
        <w:t>S</w:t>
      </w:r>
      <w:r w:rsidRPr="003E12C1">
        <w:rPr>
          <w:rFonts w:ascii="Traditional Arabic" w:hAnsi="Traditional Arabic" w:cs="Traditional Arabic"/>
          <w:sz w:val="28"/>
          <w:szCs w:val="28"/>
          <w:vertAlign w:val="subscript"/>
          <w:lang w:bidi="ar-IQ"/>
        </w:rPr>
        <w:t>1</w:t>
      </w:r>
      <w:r w:rsidRPr="00890062">
        <w:rPr>
          <w:rFonts w:ascii="Traditional Arabic" w:hAnsi="Traditional Arabic" w:cs="Traditional Arabic"/>
          <w:sz w:val="36"/>
          <w:szCs w:val="36"/>
          <w:rtl/>
          <w:lang w:bidi="ar-IQ"/>
        </w:rPr>
        <w:t xml:space="preserve"> والى اوطا مستوى لها. اما انتقالات الليزر فتتم بين اوطا مستوى للحالة </w:t>
      </w:r>
      <w:r w:rsidRPr="003E12C1">
        <w:rPr>
          <w:rFonts w:ascii="Traditional Arabic" w:hAnsi="Traditional Arabic" w:cs="Traditional Arabic"/>
          <w:sz w:val="28"/>
          <w:szCs w:val="28"/>
          <w:lang w:bidi="ar-IQ"/>
        </w:rPr>
        <w:t>S</w:t>
      </w:r>
      <w:r w:rsidRPr="003E12C1">
        <w:rPr>
          <w:rFonts w:ascii="Traditional Arabic" w:hAnsi="Traditional Arabic" w:cs="Traditional Arabic"/>
          <w:sz w:val="28"/>
          <w:szCs w:val="28"/>
          <w:vertAlign w:val="subscript"/>
          <w:lang w:bidi="ar-IQ"/>
        </w:rPr>
        <w:t>1</w:t>
      </w:r>
      <w:r w:rsidRPr="00890062">
        <w:rPr>
          <w:rFonts w:ascii="Traditional Arabic" w:hAnsi="Traditional Arabic" w:cs="Traditional Arabic"/>
          <w:sz w:val="36"/>
          <w:szCs w:val="36"/>
          <w:rtl/>
          <w:lang w:bidi="ar-IQ"/>
        </w:rPr>
        <w:t xml:space="preserve"> والمستويات المتوسطة للحالة </w:t>
      </w:r>
      <w:r w:rsidRPr="00D275DA">
        <w:rPr>
          <w:rFonts w:ascii="Traditional Arabic" w:hAnsi="Traditional Arabic" w:cs="Traditional Arabic"/>
          <w:sz w:val="28"/>
          <w:szCs w:val="28"/>
          <w:lang w:bidi="ar-IQ"/>
        </w:rPr>
        <w:t>S</w:t>
      </w:r>
      <w:r w:rsidRPr="008F41D4">
        <w:rPr>
          <w:rFonts w:ascii="Traditional Arabic" w:hAnsi="Traditional Arabic" w:cs="Traditional Arabic"/>
          <w:sz w:val="28"/>
          <w:szCs w:val="28"/>
          <w:vertAlign w:val="subscript"/>
          <w:lang w:bidi="ar-IQ"/>
        </w:rPr>
        <w:t>o</w:t>
      </w:r>
      <w:r w:rsidRPr="00890062">
        <w:rPr>
          <w:rFonts w:ascii="Traditional Arabic" w:hAnsi="Traditional Arabic" w:cs="Traditional Arabic"/>
          <w:sz w:val="36"/>
          <w:szCs w:val="36"/>
          <w:rtl/>
          <w:lang w:bidi="ar-IQ"/>
        </w:rPr>
        <w:t xml:space="preserve"> ولما كان هناك مستويات طاقة دورانية وتذبذبية عديدة لكل من </w:t>
      </w:r>
      <w:r w:rsidRPr="00D275DA">
        <w:rPr>
          <w:rFonts w:ascii="Traditional Arabic" w:hAnsi="Traditional Arabic" w:cs="Traditional Arabic"/>
          <w:sz w:val="28"/>
          <w:szCs w:val="28"/>
          <w:lang w:bidi="ar-IQ"/>
        </w:rPr>
        <w:t>S</w:t>
      </w:r>
      <w:r w:rsidRPr="003E12C1">
        <w:rPr>
          <w:rFonts w:ascii="Traditional Arabic" w:hAnsi="Traditional Arabic" w:cs="Traditional Arabic"/>
          <w:sz w:val="28"/>
          <w:szCs w:val="28"/>
          <w:vertAlign w:val="subscript"/>
          <w:lang w:bidi="ar-IQ"/>
        </w:rPr>
        <w:t>o</w:t>
      </w:r>
      <w:r>
        <w:rPr>
          <w:rFonts w:ascii="Traditional Arabic" w:hAnsi="Traditional Arabic" w:cs="Traditional Arabic"/>
          <w:sz w:val="28"/>
          <w:szCs w:val="28"/>
          <w:lang w:bidi="ar-IQ"/>
        </w:rPr>
        <w:t xml:space="preserve"> </w:t>
      </w:r>
      <w:r w:rsidRPr="00D275DA">
        <w:rPr>
          <w:rFonts w:ascii="Traditional Arabic" w:hAnsi="Traditional Arabic" w:cs="Traditional Arabic"/>
          <w:sz w:val="28"/>
          <w:szCs w:val="28"/>
          <w:lang w:bidi="ar-IQ"/>
        </w:rPr>
        <w:t>&amp;</w:t>
      </w:r>
      <w:r>
        <w:rPr>
          <w:rFonts w:ascii="Traditional Arabic" w:hAnsi="Traditional Arabic" w:cs="Traditional Arabic"/>
          <w:sz w:val="28"/>
          <w:szCs w:val="28"/>
          <w:lang w:bidi="ar-IQ"/>
        </w:rPr>
        <w:t xml:space="preserve"> </w:t>
      </w:r>
      <w:r w:rsidRPr="00D275DA">
        <w:rPr>
          <w:rFonts w:ascii="Traditional Arabic" w:hAnsi="Traditional Arabic" w:cs="Traditional Arabic"/>
          <w:sz w:val="28"/>
          <w:szCs w:val="28"/>
          <w:lang w:bidi="ar-IQ"/>
        </w:rPr>
        <w:t>S</w:t>
      </w:r>
      <w:r w:rsidRPr="003E12C1">
        <w:rPr>
          <w:rFonts w:ascii="Traditional Arabic" w:hAnsi="Traditional Arabic" w:cs="Traditional Arabic"/>
          <w:sz w:val="28"/>
          <w:szCs w:val="28"/>
          <w:vertAlign w:val="subscript"/>
          <w:lang w:bidi="ar-IQ"/>
        </w:rPr>
        <w:t>1</w:t>
      </w:r>
      <w:r w:rsidRPr="00890062">
        <w:rPr>
          <w:rFonts w:ascii="Traditional Arabic" w:hAnsi="Traditional Arabic" w:cs="Traditional Arabic"/>
          <w:sz w:val="36"/>
          <w:szCs w:val="36"/>
          <w:rtl/>
          <w:lang w:bidi="ar-IQ"/>
        </w:rPr>
        <w:t xml:space="preserve"> لذا يكون لانتقالات الليزر نطاق عريض. ان الحالات الثلاثية للجزيئة لا تدخل بشكل مباشر في عمل الليزر ولكن تاثيرها عمله سلبي. فهناك احتمالية صغيرة لحدوث الانتقال الممنوع </w:t>
      </w:r>
      <w:r w:rsidRPr="00D275DA">
        <w:rPr>
          <w:rFonts w:ascii="Traditional Arabic" w:hAnsi="Traditional Arabic" w:cs="Traditional Arabic"/>
          <w:sz w:val="28"/>
          <w:szCs w:val="28"/>
          <w:lang w:bidi="ar-IQ"/>
        </w:rPr>
        <w:t>S</w:t>
      </w:r>
      <w:r w:rsidRPr="003E12C1">
        <w:rPr>
          <w:rFonts w:ascii="Traditional Arabic" w:hAnsi="Traditional Arabic" w:cs="Traditional Arabic"/>
          <w:sz w:val="28"/>
          <w:szCs w:val="28"/>
          <w:vertAlign w:val="subscript"/>
          <w:lang w:bidi="ar-IQ"/>
        </w:rPr>
        <w:t>1</w:t>
      </w:r>
      <w:r w:rsidRPr="00D275DA">
        <w:rPr>
          <w:rFonts w:ascii="Traditional Arabic" w:hAnsi="Traditional Arabic" w:cs="Traditional Arabic"/>
          <w:sz w:val="28"/>
          <w:szCs w:val="28"/>
          <w:lang w:bidi="ar-IQ"/>
        </w:rPr>
        <w:t xml:space="preserve">     T</w:t>
      </w:r>
      <w:r w:rsidRPr="003E12C1">
        <w:rPr>
          <w:rFonts w:ascii="Traditional Arabic" w:hAnsi="Traditional Arabic" w:cs="Traditional Arabic"/>
          <w:sz w:val="28"/>
          <w:szCs w:val="28"/>
          <w:vertAlign w:val="subscript"/>
          <w:lang w:bidi="ar-IQ"/>
        </w:rPr>
        <w:t>1</w:t>
      </w:r>
      <w:r w:rsidRPr="00890062">
        <w:rPr>
          <w:rFonts w:ascii="Traditional Arabic" w:hAnsi="Traditional Arabic" w:cs="Traditional Arabic"/>
          <w:sz w:val="36"/>
          <w:szCs w:val="36"/>
          <w:rtl/>
          <w:lang w:bidi="ar-IQ"/>
        </w:rPr>
        <w:t xml:space="preserve"> ولما كان الانتقال </w:t>
      </w:r>
      <w:r w:rsidRPr="00D275DA">
        <w:rPr>
          <w:rFonts w:ascii="Traditional Arabic" w:hAnsi="Traditional Arabic" w:cs="Traditional Arabic"/>
          <w:sz w:val="28"/>
          <w:szCs w:val="28"/>
          <w:lang w:bidi="ar-IQ"/>
        </w:rPr>
        <w:t>T</w:t>
      </w:r>
      <w:r w:rsidRPr="003E12C1">
        <w:rPr>
          <w:rFonts w:ascii="Traditional Arabic" w:hAnsi="Traditional Arabic" w:cs="Traditional Arabic"/>
          <w:sz w:val="28"/>
          <w:szCs w:val="28"/>
          <w:vertAlign w:val="subscript"/>
          <w:lang w:bidi="ar-IQ"/>
        </w:rPr>
        <w:t>1</w:t>
      </w:r>
      <w:r w:rsidRPr="00D275DA">
        <w:rPr>
          <w:rFonts w:ascii="Traditional Arabic" w:hAnsi="Traditional Arabic" w:cs="Traditional Arabic"/>
          <w:sz w:val="28"/>
          <w:szCs w:val="28"/>
          <w:lang w:bidi="ar-IQ"/>
        </w:rPr>
        <w:t xml:space="preserve">      S</w:t>
      </w:r>
      <w:r w:rsidRPr="003E12C1">
        <w:rPr>
          <w:rFonts w:ascii="Traditional Arabic" w:hAnsi="Traditional Arabic" w:cs="Traditional Arabic"/>
          <w:sz w:val="28"/>
          <w:szCs w:val="28"/>
          <w:vertAlign w:val="subscript"/>
          <w:lang w:bidi="ar-IQ"/>
        </w:rPr>
        <w:t>o</w:t>
      </w:r>
      <w:r w:rsidRPr="00890062">
        <w:rPr>
          <w:rFonts w:ascii="Traditional Arabic" w:hAnsi="Traditional Arabic" w:cs="Traditional Arabic"/>
          <w:sz w:val="36"/>
          <w:szCs w:val="36"/>
          <w:rtl/>
          <w:lang w:bidi="ar-IQ"/>
        </w:rPr>
        <w:t xml:space="preserve"> ممنوعاً ايضاً فان الجزيئات تزداد في المستوى </w:t>
      </w:r>
      <w:r w:rsidRPr="00D275DA">
        <w:rPr>
          <w:rFonts w:ascii="Traditional Arabic" w:hAnsi="Traditional Arabic" w:cs="Traditional Arabic"/>
          <w:sz w:val="28"/>
          <w:szCs w:val="28"/>
          <w:lang w:bidi="ar-IQ"/>
        </w:rPr>
        <w:t>T</w:t>
      </w:r>
      <w:r w:rsidRPr="003E12C1">
        <w:rPr>
          <w:rFonts w:ascii="Traditional Arabic" w:hAnsi="Traditional Arabic" w:cs="Traditional Arabic"/>
          <w:sz w:val="28"/>
          <w:szCs w:val="28"/>
          <w:vertAlign w:val="subscript"/>
          <w:lang w:bidi="ar-IQ"/>
        </w:rPr>
        <w:t>1</w:t>
      </w:r>
      <w:r w:rsidRPr="00890062">
        <w:rPr>
          <w:rFonts w:ascii="Traditional Arabic" w:hAnsi="Traditional Arabic" w:cs="Traditional Arabic"/>
          <w:sz w:val="36"/>
          <w:szCs w:val="36"/>
          <w:rtl/>
          <w:lang w:bidi="ar-IQ"/>
        </w:rPr>
        <w:t xml:space="preserve"> لكن الانتقال</w:t>
      </w:r>
      <w:r>
        <w:rPr>
          <w:rFonts w:ascii="Traditional Arabic" w:hAnsi="Traditional Arabic" w:cs="Traditional Arabic" w:hint="cs"/>
          <w:sz w:val="36"/>
          <w:szCs w:val="36"/>
          <w:rtl/>
          <w:lang w:bidi="ar-IQ"/>
        </w:rPr>
        <w:t xml:space="preserve"> من</w:t>
      </w:r>
      <w:r>
        <w:rPr>
          <w:rFonts w:ascii="Traditional Arabic" w:hAnsi="Traditional Arabic" w:cs="Traditional Arabic"/>
          <w:sz w:val="28"/>
          <w:szCs w:val="28"/>
          <w:lang w:bidi="ar-IQ"/>
        </w:rPr>
        <w:t xml:space="preserve"> </w:t>
      </w:r>
      <w:r w:rsidRPr="00D275DA">
        <w:rPr>
          <w:rFonts w:ascii="Traditional Arabic" w:hAnsi="Traditional Arabic" w:cs="Traditional Arabic"/>
          <w:sz w:val="28"/>
          <w:szCs w:val="28"/>
          <w:lang w:bidi="ar-IQ"/>
        </w:rPr>
        <w:t>T</w:t>
      </w:r>
      <w:r w:rsidRPr="003E12C1">
        <w:rPr>
          <w:rFonts w:ascii="Traditional Arabic" w:hAnsi="Traditional Arabic" w:cs="Traditional Arabic"/>
          <w:sz w:val="28"/>
          <w:szCs w:val="28"/>
          <w:vertAlign w:val="subscript"/>
          <w:lang w:bidi="ar-IQ"/>
        </w:rPr>
        <w:t>1</w:t>
      </w:r>
      <w:r w:rsidRPr="00D275DA">
        <w:rPr>
          <w:rFonts w:ascii="Traditional Arabic" w:hAnsi="Traditional Arabic" w:cs="Traditional Arabic"/>
          <w:sz w:val="28"/>
          <w:szCs w:val="28"/>
          <w:lang w:bidi="ar-IQ"/>
        </w:rPr>
        <w:t xml:space="preserve">   </w:t>
      </w:r>
      <w:r w:rsidRPr="0062488C">
        <w:rPr>
          <w:rFonts w:ascii="Traditional Arabic" w:hAnsi="Traditional Arabic" w:cs="Traditional Arabic" w:hint="cs"/>
          <w:sz w:val="36"/>
          <w:szCs w:val="36"/>
          <w:rtl/>
          <w:lang w:bidi="ar-IQ"/>
        </w:rPr>
        <w:lastRenderedPageBreak/>
        <w:t>الى</w:t>
      </w:r>
      <w:r>
        <w:rPr>
          <w:rFonts w:ascii="Traditional Arabic" w:hAnsi="Traditional Arabic" w:cs="Traditional Arabic" w:hint="cs"/>
          <w:sz w:val="28"/>
          <w:szCs w:val="28"/>
          <w:rtl/>
          <w:lang w:bidi="ar-IQ"/>
        </w:rPr>
        <w:t xml:space="preserve"> </w:t>
      </w:r>
      <w:r w:rsidRPr="00D275DA">
        <w:rPr>
          <w:rFonts w:ascii="Traditional Arabic" w:hAnsi="Traditional Arabic" w:cs="Traditional Arabic"/>
          <w:sz w:val="28"/>
          <w:szCs w:val="28"/>
          <w:lang w:bidi="ar-IQ"/>
        </w:rPr>
        <w:t xml:space="preserve">  T</w:t>
      </w:r>
      <w:r w:rsidRPr="003E12C1">
        <w:rPr>
          <w:rFonts w:ascii="Traditional Arabic" w:hAnsi="Traditional Arabic" w:cs="Traditional Arabic"/>
          <w:sz w:val="28"/>
          <w:szCs w:val="28"/>
          <w:vertAlign w:val="subscript"/>
          <w:lang w:bidi="ar-IQ"/>
        </w:rPr>
        <w:t>2</w:t>
      </w:r>
      <w:r w:rsidRPr="00890062">
        <w:rPr>
          <w:rFonts w:ascii="Traditional Arabic" w:hAnsi="Traditional Arabic" w:cs="Traditional Arabic"/>
          <w:sz w:val="36"/>
          <w:szCs w:val="36"/>
          <w:rtl/>
          <w:lang w:bidi="ar-IQ"/>
        </w:rPr>
        <w:t xml:space="preserve"> مسموحا ويحدث بتردد مطابق تقريباً لتردد انبعاث الليزر وهذا غير مستحسن اذ حالما يتواجد جزء ملحوظ من الجزيئات التي تنتقل من المستوى </w:t>
      </w:r>
      <w:r w:rsidRPr="00D275DA">
        <w:rPr>
          <w:rFonts w:ascii="Traditional Arabic" w:hAnsi="Traditional Arabic" w:cs="Traditional Arabic"/>
          <w:sz w:val="28"/>
          <w:szCs w:val="28"/>
          <w:lang w:bidi="ar-IQ"/>
        </w:rPr>
        <w:t>S</w:t>
      </w:r>
      <w:r w:rsidRPr="003E12C1">
        <w:rPr>
          <w:rFonts w:ascii="Traditional Arabic" w:hAnsi="Traditional Arabic" w:cs="Traditional Arabic"/>
          <w:sz w:val="28"/>
          <w:szCs w:val="28"/>
          <w:vertAlign w:val="subscript"/>
          <w:lang w:bidi="ar-IQ"/>
        </w:rPr>
        <w:t>1</w:t>
      </w:r>
      <w:r w:rsidRPr="00890062">
        <w:rPr>
          <w:rFonts w:ascii="Traditional Arabic" w:hAnsi="Traditional Arabic" w:cs="Traditional Arabic"/>
          <w:sz w:val="36"/>
          <w:szCs w:val="36"/>
          <w:rtl/>
          <w:lang w:bidi="ar-IQ"/>
        </w:rPr>
        <w:t xml:space="preserve"> الى </w:t>
      </w:r>
      <w:r w:rsidRPr="00D275DA">
        <w:rPr>
          <w:rFonts w:ascii="Traditional Arabic" w:hAnsi="Traditional Arabic" w:cs="Traditional Arabic"/>
          <w:sz w:val="28"/>
          <w:szCs w:val="28"/>
          <w:lang w:bidi="ar-IQ"/>
        </w:rPr>
        <w:t>T</w:t>
      </w:r>
      <w:r w:rsidRPr="003E12C1">
        <w:rPr>
          <w:rFonts w:ascii="Traditional Arabic" w:hAnsi="Traditional Arabic" w:cs="Traditional Arabic"/>
          <w:sz w:val="28"/>
          <w:szCs w:val="28"/>
          <w:vertAlign w:val="subscript"/>
          <w:lang w:bidi="ar-IQ"/>
        </w:rPr>
        <w:t>1</w:t>
      </w:r>
      <w:r w:rsidRPr="00890062">
        <w:rPr>
          <w:rFonts w:ascii="Traditional Arabic" w:hAnsi="Traditional Arabic" w:cs="Traditional Arabic"/>
          <w:sz w:val="36"/>
          <w:szCs w:val="36"/>
          <w:rtl/>
          <w:lang w:bidi="ar-IQ"/>
        </w:rPr>
        <w:t xml:space="preserve"> فان الامتصاص من المستوى </w:t>
      </w:r>
      <w:r w:rsidRPr="00D275DA">
        <w:rPr>
          <w:rFonts w:ascii="Traditional Arabic" w:hAnsi="Traditional Arabic" w:cs="Traditional Arabic"/>
          <w:sz w:val="28"/>
          <w:szCs w:val="28"/>
          <w:lang w:bidi="ar-IQ"/>
        </w:rPr>
        <w:t>T</w:t>
      </w:r>
      <w:r w:rsidRPr="003E12C1">
        <w:rPr>
          <w:rFonts w:ascii="Traditional Arabic" w:hAnsi="Traditional Arabic" w:cs="Traditional Arabic"/>
          <w:sz w:val="28"/>
          <w:szCs w:val="28"/>
          <w:vertAlign w:val="subscript"/>
          <w:lang w:bidi="ar-IQ"/>
        </w:rPr>
        <w:t>1</w:t>
      </w:r>
      <w:r w:rsidRPr="00890062">
        <w:rPr>
          <w:rFonts w:ascii="Traditional Arabic" w:hAnsi="Traditional Arabic" w:cs="Traditional Arabic"/>
          <w:sz w:val="36"/>
          <w:szCs w:val="36"/>
          <w:rtl/>
          <w:lang w:bidi="ar-IQ"/>
        </w:rPr>
        <w:t xml:space="preserve"> الى </w:t>
      </w:r>
      <w:r w:rsidRPr="00D275DA">
        <w:rPr>
          <w:rFonts w:ascii="Traditional Arabic" w:hAnsi="Traditional Arabic" w:cs="Traditional Arabic"/>
          <w:sz w:val="28"/>
          <w:szCs w:val="28"/>
          <w:lang w:bidi="ar-IQ"/>
        </w:rPr>
        <w:t>T</w:t>
      </w:r>
      <w:r w:rsidRPr="003E12C1">
        <w:rPr>
          <w:rFonts w:ascii="Traditional Arabic" w:hAnsi="Traditional Arabic" w:cs="Traditional Arabic"/>
          <w:sz w:val="28"/>
          <w:szCs w:val="28"/>
          <w:vertAlign w:val="subscript"/>
          <w:lang w:bidi="ar-IQ"/>
        </w:rPr>
        <w:t>2</w:t>
      </w:r>
      <w:r w:rsidRPr="00890062">
        <w:rPr>
          <w:rFonts w:ascii="Traditional Arabic" w:hAnsi="Traditional Arabic" w:cs="Traditional Arabic"/>
          <w:sz w:val="36"/>
          <w:szCs w:val="36"/>
          <w:rtl/>
          <w:lang w:bidi="ar-IQ"/>
        </w:rPr>
        <w:t xml:space="preserve"> يكون شديداً ويعمل بسرعة على تقليص ربح الليزر وبامكانه ان يوقف عملية الانبعاث</w:t>
      </w:r>
      <w:r>
        <w:rPr>
          <w:rFonts w:ascii="Traditional Arabic" w:hAnsi="Traditional Arabic" w:cs="Traditional Arabic"/>
          <w:sz w:val="36"/>
          <w:szCs w:val="36"/>
          <w:rtl/>
          <w:lang w:bidi="ar-IQ"/>
        </w:rPr>
        <w:t xml:space="preserve"> المحفز. لهذا السبب تعمل بعض</w:t>
      </w:r>
      <w:r w:rsidRPr="00890062">
        <w:rPr>
          <w:rFonts w:ascii="Traditional Arabic" w:hAnsi="Traditional Arabic" w:cs="Traditional Arabic"/>
          <w:sz w:val="36"/>
          <w:szCs w:val="36"/>
          <w:rtl/>
          <w:lang w:bidi="ar-IQ"/>
        </w:rPr>
        <w:t xml:space="preserve"> انواع ليزر الصبغة بشكل نبضي وبنبضة امدها اقصر من الزمن اللازم لتاهيل المستوى </w:t>
      </w:r>
      <w:r w:rsidRPr="00D275DA">
        <w:rPr>
          <w:rFonts w:ascii="Traditional Arabic" w:hAnsi="Traditional Arabic" w:cs="Traditional Arabic"/>
          <w:sz w:val="28"/>
          <w:szCs w:val="28"/>
          <w:lang w:bidi="ar-IQ"/>
        </w:rPr>
        <w:t>T</w:t>
      </w:r>
      <w:r w:rsidRPr="003E12C1">
        <w:rPr>
          <w:rFonts w:ascii="Traditional Arabic" w:hAnsi="Traditional Arabic" w:cs="Traditional Arabic"/>
          <w:sz w:val="28"/>
          <w:szCs w:val="28"/>
          <w:vertAlign w:val="subscript"/>
          <w:lang w:bidi="ar-IQ"/>
        </w:rPr>
        <w:t>1</w:t>
      </w:r>
      <w:r w:rsidRPr="00890062">
        <w:rPr>
          <w:rFonts w:ascii="Traditional Arabic" w:hAnsi="Traditional Arabic" w:cs="Traditional Arabic"/>
          <w:sz w:val="36"/>
          <w:szCs w:val="36"/>
          <w:rtl/>
          <w:lang w:bidi="ar-IQ"/>
        </w:rPr>
        <w:t xml:space="preserve"> بمقدار ملحوظ. اضافة الى ذلك قد يحدث امتصاص بين الحالات الاحادية الاعلى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S</w:t>
      </w:r>
      <w:r w:rsidRPr="003E12C1">
        <w:rPr>
          <w:rFonts w:ascii="Traditional Arabic" w:hAnsi="Traditional Arabic" w:cs="Traditional Arabic"/>
          <w:sz w:val="28"/>
          <w:szCs w:val="28"/>
          <w:vertAlign w:val="subscript"/>
          <w:lang w:bidi="ar-IQ"/>
        </w:rPr>
        <w:t>1</w:t>
      </w:r>
      <w:r w:rsidRPr="00D275DA">
        <w:rPr>
          <w:rFonts w:ascii="Traditional Arabic" w:hAnsi="Traditional Arabic" w:cs="Traditional Arabic"/>
          <w:sz w:val="28"/>
          <w:szCs w:val="28"/>
          <w:lang w:bidi="ar-IQ"/>
        </w:rPr>
        <w:t xml:space="preserve">    S</w:t>
      </w:r>
      <w:r w:rsidRPr="003E12C1">
        <w:rPr>
          <w:rFonts w:ascii="Traditional Arabic" w:hAnsi="Traditional Arabic" w:cs="Traditional Arabic"/>
          <w:sz w:val="28"/>
          <w:szCs w:val="28"/>
          <w:vertAlign w:val="subscript"/>
          <w:lang w:bidi="ar-IQ"/>
        </w:rPr>
        <w:t>2</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لبعض انواع ليزر الصبغة لذا يتم انتخاب الصبغة بحيث ان تردد هذه الانتقالات لاتقع في المدى ذات الاهمية.</w:t>
      </w:r>
    </w:p>
    <w:p w:rsidR="005429A4" w:rsidRPr="00890062" w:rsidRDefault="005429A4" w:rsidP="005429A4">
      <w:pPr>
        <w:jc w:val="both"/>
        <w:rPr>
          <w:rFonts w:ascii="Traditional Arabic" w:hAnsi="Traditional Arabic" w:cs="Traditional Arabic"/>
          <w:sz w:val="36"/>
          <w:szCs w:val="36"/>
          <w:rtl/>
          <w:lang w:bidi="ar-IQ"/>
        </w:rPr>
      </w:pPr>
      <w:r>
        <w:rPr>
          <w:rFonts w:ascii="Traditional Arabic" w:hAnsi="Traditional Arabic" w:cs="Traditional Arabic"/>
          <w:noProof/>
          <w:sz w:val="36"/>
          <w:szCs w:val="36"/>
          <w:rtl/>
        </w:rPr>
        <mc:AlternateContent>
          <mc:Choice Requires="wps">
            <w:drawing>
              <wp:anchor distT="0" distB="0" distL="114300" distR="114300" simplePos="0" relativeHeight="251660288" behindDoc="0" locked="0" layoutInCell="1" allowOverlap="1" wp14:anchorId="7B89DD50" wp14:editId="72FC3747">
                <wp:simplePos x="0" y="0"/>
                <wp:positionH relativeFrom="column">
                  <wp:posOffset>565785</wp:posOffset>
                </wp:positionH>
                <wp:positionV relativeFrom="paragraph">
                  <wp:posOffset>-3089275</wp:posOffset>
                </wp:positionV>
                <wp:extent cx="247650" cy="0"/>
                <wp:effectExtent l="0" t="76200" r="19050" b="114300"/>
                <wp:wrapNone/>
                <wp:docPr id="24" name="Straight Arrow Connector 24"/>
                <wp:cNvGraphicFramePr/>
                <a:graphic xmlns:a="http://schemas.openxmlformats.org/drawingml/2006/main">
                  <a:graphicData uri="http://schemas.microsoft.com/office/word/2010/wordprocessingShape">
                    <wps:wsp>
                      <wps:cNvCnPr/>
                      <wps:spPr>
                        <a:xfrm>
                          <a:off x="0" y="0"/>
                          <a:ext cx="24765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o:spid="_x0000_s1026" type="#_x0000_t32" style="position:absolute;left:0;text-align:left;margin-left:44.55pt;margin-top:-243.25pt;width:19.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" strokecolor="black [3213]" strokeweight="1.5pt">
                <v:stroke endarrow="open"/>
              </v:shape>
            </w:pict>
          </mc:Fallback>
        </mc:AlternateContent>
      </w:r>
      <w:r>
        <w:rPr>
          <w:rFonts w:ascii="Traditional Arabic" w:hAnsi="Traditional Arabic" w:cs="Traditional Arabic"/>
          <w:noProof/>
          <w:sz w:val="36"/>
          <w:szCs w:val="36"/>
          <w:rtl/>
        </w:rPr>
        <mc:AlternateContent>
          <mc:Choice Requires="wps">
            <w:drawing>
              <wp:anchor distT="0" distB="0" distL="114300" distR="114300" simplePos="0" relativeHeight="251659264" behindDoc="0" locked="0" layoutInCell="1" allowOverlap="1" wp14:anchorId="50E18A50" wp14:editId="77841213">
                <wp:simplePos x="0" y="0"/>
                <wp:positionH relativeFrom="column">
                  <wp:posOffset>2251710</wp:posOffset>
                </wp:positionH>
                <wp:positionV relativeFrom="paragraph">
                  <wp:posOffset>-3089275</wp:posOffset>
                </wp:positionV>
                <wp:extent cx="24765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24765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left:0;text-align:left;margin-left:177.3pt;margin-top:-243.25pt;width:1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" strokecolor="black [3213]" strokeweight="1.5pt">
                <v:stroke endarrow="open"/>
              </v:shape>
            </w:pict>
          </mc:Fallback>
        </mc:AlternateContent>
      </w:r>
      <w:r w:rsidRPr="00890062">
        <w:rPr>
          <w:rFonts w:ascii="Traditional Arabic" w:hAnsi="Traditional Arabic" w:cs="Traditional Arabic"/>
          <w:sz w:val="36"/>
          <w:szCs w:val="36"/>
          <w:rtl/>
          <w:lang w:bidi="ar-IQ"/>
        </w:rPr>
        <w:t>تضخ جميه انواع ليزر الصبغة بصريا ويكون طول الموجة للمصدر المستخدم للضخ اقل بقليل من طول موجة الانبعاث المحفز. يتم الضخ باستخدام المصابيح الوميضية وليزر غاز النتروجين وليزر الحالة الصلبة وليزر اي</w:t>
      </w:r>
      <w:r>
        <w:rPr>
          <w:rFonts w:ascii="Traditional Arabic" w:hAnsi="Traditional Arabic" w:cs="Traditional Arabic" w:hint="cs"/>
          <w:sz w:val="36"/>
          <w:szCs w:val="36"/>
          <w:rtl/>
          <w:lang w:bidi="ar-IQ"/>
        </w:rPr>
        <w:t>و</w:t>
      </w:r>
      <w:r w:rsidRPr="00890062">
        <w:rPr>
          <w:rFonts w:ascii="Traditional Arabic" w:hAnsi="Traditional Arabic" w:cs="Traditional Arabic"/>
          <w:sz w:val="36"/>
          <w:szCs w:val="36"/>
          <w:rtl/>
          <w:lang w:bidi="ar-IQ"/>
        </w:rPr>
        <w:t xml:space="preserve">ن الاركون وايضا ليزر ايون الكربتون. اما كيفية انتخاب المصدر فيعتمد على نطاق الامتصاص للصبغة المستخدمة ، للحصول على نتاج ذات موجة مستمرة </w:t>
      </w:r>
      <w:r w:rsidRPr="008F41D4">
        <w:rPr>
          <w:rFonts w:asciiTheme="majorBidi" w:hAnsiTheme="majorBidi" w:cstheme="majorBidi"/>
          <w:sz w:val="28"/>
          <w:szCs w:val="28"/>
          <w:lang w:bidi="ar-IQ"/>
        </w:rPr>
        <w:t>CW</w:t>
      </w:r>
      <w:r w:rsidRPr="00890062">
        <w:rPr>
          <w:rFonts w:ascii="Traditional Arabic" w:hAnsi="Traditional Arabic" w:cs="Traditional Arabic"/>
          <w:sz w:val="36"/>
          <w:szCs w:val="36"/>
          <w:rtl/>
          <w:lang w:bidi="ar-IQ"/>
        </w:rPr>
        <w:t xml:space="preserve"> يستخدم ليزر الغاز الايوني، اما</w:t>
      </w:r>
      <w:r>
        <w:rPr>
          <w:rFonts w:ascii="Traditional Arabic" w:hAnsi="Traditional Arabic" w:cs="Traditional Arabic" w:hint="cs"/>
          <w:sz w:val="36"/>
          <w:szCs w:val="36"/>
          <w:rtl/>
          <w:lang w:bidi="ar-IQ"/>
        </w:rPr>
        <w:t xml:space="preserve">  </w:t>
      </w:r>
      <w:r w:rsidRPr="00890062">
        <w:rPr>
          <w:rFonts w:ascii="Traditional Arabic" w:hAnsi="Traditional Arabic" w:cs="Traditional Arabic"/>
          <w:sz w:val="36"/>
          <w:szCs w:val="36"/>
          <w:rtl/>
          <w:lang w:bidi="ar-IQ"/>
        </w:rPr>
        <w:t>بقية ال</w:t>
      </w:r>
      <w:r>
        <w:rPr>
          <w:rFonts w:ascii="Traditional Arabic" w:hAnsi="Traditional Arabic" w:cs="Traditional Arabic" w:hint="cs"/>
          <w:sz w:val="36"/>
          <w:szCs w:val="36"/>
          <w:rtl/>
          <w:lang w:bidi="ar-IQ"/>
        </w:rPr>
        <w:t>م</w:t>
      </w:r>
      <w:r w:rsidRPr="00890062">
        <w:rPr>
          <w:rFonts w:ascii="Traditional Arabic" w:hAnsi="Traditional Arabic" w:cs="Traditional Arabic"/>
          <w:sz w:val="36"/>
          <w:szCs w:val="36"/>
          <w:rtl/>
          <w:lang w:bidi="ar-IQ"/>
        </w:rPr>
        <w:t>صادر فتستخدم للحصول على نتاج نبضي.</w:t>
      </w:r>
    </w:p>
    <w:p w:rsidR="005429A4" w:rsidRPr="00890062" w:rsidRDefault="005429A4" w:rsidP="005429A4">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تعتمد كفاءة ليزر الصبغة على نشاط المحلول الذي يتبا</w:t>
      </w:r>
      <w:r>
        <w:rPr>
          <w:rFonts w:ascii="Traditional Arabic" w:hAnsi="Traditional Arabic" w:cs="Traditional Arabic" w:hint="cs"/>
          <w:sz w:val="36"/>
          <w:szCs w:val="36"/>
          <w:rtl/>
          <w:lang w:bidi="ar-IQ"/>
        </w:rPr>
        <w:t>طأ</w:t>
      </w:r>
      <w:r>
        <w:rPr>
          <w:rFonts w:ascii="Traditional Arabic" w:hAnsi="Traditional Arabic" w:cs="Traditional Arabic"/>
          <w:sz w:val="36"/>
          <w:szCs w:val="36"/>
          <w:rtl/>
          <w:lang w:bidi="ar-IQ"/>
        </w:rPr>
        <w:t xml:space="preserve"> تدريجيا مع الزمن وكذلك ب</w:t>
      </w:r>
      <w:r>
        <w:rPr>
          <w:rFonts w:ascii="Traditional Arabic" w:hAnsi="Traditional Arabic" w:cs="Traditional Arabic" w:hint="cs"/>
          <w:sz w:val="36"/>
          <w:szCs w:val="36"/>
          <w:rtl/>
          <w:lang w:bidi="ar-IQ"/>
        </w:rPr>
        <w:t>س</w:t>
      </w:r>
      <w:r w:rsidRPr="00890062">
        <w:rPr>
          <w:rFonts w:ascii="Traditional Arabic" w:hAnsi="Traditional Arabic" w:cs="Traditional Arabic"/>
          <w:sz w:val="36"/>
          <w:szCs w:val="36"/>
          <w:rtl/>
          <w:lang w:bidi="ar-IQ"/>
        </w:rPr>
        <w:t>بب ارتفاع درجة حرارته بسبب تشعيعه، لذا جعل محلول الصبغة يدور في حركة مستمرة بواسطة مضخة فيدفع المحلول خلال منفث (خرطوم دقيق يتدفق منه السائل بجريان طبقي) حيث يضخ بصريا وبنفس الوقت يبرد المحلول الع</w:t>
      </w:r>
      <w:r>
        <w:rPr>
          <w:rFonts w:ascii="Traditional Arabic" w:hAnsi="Traditional Arabic" w:cs="Traditional Arabic" w:hint="cs"/>
          <w:sz w:val="36"/>
          <w:szCs w:val="36"/>
          <w:rtl/>
          <w:lang w:bidi="ar-IQ"/>
        </w:rPr>
        <w:t>ا</w:t>
      </w:r>
      <w:r w:rsidRPr="00890062">
        <w:rPr>
          <w:rFonts w:ascii="Traditional Arabic" w:hAnsi="Traditional Arabic" w:cs="Traditional Arabic"/>
          <w:sz w:val="36"/>
          <w:szCs w:val="36"/>
          <w:rtl/>
          <w:lang w:bidi="ar-IQ"/>
        </w:rPr>
        <w:t>ئد بعد ضخه بصريا بالتبادل الحراري مع الم</w:t>
      </w:r>
      <w:r>
        <w:rPr>
          <w:rFonts w:ascii="Traditional Arabic" w:hAnsi="Traditional Arabic" w:cs="Traditional Arabic" w:hint="cs"/>
          <w:sz w:val="36"/>
          <w:szCs w:val="36"/>
          <w:rtl/>
          <w:lang w:bidi="ar-IQ"/>
        </w:rPr>
        <w:t>ا</w:t>
      </w:r>
      <w:r w:rsidRPr="00890062">
        <w:rPr>
          <w:rFonts w:ascii="Traditional Arabic" w:hAnsi="Traditional Arabic" w:cs="Traditional Arabic"/>
          <w:sz w:val="36"/>
          <w:szCs w:val="36"/>
          <w:rtl/>
          <w:lang w:bidi="ar-IQ"/>
        </w:rPr>
        <w:t xml:space="preserve">ء الجاري. بهذه الطريقة امكن تشغيل سائل الصبغة بموجة مستمرة </w:t>
      </w:r>
      <w:r w:rsidRPr="008F41D4">
        <w:rPr>
          <w:rFonts w:asciiTheme="majorBidi" w:hAnsiTheme="majorBidi" w:cstheme="majorBidi"/>
          <w:sz w:val="28"/>
          <w:szCs w:val="28"/>
          <w:lang w:bidi="ar-IQ"/>
        </w:rPr>
        <w:t>CW</w:t>
      </w:r>
      <w:r w:rsidRPr="00890062">
        <w:rPr>
          <w:rFonts w:ascii="Traditional Arabic" w:hAnsi="Traditional Arabic" w:cs="Traditional Arabic"/>
          <w:sz w:val="36"/>
          <w:szCs w:val="36"/>
          <w:rtl/>
          <w:lang w:bidi="ar-IQ"/>
        </w:rPr>
        <w:t xml:space="preserve"> وفي درجة حرارة الغرفة وبنتاج قدرة تتراوح بين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10</w:t>
      </w:r>
      <w:r>
        <w:rPr>
          <w:rFonts w:ascii="Traditional Arabic" w:hAnsi="Traditional Arabic" w:cs="Traditional Arabic"/>
          <w:sz w:val="28"/>
          <w:szCs w:val="28"/>
          <w:lang w:bidi="ar-IQ"/>
        </w:rPr>
        <w:t xml:space="preserve"> </w:t>
      </w:r>
      <w:proofErr w:type="spellStart"/>
      <w:r w:rsidRPr="00D275DA">
        <w:rPr>
          <w:rFonts w:ascii="Traditional Arabic" w:hAnsi="Traditional Arabic" w:cs="Traditional Arabic"/>
          <w:sz w:val="28"/>
          <w:szCs w:val="28"/>
          <w:lang w:bidi="ar-IQ"/>
        </w:rPr>
        <w:t>mW</w:t>
      </w:r>
      <w:proofErr w:type="spellEnd"/>
      <w:r w:rsidRPr="00D275DA">
        <w:rPr>
          <w:rFonts w:ascii="Traditional Arabic" w:hAnsi="Traditional Arabic" w:cs="Traditional Arabic"/>
          <w:sz w:val="28"/>
          <w:szCs w:val="28"/>
          <w:lang w:bidi="ar-IQ"/>
        </w:rPr>
        <w:t>-</w:t>
      </w:r>
      <w:r>
        <w:rPr>
          <w:rFonts w:ascii="Traditional Arabic" w:hAnsi="Traditional Arabic" w:cs="Traditional Arabic"/>
          <w:sz w:val="28"/>
          <w:szCs w:val="28"/>
          <w:lang w:bidi="ar-IQ"/>
        </w:rPr>
        <w:t xml:space="preserve"> </w:t>
      </w:r>
      <w:r w:rsidRPr="00D275DA">
        <w:rPr>
          <w:rFonts w:ascii="Traditional Arabic" w:hAnsi="Traditional Arabic" w:cs="Traditional Arabic"/>
          <w:sz w:val="28"/>
          <w:szCs w:val="28"/>
          <w:lang w:bidi="ar-IQ"/>
        </w:rPr>
        <w:t>1</w:t>
      </w:r>
      <w:r>
        <w:rPr>
          <w:rFonts w:ascii="Traditional Arabic" w:hAnsi="Traditional Arabic" w:cs="Traditional Arabic"/>
          <w:sz w:val="28"/>
          <w:szCs w:val="28"/>
          <w:lang w:bidi="ar-IQ"/>
        </w:rPr>
        <w:t xml:space="preserve"> </w:t>
      </w:r>
      <w:r w:rsidRPr="00D275DA">
        <w:rPr>
          <w:rFonts w:ascii="Traditional Arabic" w:hAnsi="Traditional Arabic" w:cs="Traditional Arabic"/>
          <w:sz w:val="28"/>
          <w:szCs w:val="28"/>
          <w:lang w:bidi="ar-IQ"/>
        </w:rPr>
        <w:t>W</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w:t>
      </w:r>
    </w:p>
    <w:p w:rsidR="005429A4" w:rsidRDefault="005429A4" w:rsidP="005429A4">
      <w:pPr>
        <w:jc w:val="both"/>
        <w:rPr>
          <w:rFonts w:ascii="Traditional Arabic" w:hAnsi="Traditional Arabic" w:cs="Traditional Arabic"/>
          <w:sz w:val="36"/>
          <w:szCs w:val="36"/>
          <w:rtl/>
          <w:lang w:bidi="ar-IQ"/>
        </w:rPr>
      </w:pPr>
      <w:r w:rsidRPr="00890062">
        <w:rPr>
          <w:rFonts w:ascii="Traditional Arabic" w:hAnsi="Traditional Arabic" w:cs="Traditional Arabic"/>
          <w:sz w:val="36"/>
          <w:szCs w:val="36"/>
          <w:rtl/>
          <w:lang w:bidi="ar-IQ"/>
        </w:rPr>
        <w:t xml:space="preserve">لليزر الصبغة اهمية في كثير من التطبيقات  بسبب امكانية موافة الطول الموجة لنتاجه وتتم عملية الموالفة بوضع موشور في طريق اشعة الليزر او بتبديل احدى مرايا المرنان بمحزز عاكس الذي يعمل كمراة وعنصر تفريق في آن واحد، بتدوير المحزز (او المرآة في حالة الموشور) يمكن </w:t>
      </w:r>
      <w:r w:rsidRPr="00890062">
        <w:rPr>
          <w:rFonts w:ascii="Traditional Arabic" w:hAnsi="Traditional Arabic" w:cs="Traditional Arabic"/>
          <w:sz w:val="36"/>
          <w:szCs w:val="36"/>
          <w:rtl/>
          <w:lang w:bidi="ar-IQ"/>
        </w:rPr>
        <w:lastRenderedPageBreak/>
        <w:t xml:space="preserve">انتقاء اي طول موجي واقع في نطاق انبعاث الصبغة، ففي حالة استخدام محلول صبغة رودامين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6G</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يقع نطاق الانبعاث في مدى يتراوح بين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550-600) nm</w:t>
      </w:r>
      <w:r w:rsidRPr="00890062">
        <w:rPr>
          <w:rFonts w:ascii="Traditional Arabic" w:hAnsi="Traditional Arabic" w:cs="Traditional Arabic"/>
          <w:sz w:val="36"/>
          <w:szCs w:val="36"/>
          <w:rtl/>
          <w:lang w:bidi="ar-IQ"/>
        </w:rPr>
        <w:t>.</w:t>
      </w:r>
    </w:p>
    <w:p w:rsidR="005429A4" w:rsidRDefault="005429A4" w:rsidP="005429A4">
      <w:pPr>
        <w:keepNext/>
        <w:jc w:val="center"/>
      </w:pPr>
      <w:r>
        <w:rPr>
          <w:rFonts w:ascii="Traditional Arabic" w:hAnsi="Traditional Arabic" w:cs="Traditional Arabic"/>
          <w:noProof/>
          <w:sz w:val="36"/>
          <w:szCs w:val="36"/>
          <w:rtl/>
        </w:rPr>
        <w:drawing>
          <wp:inline distT="0" distB="0" distL="0" distR="0" wp14:anchorId="20B65C23" wp14:editId="0EF980A9">
            <wp:extent cx="5850890" cy="2838625"/>
            <wp:effectExtent l="0" t="0" r="0" b="0"/>
            <wp:docPr id="17" name="Picture 17" descr="C:\Users\Apple Center\Documents\my files\laser notes\فصول الليزر\ف6 انواع الليزر\lect4313_fig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pple Center\Documents\my files\laser notes\فصول الليزر\ف6 انواع الليزر\lect4313_fig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0890" cy="2838625"/>
                    </a:xfrm>
                    <a:prstGeom prst="rect">
                      <a:avLst/>
                    </a:prstGeom>
                    <a:noFill/>
                    <a:ln>
                      <a:noFill/>
                    </a:ln>
                  </pic:spPr>
                </pic:pic>
              </a:graphicData>
            </a:graphic>
          </wp:inline>
        </w:drawing>
      </w:r>
    </w:p>
    <w:p w:rsidR="005429A4" w:rsidRPr="0033767C" w:rsidRDefault="005429A4" w:rsidP="005429A4">
      <w:pPr>
        <w:pStyle w:val="Caption"/>
        <w:jc w:val="center"/>
        <w:rPr>
          <w:rFonts w:ascii="Traditional Arabic" w:hAnsi="Traditional Arabic" w:cs="Traditional Arabic"/>
          <w:b w:val="0"/>
          <w:bCs w:val="0"/>
          <w:color w:val="auto"/>
          <w:sz w:val="24"/>
          <w:szCs w:val="24"/>
          <w:rtl/>
          <w:lang w:bidi="ar-IQ"/>
        </w:rPr>
      </w:pPr>
      <w:r w:rsidRPr="0033767C">
        <w:rPr>
          <w:rFonts w:hint="cs"/>
          <w:b w:val="0"/>
          <w:bCs w:val="0"/>
          <w:color w:val="auto"/>
          <w:sz w:val="24"/>
          <w:szCs w:val="24"/>
          <w:rtl/>
        </w:rPr>
        <w:t>شكل (1</w:t>
      </w:r>
      <w:r>
        <w:rPr>
          <w:rFonts w:hint="cs"/>
          <w:b w:val="0"/>
          <w:bCs w:val="0"/>
          <w:color w:val="auto"/>
          <w:sz w:val="24"/>
          <w:szCs w:val="24"/>
          <w:rtl/>
        </w:rPr>
        <w:t>3</w:t>
      </w:r>
      <w:r w:rsidRPr="0033767C">
        <w:rPr>
          <w:rFonts w:hint="cs"/>
          <w:b w:val="0"/>
          <w:bCs w:val="0"/>
          <w:color w:val="auto"/>
          <w:sz w:val="24"/>
          <w:szCs w:val="24"/>
          <w:rtl/>
        </w:rPr>
        <w:t>): شكل تخطيطي لليزر الصبغة الذي يجري محلوله خلال منفث (عمودي على سطح الورقة) ويتم موالفة نتاجه بوجود عنصر تفريق يوضع في طريق اشعة الليزر وداخل المرنان ذاته.</w:t>
      </w:r>
    </w:p>
    <w:p w:rsidR="00FF2CAE" w:rsidRDefault="005429A4" w:rsidP="005429A4">
      <w:pPr>
        <w:rPr>
          <w:lang w:bidi="ar-IQ"/>
        </w:rPr>
      </w:pPr>
      <w:r w:rsidRPr="00890062">
        <w:rPr>
          <w:rFonts w:ascii="Traditional Arabic" w:hAnsi="Traditional Arabic" w:cs="Traditional Arabic"/>
          <w:sz w:val="36"/>
          <w:szCs w:val="36"/>
          <w:rtl/>
          <w:lang w:bidi="ar-IQ"/>
        </w:rPr>
        <w:t>باستخدام محليل صبغ مختلفة كوسط فعال يمكن الحصول على تنتاج يغطي الجزء المرئي للاشعاع ا</w:t>
      </w:r>
      <w:r>
        <w:rPr>
          <w:rFonts w:ascii="Traditional Arabic" w:hAnsi="Traditional Arabic" w:cs="Traditional Arabic"/>
          <w:sz w:val="36"/>
          <w:szCs w:val="36"/>
          <w:rtl/>
          <w:lang w:bidi="ar-IQ"/>
        </w:rPr>
        <w:t>لكهرومغناطيسي</w:t>
      </w:r>
      <w:r>
        <w:rPr>
          <w:rFonts w:ascii="Traditional Arabic" w:hAnsi="Traditional Arabic" w:cs="Traditional Arabic" w:hint="cs"/>
          <w:sz w:val="36"/>
          <w:szCs w:val="36"/>
          <w:rtl/>
          <w:lang w:bidi="ar-IQ"/>
        </w:rPr>
        <w:t>،</w:t>
      </w:r>
      <w:r w:rsidRPr="00890062">
        <w:rPr>
          <w:rFonts w:ascii="Traditional Arabic" w:hAnsi="Traditional Arabic" w:cs="Traditional Arabic"/>
          <w:sz w:val="36"/>
          <w:szCs w:val="36"/>
          <w:rtl/>
          <w:lang w:bidi="ar-IQ"/>
        </w:rPr>
        <w:t xml:space="preserve"> ويتضح بان لمحلول صبغة رودامين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6G</w:t>
      </w:r>
      <w:r w:rsidRPr="00890062">
        <w:rPr>
          <w:rFonts w:ascii="Traditional Arabic" w:hAnsi="Traditional Arabic" w:cs="Traditional Arabic"/>
          <w:sz w:val="36"/>
          <w:szCs w:val="36"/>
          <w:lang w:bidi="ar-IQ"/>
        </w:rPr>
        <w:t>)</w:t>
      </w:r>
      <w:r w:rsidRPr="00890062">
        <w:rPr>
          <w:rFonts w:ascii="Traditional Arabic" w:hAnsi="Traditional Arabic" w:cs="Traditional Arabic"/>
          <w:sz w:val="36"/>
          <w:szCs w:val="36"/>
          <w:rtl/>
          <w:lang w:bidi="ar-IQ"/>
        </w:rPr>
        <w:t xml:space="preserve"> اعلى كفاءة </w:t>
      </w:r>
      <w:r w:rsidRPr="00890062">
        <w:rPr>
          <w:rFonts w:ascii="Traditional Arabic" w:hAnsi="Traditional Arabic" w:cs="Traditional Arabic"/>
          <w:sz w:val="36"/>
          <w:szCs w:val="36"/>
          <w:lang w:bidi="ar-IQ"/>
        </w:rPr>
        <w:t>(</w:t>
      </w:r>
      <w:r w:rsidRPr="00D275DA">
        <w:rPr>
          <w:rFonts w:ascii="Traditional Arabic" w:hAnsi="Traditional Arabic" w:cs="Traditional Arabic"/>
          <w:sz w:val="28"/>
          <w:szCs w:val="28"/>
          <w:lang w:bidi="ar-IQ"/>
        </w:rPr>
        <w:t>20%</w:t>
      </w:r>
      <w:r w:rsidRPr="00890062">
        <w:rPr>
          <w:rFonts w:ascii="Traditional Arabic" w:hAnsi="Traditional Arabic" w:cs="Traditional Arabic"/>
          <w:sz w:val="36"/>
          <w:szCs w:val="36"/>
          <w:lang w:bidi="ar-IQ"/>
        </w:rPr>
        <w:t xml:space="preserve">) </w:t>
      </w:r>
      <w:r w:rsidRPr="00890062">
        <w:rPr>
          <w:rFonts w:ascii="Traditional Arabic" w:hAnsi="Traditional Arabic" w:cs="Traditional Arabic"/>
          <w:sz w:val="36"/>
          <w:szCs w:val="36"/>
          <w:rtl/>
          <w:lang w:bidi="ar-IQ"/>
        </w:rPr>
        <w:t xml:space="preserve"> كذلك يتميز بنطاق انبعاث عريض. ان اعلى قدرة يعطيها محلول صبغة ما تعتمد على المحلول ذاته وعلى طول الموجة المستخدمة للضخ كذلك على ترتيب المرايا وطلائها وترصيفها</w:t>
      </w:r>
      <w:r>
        <w:rPr>
          <w:rFonts w:ascii="Traditional Arabic" w:hAnsi="Traditional Arabic" w:cs="Traditional Arabic" w:hint="cs"/>
          <w:sz w:val="36"/>
          <w:szCs w:val="36"/>
          <w:rtl/>
          <w:lang w:bidi="ar-IQ"/>
        </w:rPr>
        <w:t>.</w:t>
      </w:r>
      <w:bookmarkStart w:id="0" w:name="_GoBack"/>
      <w:bookmarkEnd w:id="0"/>
    </w:p>
    <w:sectPr w:rsidR="00FF2CAE" w:rsidSect="007550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A4"/>
    <w:rsid w:val="005429A4"/>
    <w:rsid w:val="007550A0"/>
    <w:rsid w:val="00FF2C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9A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9A4"/>
    <w:pPr>
      <w:ind w:left="720"/>
      <w:contextualSpacing/>
    </w:pPr>
  </w:style>
  <w:style w:type="paragraph" w:styleId="Caption">
    <w:name w:val="caption"/>
    <w:basedOn w:val="Normal"/>
    <w:next w:val="Normal"/>
    <w:uiPriority w:val="35"/>
    <w:unhideWhenUsed/>
    <w:qFormat/>
    <w:rsid w:val="005429A4"/>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542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9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9A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9A4"/>
    <w:pPr>
      <w:ind w:left="720"/>
      <w:contextualSpacing/>
    </w:pPr>
  </w:style>
  <w:style w:type="paragraph" w:styleId="Caption">
    <w:name w:val="caption"/>
    <w:basedOn w:val="Normal"/>
    <w:next w:val="Normal"/>
    <w:uiPriority w:val="35"/>
    <w:unhideWhenUsed/>
    <w:qFormat/>
    <w:rsid w:val="005429A4"/>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542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9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Center</dc:creator>
  <cp:lastModifiedBy>Apple Center</cp:lastModifiedBy>
  <cp:revision>1</cp:revision>
  <dcterms:created xsi:type="dcterms:W3CDTF">2018-12-25T21:15:00Z</dcterms:created>
  <dcterms:modified xsi:type="dcterms:W3CDTF">2018-12-25T21:15:00Z</dcterms:modified>
</cp:coreProperties>
</file>