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46" w:rsidRPr="00357F38" w:rsidRDefault="00000946" w:rsidP="00000946">
      <w:pPr>
        <w:jc w:val="both"/>
        <w:rPr>
          <w:rFonts w:ascii="Traditional Arabic" w:hAnsi="Traditional Arabic" w:cs="Traditional Arabic"/>
          <w:sz w:val="40"/>
          <w:szCs w:val="40"/>
          <w:u w:val="single"/>
          <w:lang w:bidi="ar-IQ"/>
        </w:rPr>
      </w:pPr>
      <w:r w:rsidRPr="00357F38">
        <w:rPr>
          <w:rFonts w:ascii="Traditional Arabic" w:hAnsi="Traditional Arabic" w:cs="Traditional Arabic"/>
          <w:sz w:val="40"/>
          <w:szCs w:val="40"/>
          <w:u w:val="single"/>
          <w:rtl/>
          <w:lang w:bidi="ar-IQ"/>
        </w:rPr>
        <w:t xml:space="preserve">خامساً: ليزر شبه الموصل </w:t>
      </w:r>
      <w:r w:rsidRPr="00CC597B">
        <w:rPr>
          <w:rFonts w:ascii="Traditional Arabic" w:hAnsi="Traditional Arabic" w:cs="Traditional Arabic"/>
          <w:sz w:val="36"/>
          <w:szCs w:val="36"/>
          <w:u w:val="single"/>
          <w:lang w:bidi="ar-IQ"/>
        </w:rPr>
        <w:t>Semiconductor Laser</w:t>
      </w:r>
      <w:r w:rsidRPr="00357F38">
        <w:rPr>
          <w:rFonts w:ascii="Traditional Arabic" w:hAnsi="Traditional Arabic" w:cs="Traditional Arabic"/>
          <w:sz w:val="40"/>
          <w:szCs w:val="40"/>
          <w:u w:val="single"/>
          <w:lang w:bidi="ar-IQ"/>
        </w:rPr>
        <w:t xml:space="preserve"> </w:t>
      </w:r>
      <w:r w:rsidRPr="00357F38">
        <w:rPr>
          <w:rFonts w:ascii="Traditional Arabic" w:hAnsi="Traditional Arabic" w:cs="Traditional Arabic"/>
          <w:sz w:val="40"/>
          <w:szCs w:val="40"/>
          <w:u w:val="single"/>
          <w:rtl/>
          <w:lang w:bidi="ar-IQ"/>
        </w:rPr>
        <w:t xml:space="preserve"> </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شبه الموصل مادة صلبة بلورية فيها تشكل الذرات الفردة شبيكة دورية معامل توصيلها الكهربائي اقل بكثير من معامل التوصيل الكهربائي للفلزات. تختلف عن البلورات الايونية الصلبة الستخدمة في ليزر الحالة الصلبة في طريقة تمثيل مستويات الطاقة وبالتالي ميكانيكية الضخ وعملية الانبعاث الضوئي. تمثل مستويات الطاقة في شبه الموصل صفة عامة من الصفات الداخلية للشبيكة البلورية ككل ولايمكن التكلم عن مستوى طاقة لذرة اوجزيئة منفردة او ايون منفرد في شبه الموصل او ايون مطعم في بلورته. هذا بالاضافة الى ان ليزر شبه الموصل يختلف عن ليزر الحالة الصلبة في اغلب الصفات الفيزيائية والهندسية وابرزها الاختلاف في الحجم، فلا يتجاوز اكبر بعد في ليزر شبه الموصل عن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1 mm</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كذلك ان الخصائص الفيزيائية لشبه الموصل ذات العلاقة بعمل الليزر والتي تتغير مع الظروف الخارجية كالضغط ودرجة الحرارة تختلف عن تلك الخصائص وظروف تغيرها للبلورات الايونية او الزجاج في ليزر الحالة الصلبة.</w:t>
      </w:r>
    </w:p>
    <w:p w:rsidR="00000946" w:rsidRPr="00890062" w:rsidRDefault="00000946" w:rsidP="00000946">
      <w:pPr>
        <w:jc w:val="both"/>
        <w:rPr>
          <w:rFonts w:ascii="Traditional Arabic" w:hAnsi="Traditional Arabic" w:cs="Traditional Arabic"/>
          <w:sz w:val="36"/>
          <w:szCs w:val="36"/>
          <w:rtl/>
          <w:lang w:bidi="ar-IQ"/>
        </w:rPr>
      </w:pPr>
      <w:r w:rsidRPr="0042636B">
        <w:rPr>
          <w:rFonts w:ascii="Traditional Arabic" w:hAnsi="Traditional Arabic" w:cs="Traditional Arabic"/>
          <w:b/>
          <w:bCs/>
          <w:sz w:val="36"/>
          <w:szCs w:val="36"/>
          <w:rtl/>
          <w:lang w:bidi="ar-IQ"/>
        </w:rPr>
        <w:t>مستويات الطاقة:</w:t>
      </w:r>
      <w:r>
        <w:rPr>
          <w:rFonts w:ascii="Traditional Arabic" w:hAnsi="Traditional Arabic" w:cs="Traditional Arabic"/>
          <w:sz w:val="36"/>
          <w:szCs w:val="36"/>
          <w:rtl/>
          <w:lang w:bidi="ar-IQ"/>
        </w:rPr>
        <w:t xml:space="preserve"> يوضح الشكل</w:t>
      </w:r>
      <w:r w:rsidRPr="00890062">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(14</w:t>
      </w:r>
      <w:r w:rsidRPr="00890062">
        <w:rPr>
          <w:rFonts w:ascii="Traditional Arabic" w:hAnsi="Traditional Arabic" w:cs="Traditional Arabic"/>
          <w:sz w:val="36"/>
          <w:szCs w:val="36"/>
          <w:rtl/>
          <w:lang w:bidi="ar-IQ"/>
        </w:rPr>
        <w:t xml:space="preserve">) مخطط مستويات الطاقة لشبه موصل مثالي (بلورة نقية) حيث يتميز بوجود نطاقين عريضين للطاقة مفصولين عن بعضهما بنطاق طاقة محرم (فجوة) عرضه </w:t>
      </w:r>
      <w:r w:rsidRPr="00890062">
        <w:rPr>
          <w:rFonts w:ascii="Traditional Arabic" w:hAnsi="Traditional Arabic" w:cs="Traditional Arabic"/>
          <w:sz w:val="36"/>
          <w:szCs w:val="36"/>
          <w:lang w:bidi="ar-IQ"/>
        </w:rPr>
        <w:t>(</w:t>
      </w:r>
      <w:proofErr w:type="spellStart"/>
      <w:r w:rsidRPr="00D275DA">
        <w:rPr>
          <w:rFonts w:ascii="Traditional Arabic" w:hAnsi="Traditional Arabic" w:cs="Traditional Arabic"/>
          <w:sz w:val="28"/>
          <w:szCs w:val="28"/>
          <w:lang w:bidi="ar-IQ"/>
        </w:rPr>
        <w:t>Eg</w:t>
      </w:r>
      <w:proofErr w:type="spellEnd"/>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يطلق على هاذين النطاقين بنطاق التكافؤ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VB</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ونطاق التوصيل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CB</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يتالف كل منهما من عدد كثيف من حالات الطاقة ولا يعبر عن احتماية تواجد الالكترون في مستوى طاقة ما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E</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وفي حالة التوازن حسب احصائية ماكسويل – بولتزمان بل يعطى بدلالة توزيع فيرمي – ديراك وبالدالة </w:t>
      </w:r>
      <w:r w:rsidRPr="00890062">
        <w:rPr>
          <w:rFonts w:ascii="Traditional Arabic" w:hAnsi="Traditional Arabic" w:cs="Traditional Arabic"/>
          <w:sz w:val="36"/>
          <w:szCs w:val="36"/>
          <w:lang w:bidi="ar-IQ"/>
        </w:rPr>
        <w:t xml:space="preserve"> </w:t>
      </w:r>
      <w:r w:rsidRPr="00D275DA">
        <w:rPr>
          <w:rFonts w:ascii="Traditional Arabic" w:hAnsi="Traditional Arabic" w:cs="Traditional Arabic"/>
          <w:sz w:val="28"/>
          <w:szCs w:val="28"/>
          <w:lang w:bidi="ar-IQ"/>
        </w:rPr>
        <w:t>f(</w:t>
      </w:r>
      <w:r w:rsidRPr="003E12C1">
        <w:rPr>
          <w:rFonts w:ascii="Traditional Arabic" w:hAnsi="Traditional Arabic" w:cs="Traditional Arabic"/>
          <w:sz w:val="28"/>
          <w:szCs w:val="28"/>
          <w:vertAlign w:val="subscript"/>
          <w:lang w:bidi="ar-IQ"/>
        </w:rPr>
        <w:t>E</w:t>
      </w:r>
      <w:r w:rsidRPr="00D275DA">
        <w:rPr>
          <w:rFonts w:ascii="Traditional Arabic" w:hAnsi="Traditional Arabic" w:cs="Traditional Arabic"/>
          <w:sz w:val="28"/>
          <w:szCs w:val="28"/>
          <w:lang w:bidi="ar-IQ"/>
        </w:rPr>
        <w:t>)</w:t>
      </w:r>
      <w:r w:rsidRPr="00890062">
        <w:rPr>
          <w:rFonts w:ascii="Traditional Arabic" w:hAnsi="Traditional Arabic" w:cs="Traditional Arabic"/>
          <w:sz w:val="36"/>
          <w:szCs w:val="36"/>
          <w:rtl/>
          <w:lang w:bidi="ar-IQ"/>
        </w:rPr>
        <w:t xml:space="preserve"> التي تعطى بالعلاقة التالية</w:t>
      </w:r>
      <w:r>
        <w:rPr>
          <w:rFonts w:ascii="Traditional Arabic" w:hAnsi="Traditional Arabic" w:cs="Traditional Arabic" w:hint="cs"/>
          <w:sz w:val="36"/>
          <w:szCs w:val="36"/>
          <w:rtl/>
          <w:lang w:bidi="ar-IQ"/>
        </w:rPr>
        <w:t>:</w:t>
      </w:r>
    </w:p>
    <w:p w:rsidR="00000946" w:rsidRDefault="00000946" w:rsidP="00000946">
      <w:pPr>
        <w:bidi w:val="0"/>
        <w:jc w:val="center"/>
        <w:rPr>
          <w:rFonts w:ascii="Traditional Arabic" w:hAnsi="Traditional Arabic" w:cs="Traditional Arabic"/>
          <w:sz w:val="36"/>
          <w:szCs w:val="36"/>
          <w:lang w:bidi="ar-IQ"/>
        </w:rPr>
      </w:pPr>
      <m:oMath>
        <m:r>
          <m:rPr>
            <m:sty m:val="p"/>
          </m:rPr>
          <w:rPr>
            <w:rFonts w:ascii="Cambria Math" w:hAnsi="Cambria Math" w:cs="Traditional Arabic"/>
            <w:sz w:val="28"/>
            <w:szCs w:val="28"/>
            <w:lang w:bidi="ar-IQ"/>
          </w:rPr>
          <m:t>f</m:t>
        </m:r>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E</m:t>
            </m:r>
          </m:e>
        </m:d>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1</m:t>
            </m:r>
          </m:num>
          <m:den>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1+</m:t>
                </m:r>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e</m:t>
                    </m:r>
                  </m:e>
                  <m:sup>
                    <m:f>
                      <m:fPr>
                        <m:ctrlPr>
                          <w:rPr>
                            <w:rFonts w:ascii="Cambria Math" w:hAnsi="Cambria Math" w:cs="Traditional Arabic"/>
                            <w:sz w:val="28"/>
                            <w:szCs w:val="28"/>
                            <w:lang w:bidi="ar-IQ"/>
                          </w:rPr>
                        </m:ctrlPr>
                      </m:fPr>
                      <m:num>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E-F</m:t>
                            </m:r>
                          </m:e>
                        </m:d>
                      </m:num>
                      <m:den>
                        <m:r>
                          <m:rPr>
                            <m:sty m:val="p"/>
                          </m:rPr>
                          <w:rPr>
                            <w:rFonts w:ascii="Cambria Math" w:hAnsi="Cambria Math" w:cs="Traditional Arabic"/>
                            <w:sz w:val="28"/>
                            <w:szCs w:val="28"/>
                            <w:lang w:bidi="ar-IQ"/>
                          </w:rPr>
                          <m:t>kT</m:t>
                        </m:r>
                      </m:den>
                    </m:f>
                  </m:sup>
                </m:sSup>
              </m:e>
            </m:d>
          </m:den>
        </m:f>
      </m:oMath>
      <w:r w:rsidRPr="003D638A">
        <w:rPr>
          <w:rFonts w:ascii="Cambria Math" w:hAnsi="Cambria Math" w:cs="Traditional Arabic"/>
          <w:sz w:val="28"/>
          <w:szCs w:val="28"/>
          <w:rtl/>
          <w:lang w:bidi="ar-IQ"/>
        </w:rPr>
        <w:t xml:space="preserve"> </w:t>
      </w:r>
      <w:r w:rsidRPr="003D638A">
        <w:rPr>
          <w:rFonts w:ascii="Cambria Math" w:hAnsi="Cambria Math" w:cs="Traditional Arabic"/>
          <w:sz w:val="28"/>
          <w:szCs w:val="28"/>
          <w:lang w:bidi="ar-IQ"/>
        </w:rPr>
        <w:t>…</w:t>
      </w:r>
      <w:r>
        <w:rPr>
          <w:rFonts w:ascii="Cambria Math" w:hAnsi="Cambria Math" w:cs="Traditional Arabic"/>
          <w:sz w:val="28"/>
          <w:szCs w:val="28"/>
          <w:lang w:bidi="ar-IQ"/>
        </w:rPr>
        <w:t>………</w:t>
      </w:r>
      <w:r w:rsidRPr="003D638A">
        <w:rPr>
          <w:rFonts w:ascii="Cambria Math" w:hAnsi="Cambria Math" w:cs="Traditional Arabic"/>
          <w:sz w:val="28"/>
          <w:szCs w:val="28"/>
          <w:lang w:bidi="ar-IQ"/>
        </w:rPr>
        <w:t>……</w:t>
      </w:r>
      <w:proofErr w:type="gramStart"/>
      <w:r w:rsidRPr="003D638A">
        <w:rPr>
          <w:rFonts w:ascii="Cambria Math" w:hAnsi="Cambria Math" w:cs="Traditional Arabic"/>
          <w:sz w:val="28"/>
          <w:szCs w:val="28"/>
          <w:lang w:bidi="ar-IQ"/>
        </w:rPr>
        <w:t>..(</w:t>
      </w:r>
      <w:proofErr w:type="gramEnd"/>
      <w:r w:rsidRPr="003D638A">
        <w:rPr>
          <w:rFonts w:ascii="Cambria Math" w:hAnsi="Cambria Math" w:cs="Traditional Arabic"/>
          <w:sz w:val="28"/>
          <w:szCs w:val="28"/>
          <w:lang w:bidi="ar-IQ"/>
        </w:rPr>
        <w:t>1)</w:t>
      </w:r>
    </w:p>
    <w:p w:rsidR="00000946" w:rsidRDefault="00000946" w:rsidP="00000946">
      <w:pPr>
        <w:keepNext/>
        <w:bidi w:val="0"/>
        <w:jc w:val="center"/>
      </w:pPr>
      <w:r>
        <w:rPr>
          <w:rFonts w:ascii="Traditional Arabic" w:hAnsi="Traditional Arabic" w:cs="Traditional Arabic"/>
          <w:noProof/>
          <w:sz w:val="36"/>
          <w:szCs w:val="36"/>
        </w:rPr>
        <w:lastRenderedPageBreak/>
        <w:drawing>
          <wp:inline distT="0" distB="0" distL="0" distR="0" wp14:anchorId="3A01727F" wp14:editId="64925438">
            <wp:extent cx="2257425" cy="2054898"/>
            <wp:effectExtent l="0" t="0" r="0" b="2540"/>
            <wp:docPr id="18" name="Picture 18" descr="C:\Users\Apple Center\Documents\my files\laser notes\فصول الليزر\ف6 انواع الليزر\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pple Center\Documents\my files\laser notes\فصول الليزر\ف6 انواع الليزر\Captur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1946" cy="2059014"/>
                    </a:xfrm>
                    <a:prstGeom prst="rect">
                      <a:avLst/>
                    </a:prstGeom>
                    <a:noFill/>
                    <a:ln>
                      <a:noFill/>
                    </a:ln>
                  </pic:spPr>
                </pic:pic>
              </a:graphicData>
            </a:graphic>
          </wp:inline>
        </w:drawing>
      </w:r>
    </w:p>
    <w:p w:rsidR="00000946" w:rsidRPr="0033767C" w:rsidRDefault="00000946" w:rsidP="00000946">
      <w:pPr>
        <w:pStyle w:val="Caption"/>
        <w:bidi w:val="0"/>
        <w:jc w:val="center"/>
        <w:rPr>
          <w:b w:val="0"/>
          <w:bCs w:val="0"/>
          <w:color w:val="000000" w:themeColor="text1"/>
          <w:sz w:val="28"/>
          <w:szCs w:val="28"/>
          <w:lang w:bidi="ar-IQ"/>
        </w:rPr>
      </w:pPr>
      <w:r w:rsidRPr="0033767C">
        <w:rPr>
          <w:rFonts w:hint="cs"/>
          <w:b w:val="0"/>
          <w:bCs w:val="0"/>
          <w:color w:val="000000" w:themeColor="text1"/>
          <w:sz w:val="28"/>
          <w:szCs w:val="28"/>
          <w:rtl/>
        </w:rPr>
        <w:t>شكل (1</w:t>
      </w:r>
      <w:r>
        <w:rPr>
          <w:rFonts w:hint="cs"/>
          <w:b w:val="0"/>
          <w:bCs w:val="0"/>
          <w:color w:val="000000" w:themeColor="text1"/>
          <w:sz w:val="28"/>
          <w:szCs w:val="28"/>
          <w:rtl/>
        </w:rPr>
        <w:t>4</w:t>
      </w:r>
      <w:r w:rsidRPr="0033767C">
        <w:rPr>
          <w:rFonts w:hint="cs"/>
          <w:b w:val="0"/>
          <w:bCs w:val="0"/>
          <w:color w:val="000000" w:themeColor="text1"/>
          <w:sz w:val="28"/>
          <w:szCs w:val="28"/>
          <w:rtl/>
        </w:rPr>
        <w:t>): مستويات الطاقة لشبه موصل مثالي</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تمثل </w:t>
      </w:r>
      <w:r w:rsidRPr="00D275DA">
        <w:rPr>
          <w:rFonts w:ascii="Cambria Math" w:hAnsi="Cambria Math" w:cs="Traditional Arabic"/>
          <w:sz w:val="28"/>
          <w:szCs w:val="28"/>
          <w:lang w:bidi="ar-IQ"/>
        </w:rPr>
        <w:t>T</w:t>
      </w:r>
      <w:r w:rsidRPr="00890062">
        <w:rPr>
          <w:rFonts w:ascii="Traditional Arabic" w:hAnsi="Traditional Arabic" w:cs="Traditional Arabic"/>
          <w:sz w:val="36"/>
          <w:szCs w:val="36"/>
          <w:rtl/>
          <w:lang w:bidi="ar-IQ"/>
        </w:rPr>
        <w:t xml:space="preserve"> درجة الحرارة المطلقة و </w:t>
      </w:r>
      <w:r w:rsidRPr="00D275DA">
        <w:rPr>
          <w:rFonts w:ascii="Cambria Math" w:hAnsi="Cambria Math" w:cs="Traditional Arabic"/>
          <w:sz w:val="28"/>
          <w:szCs w:val="28"/>
          <w:lang w:bidi="ar-IQ"/>
        </w:rPr>
        <w:t>F</w:t>
      </w:r>
      <w:r w:rsidRPr="00890062">
        <w:rPr>
          <w:rFonts w:ascii="Traditional Arabic" w:hAnsi="Traditional Arabic" w:cs="Traditional Arabic"/>
          <w:sz w:val="36"/>
          <w:szCs w:val="36"/>
          <w:rtl/>
          <w:lang w:bidi="ar-IQ"/>
        </w:rPr>
        <w:t xml:space="preserve"> طاقة مستوى فيرمي ويقع ضمن نطاق الفجوة، كما ان هذا المستوى يتميز بالاعتبارات التالية: عند الصفر الطلق، </w:t>
      </w:r>
      <w:r w:rsidRPr="00D275DA">
        <w:rPr>
          <w:rFonts w:ascii="Cambria Math" w:hAnsi="Cambria Math" w:cs="Traditional Arabic"/>
          <w:sz w:val="28"/>
          <w:szCs w:val="28"/>
          <w:lang w:bidi="ar-IQ"/>
        </w:rPr>
        <w:t>T=0</w:t>
      </w:r>
      <w:r w:rsidRPr="00890062">
        <w:rPr>
          <w:rFonts w:ascii="Traditional Arabic" w:hAnsi="Traditional Arabic" w:cs="Traditional Arabic"/>
          <w:sz w:val="36"/>
          <w:szCs w:val="36"/>
          <w:rtl/>
          <w:lang w:bidi="ar-IQ"/>
        </w:rPr>
        <w:t xml:space="preserve"> ولقيم </w:t>
      </w:r>
      <w:r w:rsidRPr="00D275DA">
        <w:rPr>
          <w:rFonts w:ascii="Cambria Math" w:hAnsi="Cambria Math" w:cs="Traditional Arabic"/>
          <w:sz w:val="28"/>
          <w:szCs w:val="28"/>
          <w:lang w:bidi="ar-IQ"/>
        </w:rPr>
        <w:t>F&lt;E</w:t>
      </w:r>
      <w:r w:rsidRPr="00890062">
        <w:rPr>
          <w:rFonts w:ascii="Traditional Arabic" w:hAnsi="Traditional Arabic" w:cs="Traditional Arabic"/>
          <w:sz w:val="36"/>
          <w:szCs w:val="36"/>
          <w:rtl/>
          <w:lang w:bidi="ar-IQ"/>
        </w:rPr>
        <w:t xml:space="preserve"> اي لنطاق التوصيل تكون </w:t>
      </w:r>
      <w:r w:rsidRPr="00D275DA">
        <w:rPr>
          <w:rFonts w:ascii="Cambria Math" w:hAnsi="Cambria Math" w:cs="Traditional Arabic"/>
          <w:sz w:val="28"/>
          <w:szCs w:val="28"/>
          <w:lang w:bidi="ar-IQ"/>
        </w:rPr>
        <w:t>f=0</w:t>
      </w:r>
      <w:r w:rsidRPr="00890062">
        <w:rPr>
          <w:rFonts w:ascii="Traditional Arabic" w:hAnsi="Traditional Arabic" w:cs="Traditional Arabic"/>
          <w:sz w:val="36"/>
          <w:szCs w:val="36"/>
          <w:rtl/>
          <w:lang w:bidi="ar-IQ"/>
        </w:rPr>
        <w:t xml:space="preserve"> لقيم </w:t>
      </w:r>
      <w:r w:rsidRPr="00D275DA">
        <w:rPr>
          <w:rFonts w:ascii="Cambria Math" w:hAnsi="Cambria Math" w:cs="Traditional Arabic"/>
          <w:sz w:val="28"/>
          <w:szCs w:val="28"/>
          <w:lang w:bidi="ar-IQ"/>
        </w:rPr>
        <w:t>F&gt;E</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تكون </w:t>
      </w:r>
      <w:r w:rsidRPr="00D275DA">
        <w:rPr>
          <w:rFonts w:ascii="Cambria Math" w:hAnsi="Cambria Math" w:cs="Traditional Arabic"/>
          <w:sz w:val="28"/>
          <w:szCs w:val="28"/>
          <w:lang w:bidi="ar-IQ"/>
        </w:rPr>
        <w:t>f=1</w:t>
      </w:r>
      <w:r w:rsidRPr="00890062">
        <w:rPr>
          <w:rFonts w:ascii="Traditional Arabic" w:hAnsi="Traditional Arabic" w:cs="Traditional Arabic"/>
          <w:sz w:val="36"/>
          <w:szCs w:val="36"/>
          <w:rtl/>
          <w:lang w:bidi="ar-IQ"/>
        </w:rPr>
        <w:t>، اي ان هذا المستوى يمثل الحد بين مستويات طاقة فارغة تماما ومستويات طاقة مملوءة تماما في درجة الصفر المطلق، فنطاق التوصيل فارغ من الالكترونات تماماً ونطاق التكافؤ مملوء بها تماماً وفي هذه الدرجة يعمل شبه الموصل كعازل كهربائي.</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في درجة حرارة اعلى من الصفر المطلق </w:t>
      </w:r>
      <w:r w:rsidRPr="00D275DA">
        <w:rPr>
          <w:rFonts w:ascii="Cambria Math" w:hAnsi="Cambria Math" w:cs="Traditional Arabic"/>
          <w:sz w:val="28"/>
          <w:szCs w:val="28"/>
          <w:lang w:bidi="ar-IQ"/>
        </w:rPr>
        <w:t>(T&gt;0)</w:t>
      </w:r>
      <w:r w:rsidRPr="00D275DA">
        <w:rPr>
          <w:rFonts w:ascii="Cambria Math" w:hAnsi="Cambria Math" w:cs="Traditional Arabic"/>
          <w:sz w:val="28"/>
          <w:szCs w:val="28"/>
          <w:rtl/>
          <w:lang w:bidi="ar-IQ"/>
        </w:rPr>
        <w:t xml:space="preserve"> </w:t>
      </w:r>
      <w:r w:rsidRPr="00890062">
        <w:rPr>
          <w:rFonts w:ascii="Traditional Arabic" w:hAnsi="Traditional Arabic" w:cs="Traditional Arabic"/>
          <w:sz w:val="36"/>
          <w:szCs w:val="36"/>
          <w:rtl/>
          <w:lang w:bidi="ar-IQ"/>
        </w:rPr>
        <w:t>يتواجد بعض الالكترونات في نطاق التوصيل مخلفة وراءها فجوات الكترونية (موجبة) في نطاق التكافؤ وبناءاً على ذلك يصبح بالامكان سريان نيار كهربائي بين النطاقين.</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ان المخطط البسيط الذي يصف مستويات الطاقة لبلورة نقية مثالية تماماً، اما مخطط الطاقة لبلورة حقيقية فيحتمل ان يتضمن مستويات طاقة اضافية نتيجة لوجود العيوب البلورية كالشوائب والفجوات والانفكاكات. ان وجود الشوائب في البلورة يعمل على تحديد عدد الجسيمات التي تعمل كناقلات للتيار (الالكترونات والفجوات) ولهذا تمثل اهمية بالغة في عملية التاهيل العكسي وبلتالي الانبعاث المحفز، وعلى العموم يمكن تصنيف الشوائب الى الانواع التالية: الشوائب المانحة وتقع مستويات الطاقة لها عموماً قرب نطاق التوصيل </w:t>
      </w:r>
      <w:r w:rsidRPr="00890062">
        <w:rPr>
          <w:rFonts w:ascii="Traditional Arabic" w:hAnsi="Traditional Arabic" w:cs="Traditional Arabic"/>
          <w:sz w:val="36"/>
          <w:szCs w:val="36"/>
          <w:rtl/>
          <w:lang w:bidi="ar-IQ"/>
        </w:rPr>
        <w:lastRenderedPageBreak/>
        <w:t xml:space="preserve">والشوائب القابلة وتقع مستويات الطاقة لها عادة قرب نطاق التكافؤ واخيراً الشوائب التي تقع مستويات الطاقة لها في عمق نطاق الفجوة والنوعان الاولان هما من الاهمية حيث يتم زرع كليهما عمداً في البلورة لانتاج نوع سالب </w:t>
      </w:r>
      <w:r w:rsidRPr="00E4799A">
        <w:rPr>
          <w:rFonts w:ascii="Cambria Math" w:hAnsi="Cambria Math" w:cs="Traditional Arabic"/>
          <w:sz w:val="28"/>
          <w:szCs w:val="28"/>
          <w:lang w:bidi="ar-IQ"/>
        </w:rPr>
        <w:t>(n-type)</w:t>
      </w:r>
      <w:r w:rsidRPr="00890062">
        <w:rPr>
          <w:rFonts w:ascii="Traditional Arabic" w:hAnsi="Traditional Arabic" w:cs="Traditional Arabic"/>
          <w:sz w:val="36"/>
          <w:szCs w:val="36"/>
          <w:rtl/>
          <w:lang w:bidi="ar-IQ"/>
        </w:rPr>
        <w:t xml:space="preserve"> او نوع موجب </w:t>
      </w:r>
      <w:r w:rsidRPr="00E4799A">
        <w:rPr>
          <w:rFonts w:ascii="Cambria Math" w:hAnsi="Cambria Math" w:cs="Traditional Arabic"/>
          <w:sz w:val="28"/>
          <w:szCs w:val="28"/>
          <w:lang w:bidi="ar-IQ"/>
        </w:rPr>
        <w:t>(p-type)</w:t>
      </w:r>
      <w:r w:rsidRPr="00890062">
        <w:rPr>
          <w:rFonts w:ascii="Traditional Arabic" w:hAnsi="Traditional Arabic" w:cs="Traditional Arabic"/>
          <w:sz w:val="36"/>
          <w:szCs w:val="36"/>
          <w:rtl/>
          <w:lang w:bidi="ar-IQ"/>
        </w:rPr>
        <w:t xml:space="preserve"> من اشباه الموصلات. في كثير من التطبيقات يتم معالجة شبه الموصل بشوائب من كلا النوعين حيث تنتشر الذرات المانحة في احد جزئي البلورة وتنتشر القابلة منها في الجزء الاخر وتدعى منطقة الالتحام بينهما بالملتقى </w:t>
      </w:r>
      <w:r w:rsidRPr="00E4799A">
        <w:rPr>
          <w:rFonts w:ascii="Cambria Math" w:hAnsi="Cambria Math" w:cs="Traditional Arabic"/>
          <w:sz w:val="28"/>
          <w:szCs w:val="28"/>
          <w:lang w:bidi="ar-IQ"/>
        </w:rPr>
        <w:t>(p-n junction)</w:t>
      </w:r>
      <w:r w:rsidRPr="00890062">
        <w:rPr>
          <w:rFonts w:ascii="Traditional Arabic" w:hAnsi="Traditional Arabic" w:cs="Traditional Arabic"/>
          <w:sz w:val="36"/>
          <w:szCs w:val="36"/>
          <w:rtl/>
          <w:lang w:bidi="ar-IQ"/>
        </w:rPr>
        <w:t>.</w:t>
      </w:r>
    </w:p>
    <w:p w:rsidR="00000946" w:rsidRPr="00890062" w:rsidRDefault="00000946" w:rsidP="00000946">
      <w:pPr>
        <w:jc w:val="both"/>
        <w:rPr>
          <w:rFonts w:ascii="Traditional Arabic" w:hAnsi="Traditional Arabic" w:cs="Traditional Arabic"/>
          <w:sz w:val="36"/>
          <w:szCs w:val="36"/>
          <w:rtl/>
          <w:lang w:bidi="ar-IQ"/>
        </w:rPr>
      </w:pPr>
      <w:r w:rsidRPr="0042636B">
        <w:rPr>
          <w:rFonts w:ascii="Traditional Arabic" w:hAnsi="Traditional Arabic" w:cs="Traditional Arabic"/>
          <w:b/>
          <w:bCs/>
          <w:sz w:val="36"/>
          <w:szCs w:val="36"/>
          <w:rtl/>
          <w:lang w:bidi="ar-IQ"/>
        </w:rPr>
        <w:t>التاهيل العكسي والضخ الكهربائي:</w:t>
      </w:r>
      <w:r w:rsidRPr="00890062">
        <w:rPr>
          <w:rFonts w:ascii="Traditional Arabic" w:hAnsi="Traditional Arabic" w:cs="Traditional Arabic"/>
          <w:sz w:val="36"/>
          <w:szCs w:val="36"/>
          <w:rtl/>
          <w:lang w:bidi="ar-IQ"/>
        </w:rPr>
        <w:t xml:space="preserve"> لغرض نحقيق التاهيل العكسي يجب ضخ عدد من الالكترونات الى منطقة التوصيل وزيادة الفجوات الالكترونية في منطقة التكافؤ فعند تسليط جهد كهربائي بالاتجاه الامامي للملتقى، اي بربط النوع السالب </w:t>
      </w:r>
      <w:r w:rsidRPr="00E4799A">
        <w:rPr>
          <w:rFonts w:ascii="Cambria Math" w:hAnsi="Cambria Math" w:cs="Traditional Arabic"/>
          <w:sz w:val="28"/>
          <w:szCs w:val="28"/>
          <w:lang w:bidi="ar-IQ"/>
        </w:rPr>
        <w:t>(n)</w:t>
      </w:r>
      <w:r w:rsidRPr="00890062">
        <w:rPr>
          <w:rFonts w:ascii="Traditional Arabic" w:hAnsi="Traditional Arabic" w:cs="Traditional Arabic"/>
          <w:sz w:val="36"/>
          <w:szCs w:val="36"/>
          <w:rtl/>
          <w:lang w:bidi="ar-IQ"/>
        </w:rPr>
        <w:t xml:space="preserve"> الى القطب السالب للمصدر تتحرك حاملات التيار نحو الملتقى ويلتحمان عنده وينتج عن ذلك انبعاث له صفات الانبعاث المحفز وللمقارنة مع عمل انواع الليزر السابقة فان شبه الموصل الذي يتم تشغيله بجهد امامي لايكون في حالة توازن حراري وذلك لسريان تيار كبيرخلال الملتقى مما يجعل منطقة الملتقى بعيدة عن حالة التوازن وفي هذه الحالة لايمكن تطبيق مبدأ توزيع فيرمي – ديراك على هذه المنطقة.</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ان الاستمرار في زيادة عدد الشوائب المانحة في شبه الموصل ولتراكيز اعلى من مقدار معين </w:t>
      </w:r>
      <w:r w:rsidRPr="003E12C1">
        <w:rPr>
          <w:rFonts w:ascii="Traditional Arabic" w:hAnsi="Traditional Arabic" w:cs="Traditional Arabic"/>
          <w:sz w:val="28"/>
          <w:szCs w:val="28"/>
          <w:lang w:bidi="ar-IQ"/>
        </w:rPr>
        <w:t>(</w:t>
      </w:r>
      <w:r w:rsidRPr="003E12C1">
        <w:rPr>
          <w:rFonts w:ascii="Cambria Math" w:hAnsi="Cambria Math" w:cs="Traditional Arabic"/>
          <w:sz w:val="28"/>
          <w:szCs w:val="28"/>
          <w:lang w:bidi="ar-IQ"/>
        </w:rPr>
        <w:t>10</w:t>
      </w:r>
      <w:r w:rsidRPr="003E12C1">
        <w:rPr>
          <w:rFonts w:ascii="Cambria Math" w:hAnsi="Cambria Math" w:cs="Traditional Arabic"/>
          <w:sz w:val="28"/>
          <w:szCs w:val="28"/>
          <w:vertAlign w:val="superscript"/>
          <w:lang w:bidi="ar-IQ"/>
        </w:rPr>
        <w:t>19</w:t>
      </w:r>
      <w:r w:rsidRPr="003E12C1">
        <w:rPr>
          <w:rFonts w:ascii="Cambria Math" w:hAnsi="Cambria Math" w:cs="Traditional Arabic"/>
          <w:sz w:val="28"/>
          <w:szCs w:val="28"/>
          <w:lang w:bidi="ar-IQ"/>
        </w:rPr>
        <w:t xml:space="preserve"> atom/cm</w:t>
      </w:r>
      <w:r w:rsidRPr="003E12C1">
        <w:rPr>
          <w:rFonts w:ascii="Cambria Math" w:hAnsi="Cambria Math" w:cs="Traditional Arabic"/>
          <w:sz w:val="28"/>
          <w:szCs w:val="28"/>
          <w:vertAlign w:val="superscript"/>
          <w:lang w:bidi="ar-IQ"/>
        </w:rPr>
        <w:t>3</w:t>
      </w:r>
      <w:r w:rsidRPr="003E12C1">
        <w:rPr>
          <w:rFonts w:ascii="Cambria Math" w:hAnsi="Cambria Math" w:cs="Traditional Arabic"/>
          <w:sz w:val="28"/>
          <w:szCs w:val="28"/>
          <w:lang w:bidi="ar-IQ"/>
        </w:rPr>
        <w:t>)</w:t>
      </w:r>
      <w:r w:rsidRPr="00890062">
        <w:rPr>
          <w:rFonts w:ascii="Traditional Arabic" w:hAnsi="Traditional Arabic" w:cs="Traditional Arabic"/>
          <w:sz w:val="36"/>
          <w:szCs w:val="36"/>
          <w:rtl/>
          <w:lang w:bidi="ar-IQ"/>
        </w:rPr>
        <w:t xml:space="preserve"> او اكثر تعمل الذرات المانحة وبصورة جماعية على تحطيم البناء الكلي لمستويات الطاقة في شبه الموصل مسببة زحزحة مستوى فيرمي الى الاعلى وعند الاستمرار في زيادة التركيز يخترق مستوى فيرمي نطاق التوصيل اي</w:t>
      </w:r>
      <w:r>
        <w:rPr>
          <w:rFonts w:ascii="Traditional Arabic" w:hAnsi="Traditional Arabic" w:cs="Traditional Arabic"/>
          <w:sz w:val="36"/>
          <w:szCs w:val="36"/>
          <w:rtl/>
          <w:lang w:bidi="ar-IQ"/>
        </w:rPr>
        <w:t>ضاً. لاحظ الطرف الايسر من شكل (</w:t>
      </w:r>
      <w:r>
        <w:rPr>
          <w:rFonts w:ascii="Traditional Arabic" w:hAnsi="Traditional Arabic" w:cs="Traditional Arabic" w:hint="cs"/>
          <w:sz w:val="36"/>
          <w:szCs w:val="36"/>
          <w:rtl/>
          <w:lang w:bidi="ar-IQ"/>
        </w:rPr>
        <w:t>15 أ</w:t>
      </w:r>
      <w:r w:rsidRPr="00890062">
        <w:rPr>
          <w:rFonts w:ascii="Traditional Arabic" w:hAnsi="Traditional Arabic" w:cs="Traditional Arabic"/>
          <w:sz w:val="36"/>
          <w:szCs w:val="36"/>
          <w:rtl/>
          <w:lang w:bidi="ar-IQ"/>
        </w:rPr>
        <w:t>). اما زيادة تركيز الذرات القبلة فتعمل على خفض مستوى فيرمي الى مكان قد يصل تحت الحافة العليا لنطاق لتكافؤ وهذا مبين في الطرف الايمن من الشكل نفسه. عند اختراق مستوى فيرمي لنطاق التكافؤ او التوصيل يطلق على شبه الموصل في هذه الحالة بانه منحلاً.</w:t>
      </w:r>
    </w:p>
    <w:p w:rsidR="00000946"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lastRenderedPageBreak/>
        <w:t xml:space="preserve">نستنتج مما سبق ولتحقيق التاهيل العكسيوتنفيذ الضخ الكهربائي يتم باعداد شيه الموصل ليعمل كوسط فعال لليزر، ويتم ذلك باعداد صمام شبه الموصل بملتقى </w:t>
      </w:r>
      <w:r w:rsidRPr="00E4799A">
        <w:rPr>
          <w:rFonts w:ascii="Cambria Math" w:hAnsi="Cambria Math" w:cs="Traditional Arabic"/>
          <w:sz w:val="28"/>
          <w:szCs w:val="28"/>
          <w:lang w:bidi="ar-IQ"/>
        </w:rPr>
        <w:t xml:space="preserve">p – n </w:t>
      </w:r>
      <w:r w:rsidRPr="00890062">
        <w:rPr>
          <w:rFonts w:ascii="Traditional Arabic" w:hAnsi="Traditional Arabic" w:cs="Traditional Arabic"/>
          <w:sz w:val="36"/>
          <w:szCs w:val="36"/>
          <w:rtl/>
          <w:lang w:bidi="ar-IQ"/>
        </w:rPr>
        <w:t xml:space="preserve"> فيه النوع الموجب والنوع السالب منحلا ( اي ان كل منهما مطعما بالشوائب وبتركيز اكبر من </w:t>
      </w:r>
      <w:r w:rsidRPr="00E4799A">
        <w:rPr>
          <w:rFonts w:ascii="Cambria Math" w:hAnsi="Cambria Math" w:cs="Traditional Arabic"/>
          <w:sz w:val="28"/>
          <w:szCs w:val="28"/>
          <w:lang w:bidi="ar-IQ"/>
        </w:rPr>
        <w:t>(10</w:t>
      </w:r>
      <w:r w:rsidRPr="003E12C1">
        <w:rPr>
          <w:rFonts w:ascii="Cambria Math" w:hAnsi="Cambria Math" w:cs="Traditional Arabic"/>
          <w:sz w:val="28"/>
          <w:szCs w:val="28"/>
          <w:vertAlign w:val="superscript"/>
          <w:lang w:bidi="ar-IQ"/>
        </w:rPr>
        <w:t>18</w:t>
      </w:r>
      <w:r w:rsidRPr="00E4799A">
        <w:rPr>
          <w:rFonts w:ascii="Cambria Math" w:hAnsi="Cambria Math" w:cs="Traditional Arabic"/>
          <w:sz w:val="28"/>
          <w:szCs w:val="28"/>
          <w:lang w:bidi="ar-IQ"/>
        </w:rPr>
        <w:t xml:space="preserve"> atom/cm</w:t>
      </w:r>
      <w:r w:rsidRPr="0042636B">
        <w:rPr>
          <w:rFonts w:ascii="Cambria Math" w:hAnsi="Cambria Math" w:cs="Traditional Arabic"/>
          <w:sz w:val="28"/>
          <w:szCs w:val="28"/>
          <w:vertAlign w:val="superscript"/>
          <w:lang w:bidi="ar-IQ"/>
        </w:rPr>
        <w:t>3</w:t>
      </w:r>
      <w:r w:rsidRPr="00E4799A">
        <w:rPr>
          <w:rFonts w:ascii="Cambria Math" w:hAnsi="Cambria Math" w:cs="Traditional Arabic"/>
          <w:sz w:val="28"/>
          <w:szCs w:val="28"/>
          <w:lang w:bidi="ar-IQ"/>
        </w:rPr>
        <w:t>)</w:t>
      </w:r>
      <w:r w:rsidRPr="00890062">
        <w:rPr>
          <w:rFonts w:ascii="Traditional Arabic" w:hAnsi="Traditional Arabic" w:cs="Traditional Arabic"/>
          <w:sz w:val="36"/>
          <w:szCs w:val="36"/>
          <w:rtl/>
          <w:lang w:bidi="ar-IQ"/>
        </w:rPr>
        <w:t>، الشكل (</w:t>
      </w:r>
      <w:r>
        <w:rPr>
          <w:rFonts w:ascii="Traditional Arabic" w:hAnsi="Traditional Arabic" w:cs="Traditional Arabic" w:hint="cs"/>
          <w:sz w:val="36"/>
          <w:szCs w:val="36"/>
          <w:rtl/>
          <w:lang w:bidi="ar-IQ"/>
        </w:rPr>
        <w:t>16</w:t>
      </w:r>
      <w:r w:rsidRPr="00890062">
        <w:rPr>
          <w:rFonts w:ascii="Traditional Arabic" w:hAnsi="Traditional Arabic" w:cs="Traditional Arabic"/>
          <w:sz w:val="36"/>
          <w:szCs w:val="36"/>
          <w:rtl/>
          <w:lang w:bidi="ar-IQ"/>
        </w:rPr>
        <w:t>) يبين صماما فيه النوعان من مادة واحدة ملتصقتان لتكونا الملتقى في هذه الحالة ملتقى متجانس.</w:t>
      </w:r>
    </w:p>
    <w:p w:rsidR="00000946" w:rsidRDefault="00000946" w:rsidP="00000946">
      <w:pPr>
        <w:keepNext/>
        <w:jc w:val="center"/>
      </w:pPr>
      <w:r>
        <w:rPr>
          <w:rFonts w:ascii="Traditional Arabic" w:hAnsi="Traditional Arabic" w:cs="Traditional Arabic"/>
          <w:noProof/>
          <w:sz w:val="36"/>
          <w:szCs w:val="36"/>
          <w:rtl/>
        </w:rPr>
        <w:drawing>
          <wp:inline distT="0" distB="0" distL="0" distR="0" wp14:anchorId="5CB5C7A7" wp14:editId="44B92D4E">
            <wp:extent cx="4324350" cy="2876550"/>
            <wp:effectExtent l="0" t="0" r="0" b="0"/>
            <wp:docPr id="19" name="Picture 19" descr="C:\Users\Apple Center\Documents\my files\laser notes\فصول الليزر\ف6 انواع الليزر\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pple Center\Documents\my files\laser notes\فصول الليزر\ف6 انواع الليزر\imag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2876550"/>
                    </a:xfrm>
                    <a:prstGeom prst="rect">
                      <a:avLst/>
                    </a:prstGeom>
                    <a:noFill/>
                    <a:ln>
                      <a:noFill/>
                    </a:ln>
                  </pic:spPr>
                </pic:pic>
              </a:graphicData>
            </a:graphic>
          </wp:inline>
        </w:drawing>
      </w:r>
    </w:p>
    <w:p w:rsidR="00000946" w:rsidRPr="009D24EF" w:rsidRDefault="00000946" w:rsidP="00000946">
      <w:pPr>
        <w:pStyle w:val="Caption"/>
        <w:jc w:val="center"/>
        <w:rPr>
          <w:rFonts w:ascii="Traditional Arabic" w:hAnsi="Traditional Arabic" w:cs="Traditional Arabic"/>
          <w:b w:val="0"/>
          <w:bCs w:val="0"/>
          <w:color w:val="000000" w:themeColor="text1"/>
          <w:sz w:val="24"/>
          <w:szCs w:val="24"/>
          <w:rtl/>
          <w:lang w:bidi="ar-IQ"/>
        </w:rPr>
      </w:pPr>
      <w:r w:rsidRPr="009D24EF">
        <w:rPr>
          <w:rFonts w:hint="cs"/>
          <w:b w:val="0"/>
          <w:bCs w:val="0"/>
          <w:color w:val="000000" w:themeColor="text1"/>
          <w:sz w:val="24"/>
          <w:szCs w:val="24"/>
          <w:rtl/>
        </w:rPr>
        <w:t>شكل(1</w:t>
      </w:r>
      <w:r>
        <w:rPr>
          <w:rFonts w:hint="cs"/>
          <w:b w:val="0"/>
          <w:bCs w:val="0"/>
          <w:color w:val="000000" w:themeColor="text1"/>
          <w:sz w:val="24"/>
          <w:szCs w:val="24"/>
          <w:rtl/>
        </w:rPr>
        <w:t>5</w:t>
      </w:r>
      <w:r w:rsidRPr="009D24EF">
        <w:rPr>
          <w:rFonts w:hint="cs"/>
          <w:b w:val="0"/>
          <w:bCs w:val="0"/>
          <w:color w:val="000000" w:themeColor="text1"/>
          <w:sz w:val="24"/>
          <w:szCs w:val="24"/>
          <w:rtl/>
        </w:rPr>
        <w:t xml:space="preserve">): شبه موصل </w:t>
      </w:r>
      <w:r w:rsidRPr="009D24EF">
        <w:rPr>
          <w:b w:val="0"/>
          <w:bCs w:val="0"/>
          <w:color w:val="000000" w:themeColor="text1"/>
          <w:sz w:val="24"/>
          <w:szCs w:val="24"/>
        </w:rPr>
        <w:t xml:space="preserve">P-n </w:t>
      </w:r>
      <w:r w:rsidRPr="009D24EF">
        <w:rPr>
          <w:rFonts w:hint="cs"/>
          <w:b w:val="0"/>
          <w:bCs w:val="0"/>
          <w:color w:val="000000" w:themeColor="text1"/>
          <w:sz w:val="24"/>
          <w:szCs w:val="24"/>
          <w:rtl/>
          <w:lang w:bidi="ar-IQ"/>
        </w:rPr>
        <w:t xml:space="preserve"> كوسط ليزر (أ) في حالة الاستقرار (ب) عند الانحياز الامامي</w:t>
      </w:r>
    </w:p>
    <w:p w:rsidR="00000946" w:rsidRDefault="00000946" w:rsidP="00000946">
      <w:pPr>
        <w:keepNext/>
        <w:jc w:val="center"/>
      </w:pPr>
      <w:r>
        <w:rPr>
          <w:rFonts w:ascii="Traditional Arabic" w:hAnsi="Traditional Arabic" w:cs="Traditional Arabic"/>
          <w:noProof/>
          <w:sz w:val="36"/>
          <w:szCs w:val="36"/>
          <w:rtl/>
        </w:rPr>
        <w:drawing>
          <wp:inline distT="0" distB="0" distL="0" distR="0" wp14:anchorId="0F0BE8CC" wp14:editId="56EE9D52">
            <wp:extent cx="2619375" cy="1743075"/>
            <wp:effectExtent l="0" t="0" r="9525" b="9525"/>
            <wp:docPr id="20" name="Picture 20" descr="C:\Users\Apple Center\Documents\my files\laser notes\فصول الليزر\ف6 انواع الليزر\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ple Center\Documents\my files\laser notes\فصول الليزر\ف6 انواع الليزر\images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00946" w:rsidRPr="009D24EF" w:rsidRDefault="00000946" w:rsidP="00000946">
      <w:pPr>
        <w:pStyle w:val="Caption"/>
        <w:jc w:val="center"/>
        <w:rPr>
          <w:rFonts w:ascii="Traditional Arabic" w:hAnsi="Traditional Arabic" w:cs="Traditional Arabic"/>
          <w:b w:val="0"/>
          <w:bCs w:val="0"/>
          <w:color w:val="auto"/>
          <w:sz w:val="24"/>
          <w:szCs w:val="24"/>
          <w:rtl/>
          <w:lang w:bidi="ar-IQ"/>
        </w:rPr>
      </w:pPr>
      <w:r w:rsidRPr="009D24EF">
        <w:rPr>
          <w:rFonts w:hint="cs"/>
          <w:b w:val="0"/>
          <w:bCs w:val="0"/>
          <w:color w:val="auto"/>
          <w:sz w:val="24"/>
          <w:szCs w:val="24"/>
          <w:rtl/>
        </w:rPr>
        <w:t>شكل (1</w:t>
      </w:r>
      <w:r>
        <w:rPr>
          <w:rFonts w:hint="cs"/>
          <w:b w:val="0"/>
          <w:bCs w:val="0"/>
          <w:color w:val="auto"/>
          <w:sz w:val="24"/>
          <w:szCs w:val="24"/>
          <w:rtl/>
        </w:rPr>
        <w:t>6</w:t>
      </w:r>
      <w:r w:rsidRPr="009D24EF">
        <w:rPr>
          <w:rFonts w:hint="cs"/>
          <w:b w:val="0"/>
          <w:bCs w:val="0"/>
          <w:color w:val="auto"/>
          <w:sz w:val="24"/>
          <w:szCs w:val="24"/>
          <w:rtl/>
        </w:rPr>
        <w:t>): مخطط ليزر شبه الموصل</w:t>
      </w:r>
    </w:p>
    <w:p w:rsidR="00000946" w:rsidRPr="0042636B" w:rsidRDefault="00000946" w:rsidP="00000946">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w:t>
      </w:r>
      <w:r w:rsidRPr="0042636B">
        <w:rPr>
          <w:rFonts w:ascii="Traditional Arabic" w:hAnsi="Traditional Arabic" w:cs="Traditional Arabic"/>
          <w:b/>
          <w:bCs/>
          <w:sz w:val="36"/>
          <w:szCs w:val="36"/>
          <w:rtl/>
          <w:lang w:bidi="ar-IQ"/>
        </w:rPr>
        <w:t xml:space="preserve">الامتصاص والانبعاث المحفز في شبه الموصل: </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lastRenderedPageBreak/>
        <w:t xml:space="preserve">عند ربط الصمام بفرق جهد امامي </w:t>
      </w:r>
      <w:r w:rsidRPr="00E4799A">
        <w:rPr>
          <w:rFonts w:ascii="Cambria Math" w:hAnsi="Cambria Math" w:cs="Traditional Arabic"/>
          <w:sz w:val="28"/>
          <w:szCs w:val="28"/>
          <w:lang w:bidi="ar-IQ"/>
        </w:rPr>
        <w:t>(V)</w:t>
      </w:r>
      <w:r w:rsidRPr="00890062">
        <w:rPr>
          <w:rFonts w:ascii="Traditional Arabic" w:hAnsi="Traditional Arabic" w:cs="Traditional Arabic"/>
          <w:sz w:val="36"/>
          <w:szCs w:val="36"/>
          <w:rtl/>
          <w:lang w:bidi="ar-IQ"/>
        </w:rPr>
        <w:t xml:space="preserve"> يساوي تقريباً </w:t>
      </w:r>
      <w:r w:rsidRPr="00E4799A">
        <w:rPr>
          <w:rFonts w:ascii="Cambria Math" w:hAnsi="Cambria Math" w:cs="Traditional Arabic"/>
          <w:sz w:val="28"/>
          <w:szCs w:val="28"/>
          <w:lang w:bidi="ar-IQ"/>
        </w:rPr>
        <w:t xml:space="preserve">E/e </w:t>
      </w:r>
      <w:r w:rsidRPr="00E4799A">
        <w:rPr>
          <w:rFonts w:ascii="Cambria Math" w:hAnsi="Cambria Math" w:cs="Traditional Arabic"/>
          <w:sz w:val="28"/>
          <w:szCs w:val="28"/>
          <w:rtl/>
          <w:lang w:bidi="ar-IQ"/>
        </w:rPr>
        <w:t xml:space="preserve"> </w:t>
      </w:r>
      <w:r w:rsidRPr="00890062">
        <w:rPr>
          <w:rFonts w:ascii="Traditional Arabic" w:hAnsi="Traditional Arabic" w:cs="Traditional Arabic"/>
          <w:sz w:val="36"/>
          <w:szCs w:val="36"/>
          <w:rtl/>
          <w:lang w:bidi="ar-IQ"/>
        </w:rPr>
        <w:t>فان المجال الكهربائي كما هو مبين في الشكل (</w:t>
      </w:r>
      <w:r>
        <w:rPr>
          <w:rFonts w:ascii="Traditional Arabic" w:hAnsi="Traditional Arabic" w:cs="Traditional Arabic" w:hint="cs"/>
          <w:sz w:val="36"/>
          <w:szCs w:val="36"/>
          <w:rtl/>
          <w:lang w:bidi="ar-IQ"/>
        </w:rPr>
        <w:t>1</w:t>
      </w:r>
      <w:r w:rsidRPr="00890062">
        <w:rPr>
          <w:rFonts w:ascii="Traditional Arabic" w:hAnsi="Traditional Arabic" w:cs="Traditional Arabic"/>
          <w:sz w:val="36"/>
          <w:szCs w:val="36"/>
          <w:rtl/>
          <w:lang w:bidi="ar-IQ"/>
        </w:rPr>
        <w:t>) سيعمل على ازاحة موضع مستوى فيرمي في كل نوعي البلورة بمقدار يعطى بلعلاقة:</w:t>
      </w:r>
    </w:p>
    <w:p w:rsidR="00000946" w:rsidRPr="00E4799A" w:rsidRDefault="00000946" w:rsidP="00000946">
      <w:pPr>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∆F=eV</m:t>
        </m:r>
      </m:oMath>
      <w:r>
        <w:rPr>
          <w:rFonts w:ascii="Cambria Math" w:hAnsi="Cambria Math" w:cs="Traditional Arabic"/>
          <w:sz w:val="28"/>
          <w:szCs w:val="28"/>
          <w:lang w:bidi="ar-IQ"/>
        </w:rPr>
        <w:t xml:space="preserve"> ……………</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2)</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eastAsiaTheme="minorEastAsia" w:hAnsi="Traditional Arabic" w:cs="Traditional Arabic"/>
          <w:sz w:val="36"/>
          <w:szCs w:val="36"/>
          <w:rtl/>
          <w:lang w:bidi="ar-IQ"/>
        </w:rPr>
        <w:t xml:space="preserve">كما يسبب استخدام الجهد الامامي في حقن حاملات التيار (الالكترونات في منطفة التوصيل في نوع </w:t>
      </w:r>
      <w:r w:rsidRPr="00E4799A">
        <w:rPr>
          <w:rFonts w:ascii="Cambria Math" w:hAnsi="Cambria Math" w:cs="Traditional Arabic"/>
          <w:sz w:val="28"/>
          <w:szCs w:val="28"/>
          <w:lang w:bidi="ar-IQ"/>
        </w:rPr>
        <w:t>n</w:t>
      </w:r>
      <w:r w:rsidRPr="00890062">
        <w:rPr>
          <w:rFonts w:ascii="Traditional Arabic" w:eastAsiaTheme="minorEastAsia" w:hAnsi="Traditional Arabic" w:cs="Traditional Arabic"/>
          <w:sz w:val="36"/>
          <w:szCs w:val="36"/>
          <w:lang w:bidi="ar-IQ"/>
        </w:rPr>
        <w:t xml:space="preserve">- </w:t>
      </w:r>
      <w:r w:rsidRPr="00890062">
        <w:rPr>
          <w:rFonts w:ascii="Traditional Arabic" w:eastAsiaTheme="minorEastAsia" w:hAnsi="Traditional Arabic" w:cs="Traditional Arabic"/>
          <w:sz w:val="36"/>
          <w:szCs w:val="36"/>
          <w:rtl/>
          <w:lang w:bidi="ar-IQ"/>
        </w:rPr>
        <w:t>،  والفجوات في منطقة التكافؤ</w:t>
      </w:r>
      <w:r w:rsidRPr="00890062">
        <w:rPr>
          <w:rFonts w:ascii="Traditional Arabic" w:hAnsi="Traditional Arabic" w:cs="Traditional Arabic"/>
          <w:sz w:val="36"/>
          <w:szCs w:val="36"/>
          <w:rtl/>
          <w:lang w:bidi="ar-IQ"/>
        </w:rPr>
        <w:t xml:space="preserve"> في النوع – </w:t>
      </w:r>
      <w:r w:rsidRPr="00E4799A">
        <w:rPr>
          <w:rFonts w:ascii="Cambria Math" w:hAnsi="Cambria Math" w:cs="Traditional Arabic"/>
          <w:sz w:val="28"/>
          <w:szCs w:val="28"/>
          <w:lang w:bidi="ar-IQ"/>
        </w:rPr>
        <w:t>p</w:t>
      </w:r>
      <w:r w:rsidRPr="00E4799A">
        <w:rPr>
          <w:rFonts w:ascii="Cambria Math" w:hAnsi="Cambria Math" w:cs="Traditional Arabic"/>
          <w:sz w:val="28"/>
          <w:szCs w:val="28"/>
          <w:rtl/>
          <w:lang w:bidi="ar-IQ"/>
        </w:rPr>
        <w:t>)</w:t>
      </w:r>
      <w:r w:rsidRPr="00890062">
        <w:rPr>
          <w:rFonts w:ascii="Traditional Arabic" w:hAnsi="Traditional Arabic" w:cs="Traditional Arabic"/>
          <w:sz w:val="36"/>
          <w:szCs w:val="36"/>
          <w:rtl/>
          <w:lang w:bidi="ar-IQ"/>
        </w:rPr>
        <w:t xml:space="preserve"> وباتجاهين متعاكسيننحو منطقة الملتقى وبهذا يتم التحامهما في طبقة ضيقة تدعى (بطبقة النضوب) تنبعث عنها الاشعة الطلوبة.</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ان مستويات الطاقة والمبينة في النوعين </w:t>
      </w:r>
      <w:r w:rsidRPr="00E4799A">
        <w:rPr>
          <w:rFonts w:ascii="Cambria Math" w:hAnsi="Cambria Math" w:cs="Traditional Arabic"/>
          <w:sz w:val="28"/>
          <w:szCs w:val="28"/>
          <w:lang w:bidi="ar-IQ"/>
        </w:rPr>
        <w:t>n &amp;</w:t>
      </w:r>
      <w:r>
        <w:rPr>
          <w:rFonts w:ascii="Cambria Math" w:hAnsi="Cambria Math" w:cs="Traditional Arabic"/>
          <w:sz w:val="28"/>
          <w:szCs w:val="28"/>
          <w:lang w:bidi="ar-IQ"/>
        </w:rPr>
        <w:t xml:space="preserve"> </w:t>
      </w:r>
      <w:r w:rsidRPr="00E4799A">
        <w:rPr>
          <w:rFonts w:ascii="Cambria Math" w:hAnsi="Cambria Math" w:cs="Traditional Arabic"/>
          <w:sz w:val="28"/>
          <w:szCs w:val="28"/>
          <w:lang w:bidi="ar-IQ"/>
        </w:rPr>
        <w:t>p</w:t>
      </w:r>
      <w:r w:rsidRPr="00890062">
        <w:rPr>
          <w:rFonts w:ascii="Traditional Arabic" w:hAnsi="Traditional Arabic" w:cs="Traditional Arabic"/>
          <w:sz w:val="36"/>
          <w:szCs w:val="36"/>
          <w:rtl/>
          <w:lang w:bidi="ar-IQ"/>
        </w:rPr>
        <w:t xml:space="preserve"> والتي هي ليست في حالة توازن حراري مع بعضها البعض يمكن ان تفسر كالتالي: يحدث في كل نطاق وبصورة سريعة وضعالتوازن الحراري النسبي فيمكن عندئذ وصف التوزيع الالكتروني لمستويات الطاقة في كل نطاق بحالة يطلق عليها (شبه مستويات فيرمي) ويعبر عنها بدالة فيرمي-ديراك وكالاتي:</w:t>
      </w:r>
    </w:p>
    <w:p w:rsidR="00000946" w:rsidRPr="00E4799A" w:rsidRDefault="00000946" w:rsidP="00000946">
      <w:pPr>
        <w:bidi w:val="0"/>
        <w:jc w:val="center"/>
        <w:rPr>
          <w:rFonts w:ascii="Cambria Math" w:hAnsi="Cambria Math" w:cs="Traditional Arabic"/>
          <w:sz w:val="28"/>
          <w:szCs w:val="28"/>
          <w:lang w:bidi="ar-IQ"/>
        </w:rPr>
      </w:pPr>
      <m:oMath>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v</m:t>
            </m:r>
          </m:sub>
        </m:sSub>
        <m:r>
          <m:rPr>
            <m:sty m:val="p"/>
          </m:rPr>
          <w:rPr>
            <w:rFonts w:ascii="Cambria Math" w:hAnsi="Cambria Math" w:cs="Traditional Arabic"/>
            <w:sz w:val="28"/>
            <w:szCs w:val="28"/>
            <w:lang w:bidi="ar-IQ"/>
          </w:rPr>
          <m:t>=</m:t>
        </m:r>
        <m:sSup>
          <m:sSupPr>
            <m:ctrlPr>
              <w:rPr>
                <w:rFonts w:ascii="Cambria Math" w:hAnsi="Cambria Math" w:cs="Traditional Arabic"/>
                <w:sz w:val="28"/>
                <w:szCs w:val="28"/>
                <w:lang w:bidi="ar-IQ"/>
              </w:rPr>
            </m:ctrlPr>
          </m:sSupPr>
          <m:e>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1+</m:t>
                </m:r>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e</m:t>
                    </m:r>
                  </m:e>
                  <m:sup>
                    <m:f>
                      <m:fPr>
                        <m:ctrlPr>
                          <w:rPr>
                            <w:rFonts w:ascii="Cambria Math" w:hAnsi="Cambria Math" w:cs="Traditional Arabic"/>
                            <w:sz w:val="28"/>
                            <w:szCs w:val="28"/>
                            <w:lang w:bidi="ar-IQ"/>
                          </w:rPr>
                        </m:ctrlPr>
                      </m:fPr>
                      <m:num>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E-</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v</m:t>
                                </m:r>
                              </m:sub>
                            </m:sSub>
                          </m:e>
                        </m:d>
                      </m:num>
                      <m:den>
                        <m:r>
                          <m:rPr>
                            <m:sty m:val="p"/>
                          </m:rPr>
                          <w:rPr>
                            <w:rFonts w:ascii="Cambria Math" w:hAnsi="Cambria Math" w:cs="Traditional Arabic"/>
                            <w:sz w:val="28"/>
                            <w:szCs w:val="28"/>
                            <w:lang w:bidi="ar-IQ"/>
                          </w:rPr>
                          <m:t>KT</m:t>
                        </m:r>
                      </m:den>
                    </m:f>
                  </m:sup>
                </m:sSup>
              </m:e>
            </m:d>
          </m:e>
          <m:sup>
            <m:r>
              <m:rPr>
                <m:sty m:val="p"/>
              </m:rPr>
              <w:rPr>
                <w:rFonts w:ascii="Cambria Math" w:hAnsi="Cambria Math" w:cs="Traditional Arabic"/>
                <w:sz w:val="28"/>
                <w:szCs w:val="28"/>
                <w:lang w:bidi="ar-IQ"/>
              </w:rPr>
              <m:t>-1</m:t>
            </m:r>
          </m:sup>
        </m:sSup>
      </m:oMath>
      <w:r>
        <w:rPr>
          <w:rFonts w:ascii="Cambria Math" w:hAnsi="Cambria Math" w:cs="Traditional Arabic"/>
          <w:sz w:val="28"/>
          <w:szCs w:val="28"/>
          <w:lang w:bidi="ar-IQ"/>
        </w:rPr>
        <w:t>…………...…</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3)</w:t>
      </w:r>
    </w:p>
    <w:p w:rsidR="00000946" w:rsidRPr="00E4799A" w:rsidRDefault="00000946" w:rsidP="00000946">
      <w:pPr>
        <w:bidi w:val="0"/>
        <w:jc w:val="center"/>
        <w:rPr>
          <w:rFonts w:ascii="Cambria Math" w:hAnsi="Cambria Math" w:cs="Traditional Arabic"/>
          <w:sz w:val="28"/>
          <w:szCs w:val="28"/>
          <w:lang w:bidi="ar-IQ"/>
        </w:rPr>
      </w:pPr>
      <m:oMath>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c</m:t>
            </m:r>
          </m:sub>
        </m:sSub>
        <m:r>
          <m:rPr>
            <m:sty m:val="p"/>
          </m:rPr>
          <w:rPr>
            <w:rFonts w:ascii="Cambria Math" w:hAnsi="Cambria Math" w:cs="Traditional Arabic"/>
            <w:sz w:val="28"/>
            <w:szCs w:val="28"/>
            <w:lang w:bidi="ar-IQ"/>
          </w:rPr>
          <m:t>=</m:t>
        </m:r>
        <m:sSup>
          <m:sSupPr>
            <m:ctrlPr>
              <w:rPr>
                <w:rFonts w:ascii="Cambria Math" w:hAnsi="Cambria Math" w:cs="Traditional Arabic"/>
                <w:sz w:val="28"/>
                <w:szCs w:val="28"/>
                <w:lang w:bidi="ar-IQ"/>
              </w:rPr>
            </m:ctrlPr>
          </m:sSupPr>
          <m:e>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1+</m:t>
                </m:r>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e</m:t>
                    </m:r>
                  </m:e>
                  <m:sup>
                    <m:f>
                      <m:fPr>
                        <m:ctrlPr>
                          <w:rPr>
                            <w:rFonts w:ascii="Cambria Math" w:hAnsi="Cambria Math" w:cs="Traditional Arabic"/>
                            <w:sz w:val="28"/>
                            <w:szCs w:val="28"/>
                            <w:lang w:bidi="ar-IQ"/>
                          </w:rPr>
                        </m:ctrlPr>
                      </m:fPr>
                      <m:num>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E-</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c</m:t>
                                </m:r>
                              </m:sub>
                            </m:sSub>
                          </m:e>
                        </m:d>
                      </m:num>
                      <m:den>
                        <m:r>
                          <m:rPr>
                            <m:sty m:val="p"/>
                          </m:rPr>
                          <w:rPr>
                            <w:rFonts w:ascii="Cambria Math" w:hAnsi="Cambria Math" w:cs="Traditional Arabic"/>
                            <w:sz w:val="28"/>
                            <w:szCs w:val="28"/>
                            <w:lang w:bidi="ar-IQ"/>
                          </w:rPr>
                          <m:t>KT</m:t>
                        </m:r>
                      </m:den>
                    </m:f>
                  </m:sup>
                </m:sSup>
              </m:e>
            </m:d>
          </m:e>
          <m:sup>
            <m:r>
              <m:rPr>
                <m:sty m:val="p"/>
              </m:rPr>
              <w:rPr>
                <w:rFonts w:ascii="Cambria Math" w:hAnsi="Cambria Math" w:cs="Traditional Arabic"/>
                <w:sz w:val="28"/>
                <w:szCs w:val="28"/>
                <w:lang w:bidi="ar-IQ"/>
              </w:rPr>
              <m:t>-1</m:t>
            </m:r>
          </m:sup>
        </m:sSup>
      </m:oMath>
      <w:r>
        <w:rPr>
          <w:rFonts w:ascii="Cambria Math" w:hAnsi="Cambria Math" w:cs="Traditional Arabic"/>
          <w:sz w:val="28"/>
          <w:szCs w:val="28"/>
          <w:lang w:bidi="ar-IQ"/>
        </w:rPr>
        <w:t>……………</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4)</w:t>
      </w:r>
    </w:p>
    <w:p w:rsidR="00000946" w:rsidRPr="00890062" w:rsidRDefault="00000946" w:rsidP="00000946">
      <w:pPr>
        <w:bidi w:val="0"/>
        <w:jc w:val="both"/>
        <w:rPr>
          <w:rFonts w:ascii="Traditional Arabic" w:eastAsiaTheme="minorEastAsia" w:hAnsi="Traditional Arabic" w:cs="Traditional Arabic"/>
          <w:sz w:val="36"/>
          <w:szCs w:val="36"/>
          <w:lang w:bidi="ar-IQ"/>
        </w:rPr>
      </w:pP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اما الملتقى سيكون في هذه الحالة بعيداً عن حالة التوازن ولايمكن معاملته كمستوى فيرمي للانتقال المحفز.</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عند التحام الكترون مع فجوة موجبة فان الطاقة الكلية تتحرر كفوتون يعطي تردده وفق معادلة بلانك، اي ان:</w:t>
      </w:r>
    </w:p>
    <w:p w:rsidR="00000946" w:rsidRPr="00E4799A" w:rsidRDefault="00000946" w:rsidP="00000946">
      <w:pPr>
        <w:bidi w:val="0"/>
        <w:jc w:val="center"/>
        <w:rPr>
          <w:rFonts w:ascii="Cambria Math" w:hAnsi="Cambria Math" w:cs="Traditional Arabic"/>
          <w:sz w:val="28"/>
          <w:szCs w:val="28"/>
          <w:lang w:bidi="ar-IQ"/>
        </w:rPr>
      </w:pPr>
      <w:proofErr w:type="spellStart"/>
      <w:proofErr w:type="gramStart"/>
      <w:r w:rsidRPr="00E4799A">
        <w:rPr>
          <w:rFonts w:ascii="Cambria Math" w:hAnsi="Cambria Math" w:cs="Traditional Arabic"/>
          <w:sz w:val="28"/>
          <w:szCs w:val="28"/>
          <w:lang w:bidi="ar-IQ"/>
        </w:rPr>
        <w:t>hν</w:t>
      </w:r>
      <w:proofErr w:type="spellEnd"/>
      <w:r w:rsidRPr="00E4799A">
        <w:rPr>
          <w:rFonts w:ascii="Cambria Math" w:hAnsi="Cambria Math" w:cs="Traditional Arabic"/>
          <w:sz w:val="28"/>
          <w:szCs w:val="28"/>
          <w:lang w:bidi="ar-IQ"/>
        </w:rPr>
        <w:t>=</w:t>
      </w:r>
      <w:proofErr w:type="gramEnd"/>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2</w:t>
      </w:r>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1</w:t>
      </w:r>
      <w:r>
        <w:rPr>
          <w:rFonts w:ascii="Cambria Math" w:hAnsi="Cambria Math" w:cs="Traditional Arabic"/>
          <w:sz w:val="28"/>
          <w:szCs w:val="28"/>
          <w:lang w:bidi="ar-IQ"/>
        </w:rPr>
        <w:t xml:space="preserve"> …………………(5)</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lastRenderedPageBreak/>
        <w:t xml:space="preserve">ويمثل </w:t>
      </w:r>
      <w:r w:rsidRPr="00890062">
        <w:rPr>
          <w:rFonts w:ascii="Traditional Arabic" w:hAnsi="Traditional Arabic" w:cs="Traditional Arabic"/>
          <w:sz w:val="36"/>
          <w:szCs w:val="36"/>
          <w:lang w:bidi="ar-IQ"/>
        </w:rPr>
        <w:t xml:space="preserve"> </w:t>
      </w:r>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2</w:t>
      </w:r>
      <w:r w:rsidRPr="00E4799A">
        <w:rPr>
          <w:rFonts w:ascii="Cambria Math" w:hAnsi="Cambria Math" w:cs="Traditional Arabic"/>
          <w:sz w:val="28"/>
          <w:szCs w:val="28"/>
          <w:lang w:bidi="ar-IQ"/>
        </w:rPr>
        <w:t xml:space="preserve"> &amp; E</w:t>
      </w:r>
      <w:r w:rsidRPr="003E12C1">
        <w:rPr>
          <w:rFonts w:ascii="Cambria Math" w:hAnsi="Cambria Math" w:cs="Traditional Arabic"/>
          <w:sz w:val="28"/>
          <w:szCs w:val="28"/>
          <w:vertAlign w:val="subscript"/>
          <w:lang w:bidi="ar-IQ"/>
        </w:rPr>
        <w:t>1</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طاقة الالكترون في الحالة الابتدائية والنهائية على التوالي، كما يمكن للاكترون وهو في الحالة الابتدائية ان يمتص الفوتون ويرتقي الى نطاق التوصيل  وبما ان القوانين العامة للانبعاث والامتصاص للاشعاع الكهرومغناطيسي يصح تطبيقها للاشعة المنبعثة عن الالتحام في ملتقى شبه الموصل فانه يتوقع حدوث الانبعاث المحفز كلما تحرر فوتون. </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س: تحت اي ظرف يزيد معدل الانبعاث على معدل الامتصاص في منطقة الملتقى بربح يستطيع تجازو العتبة؟</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يعتمد معدل الامتصاص والانبعاث على عدد الفوتونات المتواجدة في المرنان على معامل اينشتاين </w:t>
      </w:r>
      <w:r w:rsidRPr="00E4799A">
        <w:rPr>
          <w:rFonts w:ascii="Traditional Arabic" w:hAnsi="Traditional Arabic" w:cs="Traditional Arabic"/>
          <w:sz w:val="28"/>
          <w:szCs w:val="28"/>
          <w:lang w:bidi="ar-IQ"/>
        </w:rPr>
        <w:t>B</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للانتقال، كذلك يتناسب معدل الانبعاث المحفز مع حاصل ضرب احتمالية تواجد الالكترون في المستوى الاعلى واحتمالية عدم تواجده في المستوى الاوطأ، في حين يتناسب معدل الامتصاص مع احتمالية تواجد الالكترون في المستوى الاوطأ واحتمالية عدم تواجده في المستوى الاعلى، لذا وللحصول على انبعاث محفز يجب ان يزيد المعد</w:t>
      </w:r>
      <w:r>
        <w:rPr>
          <w:rFonts w:ascii="Traditional Arabic" w:hAnsi="Traditional Arabic" w:cs="Traditional Arabic"/>
          <w:sz w:val="36"/>
          <w:szCs w:val="36"/>
          <w:rtl/>
          <w:lang w:bidi="ar-IQ"/>
        </w:rPr>
        <w:t>ل الزمني للانبعاث المحفز على نظ</w:t>
      </w:r>
      <w:r>
        <w:rPr>
          <w:rFonts w:ascii="Traditional Arabic" w:hAnsi="Traditional Arabic" w:cs="Traditional Arabic" w:hint="cs"/>
          <w:sz w:val="36"/>
          <w:szCs w:val="36"/>
          <w:rtl/>
          <w:lang w:bidi="ar-IQ"/>
        </w:rPr>
        <w:t>ي</w:t>
      </w:r>
      <w:r w:rsidRPr="00890062">
        <w:rPr>
          <w:rFonts w:ascii="Traditional Arabic" w:hAnsi="Traditional Arabic" w:cs="Traditional Arabic"/>
          <w:sz w:val="36"/>
          <w:szCs w:val="36"/>
          <w:rtl/>
          <w:lang w:bidi="ar-IQ"/>
        </w:rPr>
        <w:t>ره للامتطاص، اي يجب ان يكون:</w:t>
      </w:r>
    </w:p>
    <w:p w:rsidR="00000946" w:rsidRPr="00BC5BE0" w:rsidRDefault="00000946" w:rsidP="00000946">
      <w:pPr>
        <w:bidi w:val="0"/>
        <w:jc w:val="center"/>
        <w:rPr>
          <w:rFonts w:ascii="Traditional Arabic" w:hAnsi="Traditional Arabic" w:cs="Traditional Arabic"/>
          <w:sz w:val="28"/>
          <w:szCs w:val="28"/>
          <w:lang w:bidi="ar-IQ"/>
        </w:rPr>
      </w:pPr>
      <m:oMath>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c</m:t>
            </m:r>
          </m:sub>
        </m:sSub>
        <m:r>
          <m:rPr>
            <m:sty m:val="p"/>
          </m:rPr>
          <w:rPr>
            <w:rFonts w:ascii="Cambria Math" w:hAnsi="Cambria Math" w:cs="Traditional Arabic"/>
            <w:sz w:val="28"/>
            <w:szCs w:val="28"/>
            <w:lang w:bidi="ar-IQ"/>
          </w:rPr>
          <m:t>(1-</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v</m:t>
            </m:r>
          </m:sub>
        </m:sSub>
        <m:r>
          <m:rPr>
            <m:sty m:val="p"/>
          </m:rPr>
          <w:rPr>
            <w:rFonts w:ascii="Cambria Math" w:hAnsi="Cambria Math" w:cs="Traditional Arabic"/>
            <w:sz w:val="28"/>
            <w:szCs w:val="28"/>
            <w:lang w:bidi="ar-IQ"/>
          </w:rPr>
          <m:t>)&gt;</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v</m:t>
            </m:r>
          </m:sub>
        </m:sSub>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1-</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c</m:t>
                </m:r>
              </m:sub>
            </m:sSub>
          </m:e>
        </m:d>
      </m:oMath>
      <w:r w:rsidRPr="00BC5BE0">
        <w:rPr>
          <w:rFonts w:ascii="Traditional Arabic" w:hAnsi="Traditional Arabic" w:cs="Traditional Arabic"/>
          <w:sz w:val="28"/>
          <w:szCs w:val="28"/>
          <w:lang w:bidi="ar-IQ"/>
        </w:rPr>
        <w:t xml:space="preserve"> ………</w:t>
      </w:r>
      <w:proofErr w:type="gramStart"/>
      <w:r w:rsidRPr="00BC5BE0">
        <w:rPr>
          <w:rFonts w:ascii="Traditional Arabic" w:hAnsi="Traditional Arabic" w:cs="Traditional Arabic"/>
          <w:sz w:val="28"/>
          <w:szCs w:val="28"/>
          <w:lang w:bidi="ar-IQ"/>
        </w:rPr>
        <w:t>…(</w:t>
      </w:r>
      <w:proofErr w:type="gramEnd"/>
      <w:r w:rsidRPr="00BC5BE0">
        <w:rPr>
          <w:rFonts w:ascii="Traditional Arabic" w:hAnsi="Traditional Arabic" w:cs="Traditional Arabic"/>
          <w:sz w:val="28"/>
          <w:szCs w:val="28"/>
          <w:lang w:bidi="ar-IQ"/>
        </w:rPr>
        <w:t>6)</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وهذا ي</w:t>
      </w:r>
      <w:r>
        <w:rPr>
          <w:rFonts w:ascii="Traditional Arabic" w:hAnsi="Traditional Arabic" w:cs="Traditional Arabic" w:hint="cs"/>
          <w:sz w:val="36"/>
          <w:szCs w:val="36"/>
          <w:rtl/>
          <w:lang w:bidi="ar-IQ"/>
        </w:rPr>
        <w:t>ت</w:t>
      </w:r>
      <w:r w:rsidRPr="00890062">
        <w:rPr>
          <w:rFonts w:ascii="Traditional Arabic" w:hAnsi="Traditional Arabic" w:cs="Traditional Arabic"/>
          <w:sz w:val="36"/>
          <w:szCs w:val="36"/>
          <w:rtl/>
          <w:lang w:bidi="ar-IQ"/>
        </w:rPr>
        <w:t xml:space="preserve">طلب كون </w:t>
      </w:r>
      <w:r w:rsidRPr="00E4799A">
        <w:rPr>
          <w:rFonts w:ascii="Cambria Math" w:hAnsi="Cambria Math" w:cs="Traditional Arabic"/>
          <w:sz w:val="28"/>
          <w:szCs w:val="28"/>
          <w:lang w:bidi="ar-IQ"/>
        </w:rPr>
        <w:t>f</w:t>
      </w:r>
      <w:r w:rsidRPr="003E12C1">
        <w:rPr>
          <w:rFonts w:ascii="Cambria Math" w:hAnsi="Cambria Math" w:cs="Traditional Arabic"/>
          <w:sz w:val="28"/>
          <w:szCs w:val="28"/>
          <w:vertAlign w:val="subscript"/>
          <w:lang w:bidi="ar-IQ"/>
        </w:rPr>
        <w:t>c</w:t>
      </w:r>
      <w:r w:rsidRPr="00E4799A">
        <w:rPr>
          <w:rFonts w:ascii="Cambria Math" w:hAnsi="Cambria Math" w:cs="Traditional Arabic"/>
          <w:sz w:val="28"/>
          <w:szCs w:val="28"/>
          <w:lang w:bidi="ar-IQ"/>
        </w:rPr>
        <w:t>&gt;</w:t>
      </w:r>
      <w:proofErr w:type="spellStart"/>
      <w:r w:rsidRPr="00E4799A">
        <w:rPr>
          <w:rFonts w:ascii="Cambria Math" w:hAnsi="Cambria Math" w:cs="Traditional Arabic"/>
          <w:sz w:val="28"/>
          <w:szCs w:val="28"/>
          <w:lang w:bidi="ar-IQ"/>
        </w:rPr>
        <w:t>f</w:t>
      </w:r>
      <w:r w:rsidRPr="003E12C1">
        <w:rPr>
          <w:rFonts w:ascii="Cambria Math" w:hAnsi="Cambria Math" w:cs="Traditional Arabic"/>
          <w:sz w:val="28"/>
          <w:szCs w:val="28"/>
          <w:vertAlign w:val="subscript"/>
          <w:lang w:bidi="ar-IQ"/>
        </w:rPr>
        <w:t>v</w:t>
      </w:r>
      <w:proofErr w:type="spellEnd"/>
      <w:r>
        <w:rPr>
          <w:rFonts w:ascii="Traditional Arabic" w:hAnsi="Traditional Arabic" w:cs="Traditional Arabic"/>
          <w:sz w:val="36"/>
          <w:szCs w:val="36"/>
          <w:rtl/>
          <w:lang w:bidi="ar-IQ"/>
        </w:rPr>
        <w:t xml:space="preserve"> من المعادل</w:t>
      </w:r>
      <w:r>
        <w:rPr>
          <w:rFonts w:ascii="Traditional Arabic" w:hAnsi="Traditional Arabic" w:cs="Traditional Arabic" w:hint="cs"/>
          <w:sz w:val="36"/>
          <w:szCs w:val="36"/>
          <w:rtl/>
          <w:lang w:bidi="ar-IQ"/>
        </w:rPr>
        <w:t>ات</w:t>
      </w:r>
      <w:r>
        <w:rPr>
          <w:rFonts w:ascii="Traditional Arabic" w:hAnsi="Traditional Arabic" w:cs="Traditional Arabic"/>
          <w:sz w:val="36"/>
          <w:szCs w:val="36"/>
          <w:rtl/>
          <w:lang w:bidi="ar-IQ"/>
        </w:rPr>
        <w:t xml:space="preserve"> </w:t>
      </w:r>
      <w:r w:rsidRPr="00941647">
        <w:rPr>
          <w:rFonts w:asciiTheme="majorBidi" w:hAnsiTheme="majorBidi" w:cstheme="majorBidi"/>
          <w:sz w:val="28"/>
          <w:szCs w:val="28"/>
          <w:lang w:bidi="ar-IQ"/>
        </w:rPr>
        <w:t>(3&amp;4)</w:t>
      </w:r>
      <w:r w:rsidRPr="00890062">
        <w:rPr>
          <w:rFonts w:ascii="Traditional Arabic" w:hAnsi="Traditional Arabic" w:cs="Traditional Arabic"/>
          <w:sz w:val="36"/>
          <w:szCs w:val="36"/>
          <w:rtl/>
          <w:lang w:bidi="ar-IQ"/>
        </w:rPr>
        <w:t>ينتج:</w:t>
      </w:r>
    </w:p>
    <w:p w:rsidR="00000946" w:rsidRPr="00E4799A" w:rsidRDefault="00000946" w:rsidP="00000946">
      <w:pPr>
        <w:bidi w:val="0"/>
        <w:jc w:val="center"/>
        <w:rPr>
          <w:rFonts w:ascii="Cambria Math" w:hAnsi="Cambria Math" w:cs="Traditional Arabic"/>
          <w:sz w:val="28"/>
          <w:szCs w:val="28"/>
          <w:lang w:bidi="ar-IQ"/>
        </w:rPr>
      </w:pPr>
      <w:r w:rsidRPr="00E4799A">
        <w:rPr>
          <w:rFonts w:ascii="Cambria Math" w:hAnsi="Cambria Math" w:cs="Traditional Arabic"/>
          <w:sz w:val="28"/>
          <w:szCs w:val="28"/>
          <w:lang w:bidi="ar-IQ"/>
        </w:rPr>
        <w:t>F</w:t>
      </w:r>
      <w:r w:rsidRPr="003E12C1">
        <w:rPr>
          <w:rFonts w:ascii="Cambria Math" w:hAnsi="Cambria Math" w:cs="Traditional Arabic"/>
          <w:sz w:val="28"/>
          <w:szCs w:val="28"/>
          <w:vertAlign w:val="subscript"/>
          <w:lang w:bidi="ar-IQ"/>
        </w:rPr>
        <w:t>c</w:t>
      </w:r>
      <w:r w:rsidRPr="00E4799A">
        <w:rPr>
          <w:rFonts w:ascii="Cambria Math" w:hAnsi="Cambria Math" w:cs="Traditional Arabic"/>
          <w:sz w:val="28"/>
          <w:szCs w:val="28"/>
          <w:lang w:bidi="ar-IQ"/>
        </w:rPr>
        <w:t>-</w:t>
      </w:r>
      <w:proofErr w:type="spellStart"/>
      <w:r w:rsidRPr="00E4799A">
        <w:rPr>
          <w:rFonts w:ascii="Cambria Math" w:hAnsi="Cambria Math" w:cs="Traditional Arabic"/>
          <w:sz w:val="28"/>
          <w:szCs w:val="28"/>
          <w:lang w:bidi="ar-IQ"/>
        </w:rPr>
        <w:t>F</w:t>
      </w:r>
      <w:r w:rsidRPr="003E12C1">
        <w:rPr>
          <w:rFonts w:ascii="Cambria Math" w:hAnsi="Cambria Math" w:cs="Traditional Arabic"/>
          <w:sz w:val="28"/>
          <w:szCs w:val="28"/>
          <w:vertAlign w:val="subscript"/>
          <w:lang w:bidi="ar-IQ"/>
        </w:rPr>
        <w:t>v</w:t>
      </w:r>
      <w:proofErr w:type="spellEnd"/>
      <w:r w:rsidRPr="00E4799A">
        <w:rPr>
          <w:rFonts w:ascii="Cambria Math" w:hAnsi="Cambria Math" w:cs="Traditional Arabic"/>
          <w:sz w:val="28"/>
          <w:szCs w:val="28"/>
          <w:lang w:bidi="ar-IQ"/>
        </w:rPr>
        <w:t>&gt;E</w:t>
      </w:r>
      <w:r w:rsidRPr="003E12C1">
        <w:rPr>
          <w:rFonts w:ascii="Cambria Math" w:hAnsi="Cambria Math" w:cs="Traditional Arabic"/>
          <w:sz w:val="28"/>
          <w:szCs w:val="28"/>
          <w:vertAlign w:val="subscript"/>
          <w:lang w:bidi="ar-IQ"/>
        </w:rPr>
        <w:t>2</w:t>
      </w:r>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1</w:t>
      </w:r>
      <w:r w:rsidRPr="00E4799A">
        <w:rPr>
          <w:rFonts w:ascii="Cambria Math" w:hAnsi="Cambria Math" w:cs="Traditional Arabic"/>
          <w:sz w:val="28"/>
          <w:szCs w:val="28"/>
          <w:lang w:bidi="ar-IQ"/>
        </w:rPr>
        <w:t>=</w:t>
      </w:r>
      <w:proofErr w:type="spellStart"/>
      <w:r w:rsidRPr="00E4799A">
        <w:rPr>
          <w:rFonts w:ascii="Cambria Math" w:hAnsi="Cambria Math" w:cs="Traditional Arabic"/>
          <w:sz w:val="28"/>
          <w:szCs w:val="28"/>
          <w:lang w:bidi="ar-IQ"/>
        </w:rPr>
        <w:t>hν</w:t>
      </w:r>
      <w:proofErr w:type="spellEnd"/>
      <w:r>
        <w:rPr>
          <w:rFonts w:ascii="Cambria Math" w:hAnsi="Cambria Math" w:cs="Traditional Arabic"/>
          <w:sz w:val="28"/>
          <w:szCs w:val="28"/>
          <w:lang w:bidi="ar-IQ"/>
        </w:rPr>
        <w:t xml:space="preserve">    ………………</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7)</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وبما ان </w:t>
      </w:r>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2</w:t>
      </w:r>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1</w:t>
      </w:r>
      <w:r w:rsidRPr="00E4799A">
        <w:rPr>
          <w:rFonts w:ascii="Cambria Math" w:hAnsi="Cambria Math" w:cs="Traditional Arabic"/>
          <w:sz w:val="28"/>
          <w:szCs w:val="28"/>
          <w:lang w:bidi="ar-IQ"/>
        </w:rPr>
        <w:t>)</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ليس اقل من </w:t>
      </w:r>
      <w:proofErr w:type="spellStart"/>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g</w:t>
      </w:r>
      <w:proofErr w:type="spellEnd"/>
      <w:r w:rsidRPr="00890062">
        <w:rPr>
          <w:rFonts w:ascii="Traditional Arabic" w:hAnsi="Traditional Arabic" w:cs="Traditional Arabic"/>
          <w:sz w:val="36"/>
          <w:szCs w:val="36"/>
          <w:rtl/>
          <w:lang w:bidi="ar-IQ"/>
        </w:rPr>
        <w:t>، لذا يكون:</w:t>
      </w:r>
    </w:p>
    <w:p w:rsidR="00000946" w:rsidRPr="00E4799A" w:rsidRDefault="00000946" w:rsidP="00000946">
      <w:pPr>
        <w:bidi w:val="0"/>
        <w:jc w:val="center"/>
        <w:rPr>
          <w:rFonts w:ascii="Cambria Math" w:hAnsi="Cambria Math" w:cs="Traditional Arabic"/>
          <w:sz w:val="28"/>
          <w:szCs w:val="28"/>
          <w:lang w:bidi="ar-IQ"/>
        </w:rPr>
      </w:pPr>
      <w:r w:rsidRPr="00E4799A">
        <w:rPr>
          <w:rFonts w:ascii="Cambria Math" w:hAnsi="Cambria Math" w:cs="Traditional Arabic"/>
          <w:sz w:val="28"/>
          <w:szCs w:val="28"/>
          <w:lang w:bidi="ar-IQ"/>
        </w:rPr>
        <w:t>F</w:t>
      </w:r>
      <w:r w:rsidRPr="003E12C1">
        <w:rPr>
          <w:rFonts w:ascii="Cambria Math" w:hAnsi="Cambria Math" w:cs="Traditional Arabic"/>
          <w:sz w:val="28"/>
          <w:szCs w:val="28"/>
          <w:vertAlign w:val="subscript"/>
          <w:lang w:bidi="ar-IQ"/>
        </w:rPr>
        <w:t>c</w:t>
      </w:r>
      <w:r w:rsidRPr="00E4799A">
        <w:rPr>
          <w:rFonts w:ascii="Cambria Math" w:hAnsi="Cambria Math" w:cs="Traditional Arabic"/>
          <w:sz w:val="28"/>
          <w:szCs w:val="28"/>
          <w:lang w:bidi="ar-IQ"/>
        </w:rPr>
        <w:t>-</w:t>
      </w:r>
      <w:proofErr w:type="spellStart"/>
      <w:r w:rsidRPr="00E4799A">
        <w:rPr>
          <w:rFonts w:ascii="Cambria Math" w:hAnsi="Cambria Math" w:cs="Traditional Arabic"/>
          <w:sz w:val="28"/>
          <w:szCs w:val="28"/>
          <w:lang w:bidi="ar-IQ"/>
        </w:rPr>
        <w:t>F</w:t>
      </w:r>
      <w:r w:rsidRPr="003E12C1">
        <w:rPr>
          <w:rFonts w:ascii="Cambria Math" w:hAnsi="Cambria Math" w:cs="Traditional Arabic"/>
          <w:sz w:val="28"/>
          <w:szCs w:val="28"/>
          <w:vertAlign w:val="subscript"/>
          <w:lang w:bidi="ar-IQ"/>
        </w:rPr>
        <w:t>v</w:t>
      </w:r>
      <w:proofErr w:type="spellEnd"/>
      <w:r w:rsidRPr="00E4799A">
        <w:rPr>
          <w:rFonts w:ascii="Cambria Math" w:hAnsi="Cambria Math" w:cs="Traditional Arabic"/>
          <w:sz w:val="28"/>
          <w:szCs w:val="28"/>
          <w:lang w:bidi="ar-IQ"/>
        </w:rPr>
        <w:t>&gt;</w:t>
      </w:r>
      <w:proofErr w:type="spellStart"/>
      <w:proofErr w:type="gramStart"/>
      <w:r w:rsidRPr="00E4799A">
        <w:rPr>
          <w:rFonts w:ascii="Cambria Math" w:hAnsi="Cambria Math" w:cs="Traditional Arabic"/>
          <w:sz w:val="28"/>
          <w:szCs w:val="28"/>
          <w:lang w:bidi="ar-IQ"/>
        </w:rPr>
        <w:t>E</w:t>
      </w:r>
      <w:r w:rsidRPr="003E12C1">
        <w:rPr>
          <w:rFonts w:ascii="Cambria Math" w:hAnsi="Cambria Math" w:cs="Traditional Arabic"/>
          <w:sz w:val="28"/>
          <w:szCs w:val="28"/>
          <w:vertAlign w:val="subscript"/>
          <w:lang w:bidi="ar-IQ"/>
        </w:rPr>
        <w:t>g</w:t>
      </w:r>
      <w:proofErr w:type="spellEnd"/>
      <w:r>
        <w:rPr>
          <w:rFonts w:ascii="Cambria Math" w:hAnsi="Cambria Math" w:cs="Traditional Arabic"/>
          <w:sz w:val="28"/>
          <w:szCs w:val="28"/>
          <w:lang w:bidi="ar-IQ"/>
        </w:rPr>
        <w:t xml:space="preserve">  …</w:t>
      </w:r>
      <w:proofErr w:type="gramEnd"/>
      <w:r>
        <w:rPr>
          <w:rFonts w:ascii="Cambria Math" w:hAnsi="Cambria Math" w:cs="Traditional Arabic"/>
          <w:sz w:val="28"/>
          <w:szCs w:val="28"/>
          <w:lang w:bidi="ar-IQ"/>
        </w:rPr>
        <w:t>…………….(8)</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وتكافئ هذه المتباينة شرط التاهيل العكسي في الانواع الاخرى من الليزر.</w:t>
      </w:r>
    </w:p>
    <w:p w:rsidR="00000946" w:rsidRPr="00E2007D" w:rsidRDefault="00000946" w:rsidP="00000946">
      <w:pPr>
        <w:jc w:val="both"/>
        <w:rPr>
          <w:rFonts w:ascii="Traditional Arabic" w:hAnsi="Traditional Arabic" w:cs="Traditional Arabic"/>
          <w:b/>
          <w:bCs/>
          <w:sz w:val="36"/>
          <w:szCs w:val="36"/>
          <w:rtl/>
          <w:lang w:bidi="ar-IQ"/>
        </w:rPr>
      </w:pPr>
      <w:r w:rsidRPr="00E2007D">
        <w:rPr>
          <w:rFonts w:ascii="Traditional Arabic" w:hAnsi="Traditional Arabic" w:cs="Traditional Arabic"/>
          <w:b/>
          <w:bCs/>
          <w:sz w:val="36"/>
          <w:szCs w:val="36"/>
          <w:rtl/>
          <w:lang w:bidi="ar-IQ"/>
        </w:rPr>
        <w:t>وصف الجهاز:</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lastRenderedPageBreak/>
        <w:t>يمثل شكل (</w:t>
      </w:r>
      <w:r>
        <w:rPr>
          <w:rFonts w:ascii="Traditional Arabic" w:hAnsi="Traditional Arabic" w:cs="Traditional Arabic" w:hint="cs"/>
          <w:sz w:val="36"/>
          <w:szCs w:val="36"/>
          <w:rtl/>
          <w:lang w:bidi="ar-IQ"/>
        </w:rPr>
        <w:t>17</w:t>
      </w:r>
      <w:r w:rsidRPr="00890062">
        <w:rPr>
          <w:rFonts w:ascii="Traditional Arabic" w:hAnsi="Traditional Arabic" w:cs="Traditional Arabic"/>
          <w:sz w:val="36"/>
          <w:szCs w:val="36"/>
          <w:rtl/>
          <w:lang w:bidi="ar-IQ"/>
        </w:rPr>
        <w:t xml:space="preserve">) نموذجاً لليزر شبه الموصل ذو الملتقى </w:t>
      </w:r>
      <w:r w:rsidRPr="00E4799A">
        <w:rPr>
          <w:rFonts w:ascii="Cambria Math" w:hAnsi="Cambria Math" w:cs="Traditional Arabic"/>
          <w:sz w:val="28"/>
          <w:szCs w:val="28"/>
          <w:lang w:bidi="ar-IQ"/>
        </w:rPr>
        <w:t>p-n</w:t>
      </w:r>
      <w:r w:rsidRPr="00890062">
        <w:rPr>
          <w:rFonts w:ascii="Traditional Arabic" w:hAnsi="Traditional Arabic" w:cs="Traditional Arabic"/>
          <w:sz w:val="36"/>
          <w:szCs w:val="36"/>
          <w:rtl/>
          <w:lang w:bidi="ar-IQ"/>
        </w:rPr>
        <w:t xml:space="preserve"> تشكل فيه المنطقة المظللة طبقة النضوب. ان اكثر الاوساط الشائعة الاستعمال لمثل هذا النوع هو مادة زرنيخات الكادميوم </w:t>
      </w:r>
      <w:proofErr w:type="spellStart"/>
      <w:r w:rsidRPr="00E4799A">
        <w:rPr>
          <w:rFonts w:ascii="Cambria Math" w:hAnsi="Cambria Math" w:cs="Traditional Arabic"/>
          <w:sz w:val="28"/>
          <w:szCs w:val="28"/>
          <w:lang w:bidi="ar-IQ"/>
        </w:rPr>
        <w:t>GaAs</w:t>
      </w:r>
      <w:proofErr w:type="spellEnd"/>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وعموماً يكون الصمام صغير الحجم اذ يكون سمك المادة الفعالة في حدود </w:t>
      </w:r>
      <w:r w:rsidRPr="00E4799A">
        <w:rPr>
          <w:rFonts w:ascii="Cambria Math" w:hAnsi="Cambria Math" w:cs="Traditional Arabic"/>
          <w:sz w:val="28"/>
          <w:szCs w:val="28"/>
          <w:lang w:bidi="ar-IQ"/>
        </w:rPr>
        <w:t xml:space="preserve">(1 </w:t>
      </w:r>
      <w:r>
        <w:rPr>
          <w:rFonts w:ascii="Traditional Arabic" w:hAnsi="Traditional Arabic" w:cs="Traditional Arabic"/>
          <w:sz w:val="28"/>
          <w:szCs w:val="28"/>
          <w:lang w:bidi="ar-IQ"/>
        </w:rPr>
        <w:t>µ</w:t>
      </w:r>
      <w:r w:rsidRPr="00E4799A">
        <w:rPr>
          <w:rFonts w:ascii="Cambria Math" w:hAnsi="Cambria Math" w:cs="Traditional Arabic"/>
          <w:sz w:val="28"/>
          <w:szCs w:val="28"/>
          <w:lang w:bidi="ar-IQ"/>
        </w:rPr>
        <w:t>m)</w:t>
      </w:r>
      <w:r w:rsidRPr="00890062">
        <w:rPr>
          <w:rFonts w:ascii="Traditional Arabic" w:hAnsi="Traditional Arabic" w:cs="Traditional Arabic"/>
          <w:sz w:val="36"/>
          <w:szCs w:val="36"/>
          <w:rtl/>
          <w:lang w:bidi="ar-IQ"/>
        </w:rPr>
        <w:t xml:space="preserve"> وهي اكثر سمكاً من منطقة النضوب التي تكون صغيرة جداًفي حدود </w:t>
      </w:r>
      <w:r w:rsidRPr="00E4799A">
        <w:rPr>
          <w:rFonts w:ascii="Cambria Math" w:hAnsi="Cambria Math" w:cs="Traditional Arabic"/>
          <w:sz w:val="28"/>
          <w:szCs w:val="28"/>
          <w:lang w:bidi="ar-IQ"/>
        </w:rPr>
        <w:t xml:space="preserve">(0.1 </w:t>
      </w:r>
      <w:r>
        <w:rPr>
          <w:rFonts w:ascii="Traditional Arabic" w:hAnsi="Traditional Arabic" w:cs="Traditional Arabic"/>
          <w:sz w:val="28"/>
          <w:szCs w:val="28"/>
          <w:lang w:bidi="ar-IQ"/>
        </w:rPr>
        <w:t>µ</w:t>
      </w:r>
      <w:r w:rsidRPr="00E4799A">
        <w:rPr>
          <w:rFonts w:ascii="Cambria Math" w:hAnsi="Cambria Math" w:cs="Traditional Arabic"/>
          <w:sz w:val="28"/>
          <w:szCs w:val="28"/>
          <w:lang w:bidi="ar-IQ"/>
        </w:rPr>
        <w:t>m)</w:t>
      </w:r>
      <w:r w:rsidRPr="00890062">
        <w:rPr>
          <w:rFonts w:ascii="Traditional Arabic" w:hAnsi="Traditional Arabic" w:cs="Traditional Arabic"/>
          <w:sz w:val="36"/>
          <w:szCs w:val="36"/>
          <w:rtl/>
          <w:lang w:bidi="ar-IQ"/>
        </w:rPr>
        <w:t xml:space="preserve">، اما ابعاد الصمام الاخرى فلا يتجاوز الطول والعرض عن </w:t>
      </w:r>
      <w:r w:rsidRPr="00E4799A">
        <w:rPr>
          <w:rFonts w:ascii="Cambria Math" w:hAnsi="Cambria Math" w:cs="Traditional Arabic"/>
          <w:sz w:val="28"/>
          <w:szCs w:val="28"/>
          <w:lang w:bidi="ar-IQ"/>
        </w:rPr>
        <w:t>(1 mm)</w:t>
      </w:r>
      <w:r w:rsidRPr="00890062">
        <w:rPr>
          <w:rFonts w:ascii="Traditional Arabic" w:hAnsi="Traditional Arabic" w:cs="Traditional Arabic"/>
          <w:sz w:val="36"/>
          <w:szCs w:val="36"/>
          <w:rtl/>
          <w:lang w:bidi="ar-IQ"/>
        </w:rPr>
        <w:t xml:space="preserve"> اما السمك فلا يتجاوز </w:t>
      </w:r>
      <w:r w:rsidRPr="00E4799A">
        <w:rPr>
          <w:rFonts w:ascii="Cambria Math" w:hAnsi="Cambria Math" w:cs="Traditional Arabic"/>
          <w:sz w:val="28"/>
          <w:szCs w:val="28"/>
          <w:lang w:bidi="ar-IQ"/>
        </w:rPr>
        <w:t>(0.5 mm)</w:t>
      </w:r>
      <w:r w:rsidRPr="00890062">
        <w:rPr>
          <w:rFonts w:ascii="Traditional Arabic" w:hAnsi="Traditional Arabic" w:cs="Traditional Arabic"/>
          <w:sz w:val="36"/>
          <w:szCs w:val="36"/>
          <w:rtl/>
          <w:lang w:bidi="ar-IQ"/>
        </w:rPr>
        <w:t xml:space="preserve">. تقطع البلورة بحيث يكون سطحيها متوازيان وسطوحها الاخرى عمودية على بعضهاالبعض وعلى سطح الملتقى، يصقل زوجاً متقابلاً من سطحيها الجانبين ويترك الزوج الاخر خشناً لتقليص الانعكاسات البراقة غير المرغوب فيها ولا يحتاج الوجهان الصقيلان الى الاكساءبطبقة عاكسة ليعملا مرآتي فابري – بيرو لان معامل انكسار شبه الموصل عالي (لبلورة </w:t>
      </w:r>
      <w:proofErr w:type="spellStart"/>
      <w:r w:rsidRPr="00E4799A">
        <w:rPr>
          <w:rFonts w:ascii="Cambria Math" w:hAnsi="Cambria Math" w:cs="Traditional Arabic"/>
          <w:sz w:val="28"/>
          <w:szCs w:val="28"/>
          <w:lang w:bidi="ar-IQ"/>
        </w:rPr>
        <w:t>GaA</w:t>
      </w:r>
      <w:r w:rsidRPr="00E4799A">
        <w:rPr>
          <w:rFonts w:ascii="Traditional Arabic" w:hAnsi="Traditional Arabic" w:cs="Traditional Arabic"/>
          <w:sz w:val="28"/>
          <w:szCs w:val="28"/>
          <w:lang w:bidi="ar-IQ"/>
        </w:rPr>
        <w:t>s</w:t>
      </w:r>
      <w:proofErr w:type="spellEnd"/>
      <w:r w:rsidRPr="00890062">
        <w:rPr>
          <w:rFonts w:ascii="Traditional Arabic" w:hAnsi="Traditional Arabic" w:cs="Traditional Arabic"/>
          <w:sz w:val="36"/>
          <w:szCs w:val="36"/>
          <w:rtl/>
          <w:lang w:bidi="ar-IQ"/>
        </w:rPr>
        <w:t xml:space="preserve"> حوالي </w:t>
      </w:r>
      <w:r w:rsidRPr="00E4799A">
        <w:rPr>
          <w:rFonts w:ascii="Traditional Arabic" w:hAnsi="Traditional Arabic" w:cs="Traditional Arabic"/>
          <w:sz w:val="28"/>
          <w:szCs w:val="28"/>
          <w:lang w:bidi="ar-IQ"/>
        </w:rPr>
        <w:t>3.6</w:t>
      </w:r>
      <w:r w:rsidRPr="00890062">
        <w:rPr>
          <w:rFonts w:ascii="Traditional Arabic" w:hAnsi="Traditional Arabic" w:cs="Traditional Arabic"/>
          <w:sz w:val="36"/>
          <w:szCs w:val="36"/>
          <w:rtl/>
          <w:lang w:bidi="ar-IQ"/>
        </w:rPr>
        <w:t xml:space="preserve">) وبهذا تكون انعكاسية السطوح النهائية (شبه موصل – هواء) حوالي </w:t>
      </w:r>
      <w:r w:rsidRPr="00E4799A">
        <w:rPr>
          <w:rFonts w:ascii="Traditional Arabic" w:hAnsi="Traditional Arabic" w:cs="Traditional Arabic"/>
          <w:sz w:val="28"/>
          <w:szCs w:val="28"/>
          <w:lang w:bidi="ar-IQ"/>
        </w:rPr>
        <w:t>35%</w:t>
      </w:r>
      <w:r w:rsidRPr="00890062">
        <w:rPr>
          <w:rFonts w:ascii="Traditional Arabic" w:hAnsi="Traditional Arabic" w:cs="Traditional Arabic"/>
          <w:sz w:val="36"/>
          <w:szCs w:val="36"/>
          <w:rtl/>
          <w:lang w:bidi="ar-IQ"/>
        </w:rPr>
        <w:t xml:space="preserve"> تثبت قطعة الثنائي هذه على قاعدة معدنية صلبة لتشكل قطباً كهربائياً.</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بسبب الحيود فان حزمة الليزر تحتل منطقة الملتقى ويكون للشعاع الخارج انفراج كبير نسبياً كذلك تكون كثافة تيار العتبة لليزر شبه الموصل ذو الملتقى المتجانس عالية نسبياً في درجة حرارة الغرفة. تقل هذه الكثافة وبسرعة بانخفاض ظرف درجة الحرارة  هذا بسبب كون المقدار </w:t>
      </w:r>
      <w:r w:rsidRPr="00E4799A">
        <w:rPr>
          <w:rFonts w:ascii="Traditional Arabic" w:hAnsi="Traditional Arabic" w:cs="Traditional Arabic"/>
          <w:sz w:val="28"/>
          <w:szCs w:val="28"/>
          <w:lang w:bidi="ar-IQ"/>
        </w:rPr>
        <w:t>fc (1-fv)</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يزداد مع نقصان درجة الحرارة في حين يقل المقدار </w:t>
      </w:r>
      <w:proofErr w:type="spellStart"/>
      <w:r w:rsidRPr="00E4799A">
        <w:rPr>
          <w:rFonts w:ascii="Traditional Arabic" w:hAnsi="Traditional Arabic" w:cs="Traditional Arabic"/>
          <w:sz w:val="28"/>
          <w:szCs w:val="28"/>
          <w:lang w:bidi="ar-IQ"/>
        </w:rPr>
        <w:t>fv</w:t>
      </w:r>
      <w:proofErr w:type="spellEnd"/>
      <w:r w:rsidRPr="00E4799A">
        <w:rPr>
          <w:rFonts w:ascii="Traditional Arabic" w:hAnsi="Traditional Arabic" w:cs="Traditional Arabic"/>
          <w:sz w:val="28"/>
          <w:szCs w:val="28"/>
          <w:lang w:bidi="ar-IQ"/>
        </w:rPr>
        <w:t xml:space="preserve"> (1-fc)</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مع نقصانها وبهذا يزداد الكسب كلما انخفضت درجة الحرارة وكنيجة لهذا فان ليزر شبه الموصل ذو الملتقى المتجانس لايعمل بشكل مستمر </w:t>
      </w:r>
      <w:r w:rsidRPr="00E4799A">
        <w:rPr>
          <w:rFonts w:ascii="Traditional Arabic" w:hAnsi="Traditional Arabic" w:cs="Traditional Arabic"/>
          <w:sz w:val="28"/>
          <w:szCs w:val="28"/>
          <w:lang w:bidi="ar-IQ"/>
        </w:rPr>
        <w:t>(CW)</w:t>
      </w:r>
      <w:r w:rsidRPr="00E4799A">
        <w:rPr>
          <w:rFonts w:ascii="Traditional Arabic" w:hAnsi="Traditional Arabic" w:cs="Traditional Arabic"/>
          <w:sz w:val="28"/>
          <w:szCs w:val="28"/>
          <w:rtl/>
          <w:lang w:bidi="ar-IQ"/>
        </w:rPr>
        <w:t xml:space="preserve"> </w:t>
      </w:r>
      <w:r w:rsidRPr="00890062">
        <w:rPr>
          <w:rFonts w:ascii="Traditional Arabic" w:hAnsi="Traditional Arabic" w:cs="Traditional Arabic"/>
          <w:sz w:val="36"/>
          <w:szCs w:val="36"/>
          <w:rtl/>
          <w:lang w:bidi="ar-IQ"/>
        </w:rPr>
        <w:t xml:space="preserve">الا في درجات الحرارة الواطئة (درجة الهيدروجين السائل). تم التغلب التغلب على هذه الصعوبة باستخدام تصميم يتضمن زوجاً من الملتقى غير المتجلنس حيث امكن تشغيل ليزر هذا التصميم بشكل مستمر وفي درجة حرارة الغرفة وايضا بكثافة تيار للعتبة اقل منه في حالة التشغيل النبضي. للتشغيل النبضي لليزر شبه الموصل, يسلط مجال كهربائي عبر الوسط على شكل نبضة بطاقة تقارب طاقة الفجوة ويزداد التيار عبر الملتقى بشكل غير خطي مع الجهد المسلط حتى يقترب هذا من طاقة الفجوة </w:t>
      </w:r>
      <w:r w:rsidRPr="00890062">
        <w:rPr>
          <w:rFonts w:ascii="Traditional Arabic" w:hAnsi="Traditional Arabic" w:cs="Traditional Arabic"/>
          <w:sz w:val="36"/>
          <w:szCs w:val="36"/>
          <w:rtl/>
          <w:lang w:bidi="ar-IQ"/>
        </w:rPr>
        <w:lastRenderedPageBreak/>
        <w:t xml:space="preserve">حيث تلاحظ الاشعة المنبعثة من جميع الاتجاهات ومجمله طيف ذو نطاق عريض (اشعة تحت الحمراء بنطاق </w:t>
      </w:r>
      <w:r w:rsidRPr="00E4799A">
        <w:rPr>
          <w:rFonts w:ascii="Traditional Arabic" w:hAnsi="Traditional Arabic" w:cs="Traditional Arabic"/>
          <w:sz w:val="28"/>
          <w:szCs w:val="28"/>
          <w:lang w:bidi="ar-IQ"/>
        </w:rPr>
        <w:t>830-840 nm</w:t>
      </w:r>
      <w:r w:rsidRPr="00890062">
        <w:rPr>
          <w:rFonts w:ascii="Traditional Arabic" w:hAnsi="Traditional Arabic" w:cs="Traditional Arabic"/>
          <w:sz w:val="36"/>
          <w:szCs w:val="36"/>
          <w:rtl/>
          <w:lang w:bidi="ar-IQ"/>
        </w:rPr>
        <w:t>) وتتغير الاشعة المنبعثة  بتغير تيار الملتقى كما تعتمد طول الموجة المنبعثة على تركيز الشوائب وعلى التيار الكهربائي.</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يمكن الحصول على قدرة قصوى تقدر بمئات الواط من صمام </w:t>
      </w:r>
      <w:proofErr w:type="spellStart"/>
      <w:r w:rsidRPr="00E4799A">
        <w:rPr>
          <w:rFonts w:ascii="Traditional Arabic" w:hAnsi="Traditional Arabic" w:cs="Traditional Arabic"/>
          <w:sz w:val="28"/>
          <w:szCs w:val="28"/>
          <w:lang w:bidi="ar-IQ"/>
        </w:rPr>
        <w:t>GaAs</w:t>
      </w:r>
      <w:proofErr w:type="spellEnd"/>
      <w:r w:rsidRPr="00890062">
        <w:rPr>
          <w:rFonts w:ascii="Traditional Arabic" w:hAnsi="Traditional Arabic" w:cs="Traditional Arabic"/>
          <w:sz w:val="36"/>
          <w:szCs w:val="36"/>
          <w:rtl/>
          <w:lang w:bidi="ar-IQ"/>
        </w:rPr>
        <w:t xml:space="preserve"> عندما يضخ بشكل نبضي وفي درجات حرارة واطئة </w:t>
      </w:r>
      <w:r w:rsidRPr="00E4799A">
        <w:rPr>
          <w:rFonts w:ascii="Traditional Arabic" w:hAnsi="Traditional Arabic" w:cs="Traditional Arabic"/>
          <w:sz w:val="28"/>
          <w:szCs w:val="28"/>
          <w:lang w:bidi="ar-IQ"/>
        </w:rPr>
        <w:t xml:space="preserve">(77 </w:t>
      </w:r>
      <w:r w:rsidRPr="00E2007D">
        <w:rPr>
          <w:rFonts w:ascii="Traditional Arabic" w:hAnsi="Traditional Arabic" w:cs="Traditional Arabic"/>
          <w:sz w:val="28"/>
          <w:szCs w:val="28"/>
          <w:vertAlign w:val="superscript"/>
          <w:lang w:bidi="ar-IQ"/>
        </w:rPr>
        <w:t>o</w:t>
      </w:r>
      <w:r w:rsidRPr="00E4799A">
        <w:rPr>
          <w:rFonts w:ascii="Traditional Arabic" w:hAnsi="Traditional Arabic" w:cs="Traditional Arabic"/>
          <w:sz w:val="28"/>
          <w:szCs w:val="28"/>
          <w:lang w:bidi="ar-IQ"/>
        </w:rPr>
        <w:t>k)</w:t>
      </w:r>
      <w:r w:rsidRPr="00890062">
        <w:rPr>
          <w:rFonts w:ascii="Traditional Arabic" w:hAnsi="Traditional Arabic" w:cs="Traditional Arabic"/>
          <w:sz w:val="36"/>
          <w:szCs w:val="36"/>
          <w:rtl/>
          <w:lang w:bidi="ar-IQ"/>
        </w:rPr>
        <w:t xml:space="preserve"> ولاتتجاوز القيمة القصوى عن </w:t>
      </w:r>
      <w:r w:rsidRPr="00E4799A">
        <w:rPr>
          <w:rFonts w:ascii="Traditional Arabic" w:hAnsi="Traditional Arabic" w:cs="Traditional Arabic"/>
          <w:sz w:val="28"/>
          <w:szCs w:val="28"/>
          <w:lang w:bidi="ar-IQ"/>
        </w:rPr>
        <w:t>15 Watt</w:t>
      </w:r>
      <w:r w:rsidRPr="00890062">
        <w:rPr>
          <w:rFonts w:ascii="Traditional Arabic" w:hAnsi="Traditional Arabic" w:cs="Traditional Arabic"/>
          <w:sz w:val="36"/>
          <w:szCs w:val="36"/>
          <w:rtl/>
          <w:lang w:bidi="ar-IQ"/>
        </w:rPr>
        <w:t xml:space="preserve"> في درجة حرارة الغرفة اما تشغيله بشكل مستمر فيعطي قد</w:t>
      </w:r>
      <w:r>
        <w:rPr>
          <w:rFonts w:ascii="Traditional Arabic" w:hAnsi="Traditional Arabic" w:cs="Traditional Arabic" w:hint="cs"/>
          <w:sz w:val="36"/>
          <w:szCs w:val="36"/>
          <w:rtl/>
          <w:lang w:bidi="ar-IQ"/>
        </w:rPr>
        <w:t>ر</w:t>
      </w:r>
      <w:r>
        <w:rPr>
          <w:rFonts w:ascii="Traditional Arabic" w:hAnsi="Traditional Arabic" w:cs="Traditional Arabic"/>
          <w:sz w:val="36"/>
          <w:szCs w:val="36"/>
          <w:rtl/>
          <w:lang w:bidi="ar-IQ"/>
        </w:rPr>
        <w:t>ة بي</w:t>
      </w:r>
      <w:r>
        <w:rPr>
          <w:rFonts w:ascii="Traditional Arabic" w:hAnsi="Traditional Arabic" w:cs="Traditional Arabic" w:hint="cs"/>
          <w:sz w:val="36"/>
          <w:szCs w:val="36"/>
          <w:rtl/>
          <w:lang w:bidi="ar-IQ"/>
        </w:rPr>
        <w:t>ن</w:t>
      </w:r>
      <w:r w:rsidRPr="00E4799A">
        <w:rPr>
          <w:rFonts w:ascii="Traditional Arabic" w:hAnsi="Traditional Arabic" w:cs="Traditional Arabic"/>
          <w:sz w:val="28"/>
          <w:szCs w:val="28"/>
          <w:lang w:bidi="ar-IQ"/>
        </w:rPr>
        <w:t>(5-10) m W</w:t>
      </w:r>
      <w:r>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في الدرجة نفسها.</w:t>
      </w:r>
    </w:p>
    <w:p w:rsidR="00000946" w:rsidRPr="00890062" w:rsidRDefault="00000946" w:rsidP="00000946">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يغطي نتاج ليزر شبه الموصل مدى عريض من الطول الموجي الذي يتراوح بين </w:t>
      </w:r>
      <w:r w:rsidRPr="00E4799A">
        <w:rPr>
          <w:rFonts w:ascii="Traditional Arabic" w:hAnsi="Traditional Arabic" w:cs="Traditional Arabic"/>
          <w:sz w:val="28"/>
          <w:szCs w:val="28"/>
          <w:lang w:bidi="ar-IQ"/>
        </w:rPr>
        <w:t xml:space="preserve">(0.7 – 30) </w:t>
      </w:r>
      <w:r>
        <w:rPr>
          <w:rFonts w:ascii="Traditional Arabic" w:hAnsi="Traditional Arabic" w:cs="Traditional Arabic"/>
          <w:sz w:val="28"/>
          <w:szCs w:val="28"/>
          <w:lang w:bidi="ar-IQ"/>
        </w:rPr>
        <w:t>µ</w:t>
      </w:r>
      <w:r w:rsidRPr="00E4799A">
        <w:rPr>
          <w:rFonts w:ascii="Traditional Arabic" w:hAnsi="Traditional Arabic" w:cs="Traditional Arabic"/>
          <w:sz w:val="28"/>
          <w:szCs w:val="28"/>
          <w:lang w:bidi="ar-IQ"/>
        </w:rPr>
        <w:t>m</w:t>
      </w:r>
      <w:r w:rsidRPr="00890062">
        <w:rPr>
          <w:rFonts w:ascii="Traditional Arabic" w:hAnsi="Traditional Arabic" w:cs="Traditional Arabic"/>
          <w:sz w:val="36"/>
          <w:szCs w:val="36"/>
          <w:rtl/>
          <w:lang w:bidi="ar-IQ"/>
        </w:rPr>
        <w:t xml:space="preserve">. ان اهم نموذج لهذا النوع من الليزر هو ليزر </w:t>
      </w:r>
      <w:proofErr w:type="spellStart"/>
      <w:r w:rsidRPr="00E4799A">
        <w:rPr>
          <w:rFonts w:ascii="Traditional Arabic" w:hAnsi="Traditional Arabic" w:cs="Traditional Arabic"/>
          <w:sz w:val="28"/>
          <w:szCs w:val="28"/>
          <w:lang w:bidi="ar-IQ"/>
        </w:rPr>
        <w:t>GaAs</w:t>
      </w:r>
      <w:proofErr w:type="spellEnd"/>
      <w:r w:rsidRPr="00890062">
        <w:rPr>
          <w:rFonts w:ascii="Traditional Arabic" w:hAnsi="Traditional Arabic" w:cs="Traditional Arabic"/>
          <w:sz w:val="36"/>
          <w:szCs w:val="36"/>
          <w:rtl/>
          <w:lang w:bidi="ar-IQ"/>
        </w:rPr>
        <w:t xml:space="preserve"> كما ان كفائته عالية نسبياً وبمعدل </w:t>
      </w:r>
      <w:r w:rsidRPr="00E4799A">
        <w:rPr>
          <w:rFonts w:ascii="Traditional Arabic" w:hAnsi="Traditional Arabic" w:cs="Traditional Arabic"/>
          <w:sz w:val="28"/>
          <w:szCs w:val="28"/>
          <w:lang w:bidi="ar-IQ"/>
        </w:rPr>
        <w:t>10%</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لذا يعتبر ليزر شبه الموصل من انواع الليزر ذات الكفاءة العالية كذلك ان عرض نطاق تذبذب حزمته </w:t>
      </w:r>
      <w:r w:rsidRPr="00890062">
        <w:rPr>
          <w:rFonts w:ascii="Traditional Arabic" w:hAnsi="Traditional Arabic" w:cs="Traditional Arabic"/>
          <w:sz w:val="36"/>
          <w:szCs w:val="36"/>
          <w:lang w:bidi="ar-IQ"/>
        </w:rPr>
        <w:t>(</w:t>
      </w:r>
      <w:r w:rsidRPr="00E4799A">
        <w:rPr>
          <w:rFonts w:ascii="Traditional Arabic" w:hAnsi="Traditional Arabic" w:cs="Traditional Arabic"/>
          <w:sz w:val="28"/>
          <w:szCs w:val="28"/>
          <w:lang w:bidi="ar-IQ"/>
        </w:rPr>
        <w:t>10</w:t>
      </w:r>
      <w:r w:rsidRPr="00E2007D">
        <w:rPr>
          <w:rFonts w:ascii="Traditional Arabic" w:hAnsi="Traditional Arabic" w:cs="Traditional Arabic"/>
          <w:sz w:val="28"/>
          <w:szCs w:val="28"/>
          <w:vertAlign w:val="superscript"/>
          <w:lang w:bidi="ar-IQ"/>
        </w:rPr>
        <w:t>11</w:t>
      </w:r>
      <w:r w:rsidRPr="00E4799A">
        <w:rPr>
          <w:rFonts w:ascii="Traditional Arabic" w:hAnsi="Traditional Arabic" w:cs="Traditional Arabic"/>
          <w:sz w:val="28"/>
          <w:szCs w:val="28"/>
          <w:lang w:bidi="ar-IQ"/>
        </w:rPr>
        <w:t xml:space="preserve"> Hz</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يرشح تشغيله بالصيغة المقفلة، كما يعد ليزر شيه الموصل </w:t>
      </w:r>
      <w:proofErr w:type="spellStart"/>
      <w:r w:rsidRPr="00E4799A">
        <w:rPr>
          <w:rFonts w:ascii="Traditional Arabic" w:hAnsi="Traditional Arabic" w:cs="Traditional Arabic"/>
          <w:sz w:val="28"/>
          <w:szCs w:val="28"/>
          <w:lang w:bidi="ar-IQ"/>
        </w:rPr>
        <w:t>GaAs</w:t>
      </w:r>
      <w:proofErr w:type="spellEnd"/>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من اهم المصادر المستخدمة في الاتصالات الضوئيةالتي تستخدم الالياف الضوئية كوسط ناقل لها. كما ان عمر الصمام طويل </w:t>
      </w:r>
      <w:r w:rsidRPr="00890062">
        <w:rPr>
          <w:rFonts w:ascii="Traditional Arabic" w:hAnsi="Traditional Arabic" w:cs="Traditional Arabic"/>
          <w:sz w:val="36"/>
          <w:szCs w:val="36"/>
          <w:lang w:bidi="ar-IQ"/>
        </w:rPr>
        <w:t>(</w:t>
      </w:r>
      <w:r w:rsidRPr="00E4799A">
        <w:rPr>
          <w:rFonts w:ascii="Traditional Arabic" w:hAnsi="Traditional Arabic" w:cs="Traditional Arabic"/>
          <w:sz w:val="28"/>
          <w:szCs w:val="28"/>
          <w:lang w:bidi="ar-IQ"/>
        </w:rPr>
        <w:t>10</w:t>
      </w:r>
      <w:r w:rsidRPr="00E2007D">
        <w:rPr>
          <w:rFonts w:ascii="Traditional Arabic" w:hAnsi="Traditional Arabic" w:cs="Traditional Arabic"/>
          <w:sz w:val="28"/>
          <w:szCs w:val="28"/>
          <w:vertAlign w:val="superscript"/>
          <w:lang w:bidi="ar-IQ"/>
        </w:rPr>
        <w:t>6</w:t>
      </w:r>
      <w:r w:rsidRPr="00E4799A">
        <w:rPr>
          <w:rFonts w:ascii="Traditional Arabic" w:hAnsi="Traditional Arabic" w:cs="Traditional Arabic"/>
          <w:sz w:val="28"/>
          <w:szCs w:val="28"/>
          <w:lang w:bidi="ar-IQ"/>
        </w:rPr>
        <w:t xml:space="preserve"> hours</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كذلك يستخدم في عدد من التطبيقات المهمة تلك التي تتطلب قدرة واظئة (كعمليات القراءة والمسح) ومصدراً ضوئياً باشعاع واقع في منطقة الاشعة تحت الحمراء.</w:t>
      </w:r>
    </w:p>
    <w:p w:rsidR="00FF2CAE" w:rsidRDefault="00000946" w:rsidP="00000946">
      <w:pPr>
        <w:rPr>
          <w:lang w:bidi="ar-IQ"/>
        </w:rPr>
      </w:pPr>
      <w:r>
        <w:rPr>
          <w:rFonts w:ascii="Traditional Arabic" w:hAnsi="Traditional Arabic" w:cs="Traditional Arabic"/>
          <w:sz w:val="36"/>
          <w:szCs w:val="36"/>
          <w:rtl/>
          <w:lang w:bidi="ar-IQ"/>
        </w:rPr>
        <w:t>هناك مواد شبه موصلة اخرى ذات ا</w:t>
      </w:r>
      <w:r w:rsidRPr="00890062">
        <w:rPr>
          <w:rFonts w:ascii="Traditional Arabic" w:hAnsi="Traditional Arabic" w:cs="Traditional Arabic"/>
          <w:sz w:val="36"/>
          <w:szCs w:val="36"/>
          <w:rtl/>
          <w:lang w:bidi="ar-IQ"/>
        </w:rPr>
        <w:t>همية  في عمل هذا النوع من الليزر كاملاح الرصاص التي تتذبذب في المدى المتوسط والبعيد من طيف الاشعة تحت الحمراء كما ان انبعاثها يمكن ان يكون ضيقاً جدا ولهذا تقع اهميتها في دراسة الاطياف تحت الحمراء وخاصة لدراسة اطياف التحليل العالي.</w:t>
      </w:r>
      <w:bookmarkStart w:id="0" w:name="_GoBack"/>
      <w:bookmarkEnd w:id="0"/>
    </w:p>
    <w:sectPr w:rsidR="00FF2CAE"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46"/>
    <w:rsid w:val="00000946"/>
    <w:rsid w:val="007550A0"/>
    <w:rsid w:val="00FF2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0094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00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0094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00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2018-12-25T21:16:00Z</dcterms:created>
  <dcterms:modified xsi:type="dcterms:W3CDTF">2018-12-25T21:17:00Z</dcterms:modified>
</cp:coreProperties>
</file>