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04" w:rsidRPr="0078617B" w:rsidRDefault="00471404" w:rsidP="00471404">
      <w:pPr>
        <w:pStyle w:val="a"/>
        <w:ind w:left="357" w:firstLine="0"/>
        <w:jc w:val="both"/>
        <w:rPr>
          <w:sz w:val="40"/>
          <w:szCs w:val="40"/>
          <w:u w:val="single"/>
          <w:rtl/>
        </w:rPr>
      </w:pPr>
      <w:r w:rsidRPr="0078617B">
        <w:rPr>
          <w:rFonts w:hint="cs"/>
          <w:sz w:val="40"/>
          <w:szCs w:val="40"/>
          <w:u w:val="single"/>
          <w:rtl/>
        </w:rPr>
        <w:t>- التطبيقات العسكرية:</w:t>
      </w:r>
    </w:p>
    <w:p w:rsidR="00471404" w:rsidRDefault="00471404" w:rsidP="00471404">
      <w:pPr>
        <w:pStyle w:val="a"/>
        <w:ind w:left="357" w:firstLine="0"/>
        <w:jc w:val="both"/>
        <w:rPr>
          <w:rtl/>
          <w:lang w:bidi="ar-IQ"/>
        </w:rPr>
      </w:pPr>
      <w:r>
        <w:rPr>
          <w:rFonts w:hint="cs"/>
          <w:rtl/>
        </w:rPr>
        <w:t xml:space="preserve">1- </w:t>
      </w:r>
      <w:r w:rsidRPr="007A023A">
        <w:rPr>
          <w:rFonts w:hint="cs"/>
          <w:u w:val="dotDash"/>
          <w:rtl/>
        </w:rPr>
        <w:t>مقدرة المدى الليزرية:</w:t>
      </w:r>
      <w:r>
        <w:rPr>
          <w:rFonts w:hint="cs"/>
          <w:rtl/>
        </w:rPr>
        <w:t xml:space="preserve"> ويعتمد من حيث المبدأ على نفس الأساس المستخدم في عمل الرادار حيث توجه نبضة ليزر قصيرة الأمد (بحدود </w:t>
      </w:r>
      <w:r w:rsidRPr="000950DF">
        <w:rPr>
          <w:sz w:val="28"/>
          <w:szCs w:val="28"/>
          <w:lang w:bidi="ar-IQ"/>
        </w:rPr>
        <w:t>10</w:t>
      </w:r>
      <w:r>
        <w:rPr>
          <w:sz w:val="28"/>
          <w:szCs w:val="28"/>
          <w:lang w:bidi="ar-IQ"/>
        </w:rPr>
        <w:t xml:space="preserve"> </w:t>
      </w:r>
      <w:proofErr w:type="spellStart"/>
      <w:r w:rsidRPr="000950DF">
        <w:rPr>
          <w:sz w:val="28"/>
          <w:szCs w:val="28"/>
          <w:lang w:bidi="ar-IQ"/>
        </w:rPr>
        <w:t>nsec</w:t>
      </w:r>
      <w:proofErr w:type="spellEnd"/>
      <w:r>
        <w:rPr>
          <w:rFonts w:hint="cs"/>
          <w:rtl/>
          <w:lang w:bidi="ar-IQ"/>
        </w:rPr>
        <w:t xml:space="preserve">) </w:t>
      </w:r>
      <w:r>
        <w:rPr>
          <w:rFonts w:hint="eastAsia"/>
          <w:rtl/>
          <w:lang w:bidi="ar-IQ"/>
        </w:rPr>
        <w:t>إلى</w:t>
      </w:r>
      <w:r>
        <w:rPr>
          <w:rFonts w:hint="cs"/>
          <w:rtl/>
          <w:lang w:bidi="ar-IQ"/>
        </w:rPr>
        <w:t xml:space="preserve"> موضع الهدف ويتم استقبال النبضة المستطارة المرتدة عنه بواسطة مستلم بصري يتضمن كاشف ضوئي، فقياس زمن طيران نبضة الليزر (ذهاب وإياب) وبمعرفة سرعة الضوء يمكن حساب بعد الهدف.</w:t>
      </w:r>
    </w:p>
    <w:p w:rsidR="00471404" w:rsidRDefault="00471404" w:rsidP="00471404">
      <w:pPr>
        <w:pStyle w:val="a"/>
        <w:ind w:left="357" w:firstLine="0"/>
        <w:jc w:val="center"/>
        <w:rPr>
          <w:rtl/>
          <w:lang w:bidi="ar-IQ"/>
        </w:rPr>
      </w:pPr>
      <w:r>
        <w:rPr>
          <w:noProof/>
          <w:rtl/>
        </w:rPr>
        <w:drawing>
          <wp:inline distT="0" distB="0" distL="0" distR="0" wp14:anchorId="5578B1D4" wp14:editId="124AFFDD">
            <wp:extent cx="5799644" cy="1953526"/>
            <wp:effectExtent l="0" t="0" r="0" b="8890"/>
            <wp:docPr id="78" name="Picture 78" descr="C:\Users\Apple Center\Documents\my files\laser notes\فصول الليزر\ف8 تطبيقت الليزر\Block-diagram-of-a-pulsed-TOF-laser-range-f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8 تطبيقت الليزر\Block-diagram-of-a-pulsed-TOF-laser-range-fin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7458" cy="1956158"/>
                    </a:xfrm>
                    <a:prstGeom prst="rect">
                      <a:avLst/>
                    </a:prstGeom>
                    <a:noFill/>
                    <a:ln>
                      <a:noFill/>
                    </a:ln>
                  </pic:spPr>
                </pic:pic>
              </a:graphicData>
            </a:graphic>
          </wp:inline>
        </w:drawing>
      </w:r>
    </w:p>
    <w:p w:rsidR="00471404" w:rsidRDefault="00471404" w:rsidP="00471404">
      <w:pPr>
        <w:pStyle w:val="a"/>
        <w:ind w:left="357" w:firstLine="0"/>
        <w:jc w:val="center"/>
        <w:rPr>
          <w:rtl/>
          <w:lang w:bidi="ar-IQ"/>
        </w:rPr>
      </w:pPr>
    </w:p>
    <w:p w:rsidR="00471404" w:rsidRDefault="00471404" w:rsidP="00471404">
      <w:pPr>
        <w:pStyle w:val="a"/>
        <w:ind w:left="357" w:firstLine="0"/>
        <w:jc w:val="both"/>
        <w:rPr>
          <w:rtl/>
          <w:lang w:bidi="ar-IQ"/>
        </w:rPr>
      </w:pPr>
      <w:r>
        <w:rPr>
          <w:rFonts w:hint="cs"/>
          <w:rtl/>
          <w:lang w:bidi="ar-IQ"/>
        </w:rPr>
        <w:t xml:space="preserve">2- </w:t>
      </w:r>
      <w:r w:rsidRPr="007A023A">
        <w:rPr>
          <w:rFonts w:hint="cs"/>
          <w:u w:val="dotDash"/>
          <w:rtl/>
          <w:lang w:bidi="ar-IQ"/>
        </w:rPr>
        <w:t>السيطرة والتوجيه</w:t>
      </w:r>
      <w:r>
        <w:rPr>
          <w:rFonts w:hint="cs"/>
          <w:rtl/>
          <w:lang w:bidi="ar-IQ"/>
        </w:rPr>
        <w:t>:</w:t>
      </w:r>
    </w:p>
    <w:p w:rsidR="00471404" w:rsidRDefault="00471404" w:rsidP="00471404">
      <w:pPr>
        <w:pStyle w:val="a"/>
        <w:ind w:left="357" w:firstLine="0"/>
        <w:jc w:val="both"/>
        <w:rPr>
          <w:rtl/>
          <w:lang w:bidi="ar-IQ"/>
        </w:rPr>
      </w:pPr>
      <w:r>
        <w:rPr>
          <w:rFonts w:hint="cs"/>
          <w:rtl/>
          <w:lang w:bidi="ar-IQ"/>
        </w:rPr>
        <w:t>تخصيص الهدف: ويعتمد عمل الليزر المستخدم لهذا الغرض على مبدأ بسيط وهو وضع الليزر في مكان استراتيج</w:t>
      </w:r>
      <w:r>
        <w:rPr>
          <w:rFonts w:hint="eastAsia"/>
          <w:rtl/>
          <w:lang w:bidi="ar-IQ"/>
        </w:rPr>
        <w:t>ي</w:t>
      </w:r>
      <w:r>
        <w:rPr>
          <w:rFonts w:hint="cs"/>
          <w:rtl/>
          <w:lang w:bidi="ar-IQ"/>
        </w:rPr>
        <w:t xml:space="preserve"> بحيث يضيء الهدف، ونظراً للسطوع العالي لحزمة الليزر يظهر الهدف على شكل نقطة براقة عند رصده من خلال مرشح بصري، يتم رصد الهدف ومن ثم توجيه السلاح نحو الهدف من محطة </w:t>
      </w:r>
      <w:r>
        <w:rPr>
          <w:rFonts w:hint="eastAsia"/>
          <w:rtl/>
          <w:lang w:bidi="ar-IQ"/>
        </w:rPr>
        <w:t>أرضية</w:t>
      </w:r>
      <w:r>
        <w:rPr>
          <w:rFonts w:hint="cs"/>
          <w:rtl/>
          <w:lang w:bidi="ar-IQ"/>
        </w:rPr>
        <w:t xml:space="preserve"> </w:t>
      </w:r>
      <w:r>
        <w:rPr>
          <w:rFonts w:hint="eastAsia"/>
          <w:rtl/>
          <w:lang w:bidi="ar-IQ"/>
        </w:rPr>
        <w:t>أو</w:t>
      </w:r>
      <w:r>
        <w:rPr>
          <w:rFonts w:hint="cs"/>
          <w:rtl/>
          <w:lang w:bidi="ar-IQ"/>
        </w:rPr>
        <w:t xml:space="preserve"> طائرة، يزود السلاح المستخدم ضد الهدف بجهاز تحسس مناسب وقد يكون مؤلفاً من عدسة لتصوير الهدف وإسقاط الصورة على كاشف ضوئي رباعي والذي يسهل بدوره عملية إحكام حركة آلية توجيه السلاح وبهذا يقوده نحو الهدف بهذه الطريقة تنجز عملية تصويب دقيقة.</w:t>
      </w:r>
    </w:p>
    <w:p w:rsidR="00471404" w:rsidRDefault="00471404" w:rsidP="00471404">
      <w:pPr>
        <w:pStyle w:val="a"/>
        <w:ind w:left="357" w:firstLine="0"/>
        <w:jc w:val="center"/>
        <w:rPr>
          <w:rtl/>
          <w:lang w:bidi="ar-IQ"/>
        </w:rPr>
      </w:pPr>
      <w:r>
        <w:rPr>
          <w:noProof/>
          <w:rtl/>
        </w:rPr>
        <w:lastRenderedPageBreak/>
        <w:drawing>
          <wp:inline distT="0" distB="0" distL="0" distR="0" wp14:anchorId="3E6EEAC5" wp14:editId="403169DF">
            <wp:extent cx="3514869" cy="3142770"/>
            <wp:effectExtent l="0" t="0" r="0" b="635"/>
            <wp:docPr id="102" name="Picture 102" descr="C:\Users\Apple Center\Documents\my files\laser notes\فصول الليزر\ف8 تطبيقت الليزر\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 Center\Documents\my files\laser notes\فصول الليزر\ف8 تطبيقت الليزر\fi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5307" cy="3143162"/>
                    </a:xfrm>
                    <a:prstGeom prst="rect">
                      <a:avLst/>
                    </a:prstGeom>
                    <a:noFill/>
                    <a:ln>
                      <a:noFill/>
                    </a:ln>
                  </pic:spPr>
                </pic:pic>
              </a:graphicData>
            </a:graphic>
          </wp:inline>
        </w:drawing>
      </w:r>
    </w:p>
    <w:p w:rsidR="00471404" w:rsidRDefault="00471404" w:rsidP="00471404">
      <w:pPr>
        <w:pStyle w:val="a"/>
        <w:ind w:left="357" w:firstLine="0"/>
        <w:jc w:val="both"/>
        <w:rPr>
          <w:rtl/>
          <w:lang w:bidi="ar-IQ"/>
        </w:rPr>
      </w:pPr>
    </w:p>
    <w:p w:rsidR="00471404" w:rsidRDefault="00471404" w:rsidP="00471404">
      <w:pPr>
        <w:pStyle w:val="a"/>
        <w:ind w:left="357" w:firstLine="0"/>
        <w:jc w:val="both"/>
        <w:rPr>
          <w:b/>
          <w:bCs/>
          <w:rtl/>
          <w:lang w:bidi="ar-IQ"/>
        </w:rPr>
      </w:pPr>
      <w:r w:rsidRPr="007A023A">
        <w:rPr>
          <w:rFonts w:hint="cs"/>
          <w:b/>
          <w:bCs/>
          <w:u w:val="dotDash"/>
          <w:rtl/>
          <w:lang w:bidi="ar-IQ"/>
        </w:rPr>
        <w:t>الأسلحة موجهة الطاقة</w:t>
      </w:r>
      <w:r>
        <w:rPr>
          <w:rFonts w:hint="cs"/>
          <w:b/>
          <w:bCs/>
          <w:rtl/>
          <w:lang w:bidi="ar-IQ"/>
        </w:rPr>
        <w:t>:</w:t>
      </w:r>
    </w:p>
    <w:p w:rsidR="00471404" w:rsidRDefault="00471404" w:rsidP="00471404">
      <w:pPr>
        <w:pStyle w:val="a"/>
        <w:ind w:left="357" w:firstLine="0"/>
        <w:jc w:val="both"/>
        <w:rPr>
          <w:noProof/>
          <w:rtl/>
          <w:lang w:bidi="ar-IQ"/>
        </w:rPr>
      </w:pPr>
      <w:r w:rsidRPr="00EB4434">
        <w:rPr>
          <w:rFonts w:hint="cs"/>
          <w:rtl/>
          <w:lang w:bidi="ar-IQ"/>
        </w:rPr>
        <w:t>في هذه الحالة يتطلب نظام ليزري بقدرة عالية بحدود ميكاواط لفترة زمنية</w:t>
      </w:r>
      <w:r>
        <w:rPr>
          <w:rFonts w:hint="cs"/>
          <w:noProof/>
          <w:rtl/>
          <w:lang w:val="ar-IQ" w:bidi="ar-IQ"/>
        </w:rPr>
        <w:t xml:space="preserve"> في الأقل بضع عشرات من الثواني حيث توجه حزمة الليزر على الهدف (طائرة، صاروخ)</w:t>
      </w:r>
      <w:r w:rsidRPr="00EB4434">
        <w:rPr>
          <w:rFonts w:hint="cs"/>
          <w:noProof/>
          <w:rtl/>
          <w:lang w:val="ar-IQ" w:bidi="ar-IQ"/>
        </w:rPr>
        <w:t xml:space="preserve"> </w:t>
      </w:r>
      <w:r>
        <w:rPr>
          <w:rFonts w:hint="cs"/>
          <w:noProof/>
          <w:rtl/>
          <w:lang w:val="ar-IQ" w:bidi="ar-IQ"/>
        </w:rPr>
        <w:t>بواسطة نظام ليزري بقصد إحداث تخريب متعذر إصلاحه في أجهزة التحسس أو إحداث تخريب في سطح الهدف مما يتسبب في سقوطه ويجب ان يحمل الليزر على متن طائرة تحلق على ارتفاع عالي لأن المحطات الأرضية غير قابلة للتطبيق بسبب التنوير الحراري (</w:t>
      </w:r>
      <w:r w:rsidRPr="000950DF">
        <w:rPr>
          <w:noProof/>
          <w:sz w:val="28"/>
          <w:szCs w:val="28"/>
          <w:lang w:bidi="ar-IQ"/>
        </w:rPr>
        <w:t>Thermal blooming</w:t>
      </w:r>
      <w:r w:rsidRPr="000950DF">
        <w:rPr>
          <w:rFonts w:hint="cs"/>
          <w:noProof/>
          <w:sz w:val="28"/>
          <w:szCs w:val="28"/>
          <w:rtl/>
          <w:lang w:bidi="ar-IQ"/>
        </w:rPr>
        <w:t>)</w:t>
      </w:r>
      <w:r>
        <w:rPr>
          <w:rFonts w:hint="cs"/>
          <w:noProof/>
          <w:rtl/>
          <w:lang w:bidi="ar-IQ"/>
        </w:rPr>
        <w:t xml:space="preserve"> الذي يحدث في الجو حيث يسخن الجو بحزمة الليزر نتيجة الأمتصاص وهذا يسبب تكون عدسة سالبة مما يؤدي إلى تفريق الأشعة، وإضعاف شدتها، ولحل هذه المشكلة يجب ان يحمل اليزر على متن طائرة أو قمر صناعي، ومن أهم الليزرات المستخدمة في المحطات الليزرية المنقولة جواً هي الليزرات الكيميائية (فلوريد الهيدروجين </w:t>
      </w:r>
      <w:r w:rsidRPr="000950DF">
        <w:rPr>
          <w:noProof/>
          <w:sz w:val="28"/>
          <w:szCs w:val="28"/>
          <w:lang w:bidi="ar-IQ"/>
        </w:rPr>
        <w:t>HF</w:t>
      </w:r>
      <w:r>
        <w:rPr>
          <w:rFonts w:hint="cs"/>
          <w:noProof/>
          <w:rtl/>
          <w:lang w:bidi="ar-IQ"/>
        </w:rPr>
        <w:t xml:space="preserve"> وفلوريد الدتيريوم </w:t>
      </w:r>
      <w:r w:rsidRPr="000950DF">
        <w:rPr>
          <w:noProof/>
          <w:sz w:val="28"/>
          <w:szCs w:val="28"/>
          <w:lang w:bidi="ar-IQ"/>
        </w:rPr>
        <w:t>DF</w:t>
      </w:r>
      <w:r>
        <w:rPr>
          <w:rFonts w:hint="cs"/>
          <w:noProof/>
          <w:rtl/>
          <w:lang w:bidi="ar-IQ"/>
        </w:rPr>
        <w:t xml:space="preserve"> ) لأن الطاقة المطلوبة يمكن خزنها بإحكام على شكل طاقة كيميائية لمواد ذات تفاعلات كيميائية ملائمة دون الحاجة إلى مصادر خارجية كهربائية أو غيرها.</w:t>
      </w:r>
    </w:p>
    <w:p w:rsidR="00471404" w:rsidRDefault="00471404" w:rsidP="00471404">
      <w:pPr>
        <w:pStyle w:val="a"/>
        <w:ind w:left="357" w:firstLine="0"/>
        <w:jc w:val="both"/>
        <w:rPr>
          <w:noProof/>
          <w:rtl/>
          <w:lang w:bidi="ar-IQ"/>
        </w:rPr>
      </w:pPr>
    </w:p>
    <w:p w:rsidR="00471404" w:rsidRDefault="00471404" w:rsidP="00471404">
      <w:pPr>
        <w:pStyle w:val="a"/>
        <w:ind w:left="357" w:firstLine="0"/>
        <w:jc w:val="both"/>
        <w:rPr>
          <w:noProof/>
          <w:rtl/>
          <w:lang w:bidi="ar-IQ"/>
        </w:rPr>
      </w:pPr>
    </w:p>
    <w:p w:rsidR="00471404" w:rsidRPr="0078617B" w:rsidRDefault="00471404" w:rsidP="00471404">
      <w:pPr>
        <w:pStyle w:val="a"/>
        <w:ind w:left="357" w:firstLine="0"/>
        <w:jc w:val="both"/>
        <w:rPr>
          <w:noProof/>
          <w:sz w:val="40"/>
          <w:szCs w:val="40"/>
          <w:u w:val="single"/>
          <w:rtl/>
          <w:lang w:bidi="ar-IQ"/>
        </w:rPr>
      </w:pPr>
      <w:r w:rsidRPr="0078617B">
        <w:rPr>
          <w:rFonts w:hint="cs"/>
          <w:noProof/>
          <w:sz w:val="40"/>
          <w:szCs w:val="40"/>
          <w:u w:val="single"/>
          <w:rtl/>
          <w:lang w:bidi="ar-IQ"/>
        </w:rPr>
        <w:lastRenderedPageBreak/>
        <w:t>7- تطبيقات الليزر في الحياة اليومية:</w:t>
      </w:r>
    </w:p>
    <w:p w:rsidR="00471404" w:rsidRDefault="00471404" w:rsidP="00471404">
      <w:pPr>
        <w:pStyle w:val="a"/>
        <w:ind w:left="357" w:firstLine="0"/>
        <w:jc w:val="both"/>
        <w:rPr>
          <w:noProof/>
          <w:rtl/>
          <w:lang w:bidi="ar-IQ"/>
        </w:rPr>
      </w:pPr>
      <w:r>
        <w:rPr>
          <w:rFonts w:hint="cs"/>
          <w:noProof/>
          <w:rtl/>
          <w:lang w:bidi="ar-IQ"/>
        </w:rPr>
        <w:t xml:space="preserve">1- </w:t>
      </w:r>
      <w:r>
        <w:rPr>
          <w:rFonts w:hint="eastAsia"/>
          <w:noProof/>
          <w:rtl/>
          <w:lang w:bidi="ar-IQ"/>
        </w:rPr>
        <w:t>الأقراص</w:t>
      </w:r>
      <w:r>
        <w:rPr>
          <w:rFonts w:hint="cs"/>
          <w:noProof/>
          <w:rtl/>
          <w:lang w:bidi="ar-IQ"/>
        </w:rPr>
        <w:t xml:space="preserve"> الليزرية </w:t>
      </w:r>
      <w:r>
        <w:rPr>
          <w:noProof/>
          <w:lang w:bidi="ar-IQ"/>
        </w:rPr>
        <w:t>CD</w:t>
      </w:r>
    </w:p>
    <w:p w:rsidR="00471404" w:rsidRDefault="00471404" w:rsidP="00471404">
      <w:pPr>
        <w:pStyle w:val="a"/>
        <w:ind w:left="357" w:firstLine="0"/>
        <w:jc w:val="both"/>
        <w:rPr>
          <w:noProof/>
          <w:rtl/>
          <w:lang w:bidi="ar-IQ"/>
        </w:rPr>
      </w:pPr>
      <w:r>
        <w:rPr>
          <w:rFonts w:hint="cs"/>
          <w:noProof/>
          <w:rtl/>
          <w:lang w:bidi="ar-IQ"/>
        </w:rPr>
        <w:t xml:space="preserve">2 </w:t>
      </w:r>
      <w:r>
        <w:rPr>
          <w:noProof/>
          <w:rtl/>
          <w:lang w:bidi="ar-IQ"/>
        </w:rPr>
        <w:t>–</w:t>
      </w:r>
      <w:r>
        <w:rPr>
          <w:rFonts w:hint="cs"/>
          <w:noProof/>
          <w:rtl/>
          <w:lang w:bidi="ar-IQ"/>
        </w:rPr>
        <w:t xml:space="preserve"> قارئ البطاقات </w:t>
      </w:r>
      <w:r>
        <w:rPr>
          <w:noProof/>
          <w:lang w:bidi="ar-IQ"/>
        </w:rPr>
        <w:t>Bar cods</w:t>
      </w:r>
    </w:p>
    <w:p w:rsidR="00471404" w:rsidRDefault="00471404" w:rsidP="00471404">
      <w:pPr>
        <w:pStyle w:val="a"/>
        <w:ind w:left="357" w:firstLine="0"/>
        <w:jc w:val="both"/>
        <w:rPr>
          <w:noProof/>
          <w:rtl/>
          <w:lang w:bidi="ar-IQ"/>
        </w:rPr>
      </w:pPr>
      <w:r>
        <w:rPr>
          <w:rFonts w:hint="cs"/>
          <w:noProof/>
          <w:rtl/>
          <w:lang w:bidi="ar-IQ"/>
        </w:rPr>
        <w:t>3- الطابعة الليزرية.</w:t>
      </w:r>
    </w:p>
    <w:p w:rsidR="00471404" w:rsidRDefault="00471404" w:rsidP="00471404">
      <w:pPr>
        <w:pStyle w:val="a"/>
        <w:ind w:left="357" w:firstLine="0"/>
        <w:jc w:val="both"/>
        <w:rPr>
          <w:noProof/>
          <w:rtl/>
          <w:lang w:bidi="ar-IQ"/>
        </w:rPr>
      </w:pPr>
      <w:r>
        <w:rPr>
          <w:rFonts w:hint="cs"/>
          <w:noProof/>
          <w:rtl/>
          <w:lang w:bidi="ar-IQ"/>
        </w:rPr>
        <w:t>4- الكومبيوتر الضوئي.</w:t>
      </w:r>
    </w:p>
    <w:p w:rsidR="00471404" w:rsidRDefault="00471404" w:rsidP="00471404">
      <w:pPr>
        <w:pStyle w:val="a"/>
        <w:ind w:left="357" w:firstLine="0"/>
        <w:jc w:val="both"/>
        <w:rPr>
          <w:noProof/>
          <w:rtl/>
          <w:lang w:bidi="ar-IQ"/>
        </w:rPr>
      </w:pPr>
      <w:r>
        <w:rPr>
          <w:rFonts w:hint="cs"/>
          <w:noProof/>
          <w:rtl/>
          <w:lang w:bidi="ar-IQ"/>
        </w:rPr>
        <w:t>5- الجايروسكوب الضوئي.</w:t>
      </w:r>
    </w:p>
    <w:p w:rsidR="00471404" w:rsidRDefault="00471404" w:rsidP="00471404">
      <w:pPr>
        <w:pStyle w:val="a"/>
        <w:ind w:left="357" w:firstLine="0"/>
        <w:jc w:val="both"/>
        <w:rPr>
          <w:noProof/>
          <w:rtl/>
          <w:lang w:bidi="ar-IQ"/>
        </w:rPr>
      </w:pPr>
      <w:r>
        <w:rPr>
          <w:rFonts w:hint="cs"/>
          <w:noProof/>
          <w:rtl/>
          <w:lang w:bidi="ar-IQ"/>
        </w:rPr>
        <w:t>6- عروض الليزر في المناسبات والاحتفالات.</w:t>
      </w:r>
    </w:p>
    <w:p w:rsidR="00471404" w:rsidRDefault="00471404" w:rsidP="00471404">
      <w:pPr>
        <w:pStyle w:val="a"/>
        <w:ind w:left="357" w:firstLine="0"/>
        <w:jc w:val="both"/>
        <w:rPr>
          <w:noProof/>
          <w:rtl/>
          <w:lang w:bidi="ar-IQ"/>
        </w:rPr>
      </w:pPr>
      <w:r>
        <w:rPr>
          <w:rFonts w:hint="cs"/>
          <w:noProof/>
          <w:rtl/>
          <w:lang w:bidi="ar-IQ"/>
        </w:rPr>
        <w:t>7- الماسح الليزري.</w:t>
      </w:r>
    </w:p>
    <w:p w:rsidR="00471404" w:rsidRDefault="00471404" w:rsidP="00471404">
      <w:pPr>
        <w:bidi w:val="0"/>
        <w:rPr>
          <w:rFonts w:ascii="Baskerville Old Face" w:hAnsi="Baskerville Old Face" w:cs="Simplified Arabic"/>
          <w:noProof/>
          <w:sz w:val="32"/>
          <w:szCs w:val="32"/>
          <w:rtl/>
          <w:lang w:bidi="ar-IQ"/>
        </w:rPr>
      </w:pPr>
      <w:r>
        <w:rPr>
          <w:noProof/>
          <w:rtl/>
          <w:lang w:bidi="ar-IQ"/>
        </w:rPr>
        <w:br w:type="page"/>
      </w:r>
    </w:p>
    <w:p w:rsidR="00471404" w:rsidRPr="002058CB" w:rsidRDefault="00471404" w:rsidP="00471404">
      <w:pPr>
        <w:pStyle w:val="a"/>
        <w:ind w:left="357" w:firstLine="0"/>
        <w:jc w:val="both"/>
        <w:rPr>
          <w:sz w:val="40"/>
          <w:szCs w:val="40"/>
          <w:u w:val="single"/>
          <w:rtl/>
          <w:lang w:bidi="ar-IQ"/>
        </w:rPr>
      </w:pPr>
      <w:r w:rsidRPr="002058CB">
        <w:rPr>
          <w:rFonts w:hint="cs"/>
          <w:sz w:val="40"/>
          <w:szCs w:val="40"/>
          <w:u w:val="single"/>
          <w:rtl/>
          <w:lang w:bidi="ar-IQ"/>
        </w:rPr>
        <w:lastRenderedPageBreak/>
        <w:t>المخاطر وشروط الامان في مختبرات الليزر:</w:t>
      </w:r>
    </w:p>
    <w:p w:rsidR="00471404" w:rsidRDefault="00471404" w:rsidP="00471404">
      <w:pPr>
        <w:pStyle w:val="a"/>
        <w:ind w:left="357" w:firstLine="0"/>
        <w:jc w:val="both"/>
        <w:rPr>
          <w:rtl/>
          <w:lang w:bidi="ar-IQ"/>
        </w:rPr>
      </w:pPr>
      <w:r>
        <w:rPr>
          <w:rFonts w:hint="cs"/>
          <w:rtl/>
          <w:lang w:bidi="ar-IQ"/>
        </w:rPr>
        <w:t>ان المخاطر التي من الممكن ان يتعرض لها العاملون في مختبرات الليزر تقع في أربعة ابواب وهي:</w:t>
      </w:r>
    </w:p>
    <w:p w:rsidR="00471404" w:rsidRPr="00BD5134" w:rsidRDefault="00471404" w:rsidP="00471404">
      <w:pPr>
        <w:pStyle w:val="a"/>
        <w:numPr>
          <w:ilvl w:val="0"/>
          <w:numId w:val="1"/>
        </w:numPr>
        <w:jc w:val="both"/>
        <w:rPr>
          <w:sz w:val="36"/>
          <w:szCs w:val="36"/>
          <w:lang w:bidi="ar-IQ"/>
        </w:rPr>
      </w:pPr>
      <w:r w:rsidRPr="00BD5134">
        <w:rPr>
          <w:rFonts w:hint="cs"/>
          <w:sz w:val="36"/>
          <w:szCs w:val="36"/>
          <w:rtl/>
          <w:lang w:bidi="ar-IQ"/>
        </w:rPr>
        <w:t>مخاطر الأشعاع:</w:t>
      </w:r>
    </w:p>
    <w:p w:rsidR="00471404" w:rsidRDefault="00471404" w:rsidP="00471404">
      <w:pPr>
        <w:pStyle w:val="a"/>
        <w:numPr>
          <w:ilvl w:val="0"/>
          <w:numId w:val="2"/>
        </w:numPr>
        <w:jc w:val="both"/>
        <w:rPr>
          <w:lang w:bidi="ar-IQ"/>
        </w:rPr>
      </w:pPr>
      <w:r>
        <w:rPr>
          <w:rFonts w:hint="cs"/>
          <w:rtl/>
          <w:lang w:bidi="ar-IQ"/>
        </w:rPr>
        <w:t>تأثير الأشعاع على العين في جميع الليزرات تسبب تلف القرنية او الشبكية مما قد يحدث عمى دائمي، كما ان الاطوال الموجية الأقصر هي الأكثر ضرراً.</w:t>
      </w:r>
    </w:p>
    <w:p w:rsidR="00471404" w:rsidRDefault="00471404" w:rsidP="00471404">
      <w:pPr>
        <w:pStyle w:val="a"/>
        <w:numPr>
          <w:ilvl w:val="0"/>
          <w:numId w:val="2"/>
        </w:numPr>
        <w:jc w:val="both"/>
        <w:rPr>
          <w:lang w:bidi="ar-IQ"/>
        </w:rPr>
      </w:pPr>
      <w:r>
        <w:rPr>
          <w:rFonts w:hint="cs"/>
          <w:rtl/>
          <w:lang w:bidi="ar-IQ"/>
        </w:rPr>
        <w:t xml:space="preserve">تأثير الأشعاع على الجلد وخاصة ليزرات </w:t>
      </w:r>
      <w:proofErr w:type="spellStart"/>
      <w:r>
        <w:rPr>
          <w:lang w:bidi="ar-IQ"/>
        </w:rPr>
        <w:t>krF</w:t>
      </w:r>
      <w:proofErr w:type="spellEnd"/>
      <w:r>
        <w:rPr>
          <w:lang w:bidi="ar-IQ"/>
        </w:rPr>
        <w:t xml:space="preserve">, </w:t>
      </w:r>
      <w:proofErr w:type="spellStart"/>
      <w:r>
        <w:rPr>
          <w:lang w:bidi="ar-IQ"/>
        </w:rPr>
        <w:t>Nd:YAG</w:t>
      </w:r>
      <w:proofErr w:type="spellEnd"/>
      <w:r>
        <w:rPr>
          <w:lang w:bidi="ar-IQ"/>
        </w:rPr>
        <w:t>, CO</w:t>
      </w:r>
      <w:r w:rsidRPr="007A023A">
        <w:rPr>
          <w:vertAlign w:val="subscript"/>
          <w:lang w:bidi="ar-IQ"/>
        </w:rPr>
        <w:t>2</w:t>
      </w:r>
      <w:r>
        <w:rPr>
          <w:rFonts w:hint="cs"/>
          <w:rtl/>
          <w:lang w:bidi="ar-IQ"/>
        </w:rPr>
        <w:t xml:space="preserve"> اما الليزرات المرئية فيكون تأثيرها اقل اذا كانت قدرتها قليلة مثل ليزر </w:t>
      </w:r>
      <w:r>
        <w:rPr>
          <w:lang w:bidi="ar-IQ"/>
        </w:rPr>
        <w:t>He-Ne</w:t>
      </w:r>
      <w:r>
        <w:rPr>
          <w:rFonts w:hint="cs"/>
          <w:rtl/>
          <w:lang w:bidi="ar-IQ"/>
        </w:rPr>
        <w:t xml:space="preserve"> وليزر اشباه الموصلات.</w:t>
      </w:r>
    </w:p>
    <w:p w:rsidR="00471404" w:rsidRPr="00BD5134" w:rsidRDefault="00471404" w:rsidP="00471404">
      <w:pPr>
        <w:pStyle w:val="a"/>
        <w:numPr>
          <w:ilvl w:val="0"/>
          <w:numId w:val="1"/>
        </w:numPr>
        <w:jc w:val="both"/>
        <w:rPr>
          <w:sz w:val="36"/>
          <w:szCs w:val="36"/>
          <w:lang w:bidi="ar-IQ"/>
        </w:rPr>
      </w:pPr>
      <w:r w:rsidRPr="00BD5134">
        <w:rPr>
          <w:rFonts w:hint="cs"/>
          <w:sz w:val="36"/>
          <w:szCs w:val="36"/>
          <w:rtl/>
          <w:lang w:bidi="ar-IQ"/>
        </w:rPr>
        <w:t xml:space="preserve"> مخاطر القدرة الكهربائية:</w:t>
      </w:r>
    </w:p>
    <w:p w:rsidR="00471404" w:rsidRDefault="00471404" w:rsidP="00471404">
      <w:pPr>
        <w:pStyle w:val="a"/>
        <w:numPr>
          <w:ilvl w:val="0"/>
          <w:numId w:val="3"/>
        </w:numPr>
        <w:jc w:val="both"/>
        <w:rPr>
          <w:lang w:bidi="ar-IQ"/>
        </w:rPr>
      </w:pPr>
      <w:r>
        <w:rPr>
          <w:rFonts w:hint="cs"/>
          <w:rtl/>
          <w:lang w:bidi="ar-IQ"/>
        </w:rPr>
        <w:t>تأثير القدرة الكهربائية العالية من مجهز القدرة</w:t>
      </w:r>
    </w:p>
    <w:p w:rsidR="00471404" w:rsidRDefault="00471404" w:rsidP="00471404">
      <w:pPr>
        <w:pStyle w:val="a"/>
        <w:numPr>
          <w:ilvl w:val="0"/>
          <w:numId w:val="3"/>
        </w:numPr>
        <w:jc w:val="both"/>
        <w:rPr>
          <w:lang w:bidi="ar-IQ"/>
        </w:rPr>
      </w:pPr>
      <w:r>
        <w:rPr>
          <w:rFonts w:hint="cs"/>
          <w:rtl/>
          <w:lang w:bidi="ar-IQ"/>
        </w:rPr>
        <w:t>الصعقة الكهربائية من نقاط التوصيلات والكيبلات</w:t>
      </w:r>
    </w:p>
    <w:p w:rsidR="00471404" w:rsidRPr="00BD5134" w:rsidRDefault="00471404" w:rsidP="00471404">
      <w:pPr>
        <w:pStyle w:val="a"/>
        <w:numPr>
          <w:ilvl w:val="0"/>
          <w:numId w:val="1"/>
        </w:numPr>
        <w:jc w:val="both"/>
        <w:rPr>
          <w:sz w:val="36"/>
          <w:szCs w:val="36"/>
          <w:lang w:bidi="ar-IQ"/>
        </w:rPr>
      </w:pPr>
      <w:r w:rsidRPr="00BD5134">
        <w:rPr>
          <w:rFonts w:hint="cs"/>
          <w:sz w:val="36"/>
          <w:szCs w:val="36"/>
          <w:rtl/>
          <w:lang w:bidi="ar-IQ"/>
        </w:rPr>
        <w:t xml:space="preserve"> مخاطر الأنفجار:</w:t>
      </w:r>
    </w:p>
    <w:p w:rsidR="00471404" w:rsidRDefault="00471404" w:rsidP="00471404">
      <w:pPr>
        <w:pStyle w:val="a"/>
        <w:numPr>
          <w:ilvl w:val="0"/>
          <w:numId w:val="4"/>
        </w:numPr>
        <w:jc w:val="both"/>
        <w:rPr>
          <w:lang w:bidi="ar-IQ"/>
        </w:rPr>
      </w:pPr>
      <w:r>
        <w:rPr>
          <w:rFonts w:hint="cs"/>
          <w:rtl/>
          <w:lang w:bidi="ar-IQ"/>
        </w:rPr>
        <w:t>انفجار المصابيح الوميضية في ليزرات الحالة الصلبة والسائلة</w:t>
      </w:r>
    </w:p>
    <w:p w:rsidR="00471404" w:rsidRDefault="00471404" w:rsidP="00471404">
      <w:pPr>
        <w:pStyle w:val="a"/>
        <w:numPr>
          <w:ilvl w:val="0"/>
          <w:numId w:val="4"/>
        </w:numPr>
        <w:jc w:val="both"/>
        <w:rPr>
          <w:lang w:bidi="ar-IQ"/>
        </w:rPr>
      </w:pPr>
      <w:r>
        <w:rPr>
          <w:rFonts w:hint="cs"/>
          <w:rtl/>
          <w:lang w:bidi="ar-IQ"/>
        </w:rPr>
        <w:t>المتسعات الكهربائية في مجهزات القدرة الكهربائية</w:t>
      </w:r>
    </w:p>
    <w:p w:rsidR="00471404" w:rsidRDefault="00471404" w:rsidP="00471404">
      <w:pPr>
        <w:pStyle w:val="a"/>
        <w:numPr>
          <w:ilvl w:val="0"/>
          <w:numId w:val="4"/>
        </w:numPr>
        <w:jc w:val="both"/>
        <w:rPr>
          <w:lang w:bidi="ar-IQ"/>
        </w:rPr>
      </w:pPr>
      <w:r>
        <w:rPr>
          <w:rFonts w:hint="cs"/>
          <w:rtl/>
          <w:lang w:bidi="ar-IQ"/>
        </w:rPr>
        <w:t>المحاليل الكيمياويةفي ليزرات الحالة السائلة او الليزرات الكيمياوية</w:t>
      </w:r>
    </w:p>
    <w:p w:rsidR="00471404" w:rsidRPr="00BD5134" w:rsidRDefault="00471404" w:rsidP="00471404">
      <w:pPr>
        <w:pStyle w:val="a"/>
        <w:numPr>
          <w:ilvl w:val="0"/>
          <w:numId w:val="1"/>
        </w:numPr>
        <w:jc w:val="both"/>
        <w:rPr>
          <w:sz w:val="36"/>
          <w:szCs w:val="36"/>
          <w:lang w:bidi="ar-IQ"/>
        </w:rPr>
      </w:pPr>
      <w:r w:rsidRPr="00BD5134">
        <w:rPr>
          <w:rFonts w:hint="cs"/>
          <w:sz w:val="36"/>
          <w:szCs w:val="36"/>
          <w:rtl/>
          <w:lang w:bidi="ar-IQ"/>
        </w:rPr>
        <w:t xml:space="preserve"> مخاطر التسمم:</w:t>
      </w:r>
    </w:p>
    <w:p w:rsidR="00471404" w:rsidRDefault="00471404" w:rsidP="00471404">
      <w:pPr>
        <w:pStyle w:val="a"/>
        <w:numPr>
          <w:ilvl w:val="0"/>
          <w:numId w:val="5"/>
        </w:numPr>
        <w:jc w:val="both"/>
        <w:rPr>
          <w:lang w:bidi="ar-IQ"/>
        </w:rPr>
      </w:pPr>
      <w:r>
        <w:rPr>
          <w:rFonts w:hint="cs"/>
          <w:rtl/>
          <w:lang w:bidi="ar-IQ"/>
        </w:rPr>
        <w:t>المواد المذابة او المذيبة في ليزرات الحالة السائلة</w:t>
      </w:r>
    </w:p>
    <w:p w:rsidR="00471404" w:rsidRDefault="00471404" w:rsidP="00471404">
      <w:pPr>
        <w:pStyle w:val="a"/>
        <w:numPr>
          <w:ilvl w:val="0"/>
          <w:numId w:val="5"/>
        </w:numPr>
        <w:jc w:val="both"/>
        <w:rPr>
          <w:lang w:bidi="ar-IQ"/>
        </w:rPr>
      </w:pPr>
      <w:r>
        <w:rPr>
          <w:rFonts w:hint="cs"/>
          <w:rtl/>
          <w:lang w:bidi="ar-IQ"/>
        </w:rPr>
        <w:t xml:space="preserve">الأبخرة الناتجة في الليزرات الكيمياوية (ليزر </w:t>
      </w:r>
      <w:r>
        <w:rPr>
          <w:lang w:bidi="ar-IQ"/>
        </w:rPr>
        <w:t>DF &amp;HF</w:t>
      </w:r>
      <w:r>
        <w:rPr>
          <w:rFonts w:hint="cs"/>
          <w:rtl/>
          <w:lang w:bidi="ar-IQ"/>
        </w:rPr>
        <w:t>) وليزرات بخار المعدن (ليزر بخار النحاس وليزر بخار الرصاص) وخاصة ليزر اول اوكسيد الكاربون السام.</w:t>
      </w:r>
    </w:p>
    <w:p w:rsidR="00471404" w:rsidRDefault="00471404" w:rsidP="00471404">
      <w:pPr>
        <w:pStyle w:val="a"/>
        <w:numPr>
          <w:ilvl w:val="0"/>
          <w:numId w:val="5"/>
        </w:numPr>
        <w:jc w:val="both"/>
        <w:rPr>
          <w:lang w:bidi="ar-IQ"/>
        </w:rPr>
      </w:pPr>
      <w:r>
        <w:rPr>
          <w:rFonts w:hint="cs"/>
          <w:rtl/>
          <w:lang w:bidi="ar-IQ"/>
        </w:rPr>
        <w:t>استخدام النتروجين السائل</w:t>
      </w:r>
    </w:p>
    <w:p w:rsidR="00471404" w:rsidRPr="00BD5134" w:rsidRDefault="00471404" w:rsidP="00471404">
      <w:pPr>
        <w:pStyle w:val="a"/>
        <w:jc w:val="both"/>
        <w:rPr>
          <w:sz w:val="40"/>
          <w:szCs w:val="40"/>
          <w:u w:val="single"/>
          <w:rtl/>
          <w:lang w:bidi="ar-IQ"/>
        </w:rPr>
      </w:pPr>
      <w:r w:rsidRPr="00BD5134">
        <w:rPr>
          <w:rFonts w:hint="cs"/>
          <w:sz w:val="40"/>
          <w:szCs w:val="40"/>
          <w:u w:val="single"/>
          <w:rtl/>
          <w:lang w:bidi="ar-IQ"/>
        </w:rPr>
        <w:lastRenderedPageBreak/>
        <w:t>أرشادات وتعليمات العمل في مختبرات الليزر (شروط الامان):</w:t>
      </w:r>
    </w:p>
    <w:p w:rsidR="00471404" w:rsidRDefault="00471404" w:rsidP="00471404">
      <w:pPr>
        <w:pStyle w:val="a"/>
        <w:numPr>
          <w:ilvl w:val="0"/>
          <w:numId w:val="6"/>
        </w:numPr>
        <w:ind w:left="425"/>
        <w:jc w:val="both"/>
        <w:rPr>
          <w:lang w:bidi="ar-IQ"/>
        </w:rPr>
      </w:pPr>
      <w:r>
        <w:rPr>
          <w:rFonts w:hint="cs"/>
          <w:rtl/>
          <w:lang w:bidi="ar-IQ"/>
        </w:rPr>
        <w:t xml:space="preserve"> وضع علامات تحذير في الاماكن المعرضة لأشعاع الليزر</w:t>
      </w:r>
    </w:p>
    <w:p w:rsidR="00471404" w:rsidRDefault="00471404" w:rsidP="00471404">
      <w:pPr>
        <w:pStyle w:val="a"/>
        <w:numPr>
          <w:ilvl w:val="0"/>
          <w:numId w:val="6"/>
        </w:numPr>
        <w:ind w:left="425"/>
        <w:jc w:val="both"/>
        <w:rPr>
          <w:lang w:bidi="ar-IQ"/>
        </w:rPr>
      </w:pPr>
      <w:r>
        <w:rPr>
          <w:rFonts w:hint="cs"/>
          <w:rtl/>
          <w:lang w:bidi="ar-IQ"/>
        </w:rPr>
        <w:t xml:space="preserve"> يفضل الا يشتغل شخص بمفرده في مختبر الليزر.</w:t>
      </w:r>
    </w:p>
    <w:p w:rsidR="00471404" w:rsidRDefault="00471404" w:rsidP="00471404">
      <w:pPr>
        <w:pStyle w:val="a"/>
        <w:numPr>
          <w:ilvl w:val="0"/>
          <w:numId w:val="6"/>
        </w:numPr>
        <w:ind w:left="425"/>
        <w:jc w:val="both"/>
        <w:rPr>
          <w:lang w:bidi="ar-IQ"/>
        </w:rPr>
      </w:pPr>
      <w:r>
        <w:rPr>
          <w:rFonts w:hint="cs"/>
          <w:rtl/>
          <w:lang w:bidi="ar-IQ"/>
        </w:rPr>
        <w:t xml:space="preserve"> وضع مصباح تحذيري عند مدخل المختبر يضاء اوتوماتيكياً مع تشغيل الليزر لمنع دخول الاشخاص الى المختبر بشكل مفاجئ.</w:t>
      </w:r>
    </w:p>
    <w:p w:rsidR="00471404" w:rsidRDefault="00471404" w:rsidP="00471404">
      <w:pPr>
        <w:pStyle w:val="a"/>
        <w:numPr>
          <w:ilvl w:val="0"/>
          <w:numId w:val="6"/>
        </w:numPr>
        <w:ind w:left="425"/>
        <w:jc w:val="both"/>
        <w:rPr>
          <w:lang w:bidi="ar-IQ"/>
        </w:rPr>
      </w:pPr>
      <w:r>
        <w:rPr>
          <w:rFonts w:hint="cs"/>
          <w:rtl/>
          <w:lang w:bidi="ar-IQ"/>
        </w:rPr>
        <w:t xml:space="preserve"> تحديد اتجاه انتقال شعاع الليزر داخل المختبر بحيث لا يتعارض مع حركة العاملين داخل المختبر.</w:t>
      </w:r>
    </w:p>
    <w:p w:rsidR="00471404" w:rsidRDefault="00471404" w:rsidP="00471404">
      <w:pPr>
        <w:pStyle w:val="a"/>
        <w:numPr>
          <w:ilvl w:val="0"/>
          <w:numId w:val="6"/>
        </w:numPr>
        <w:ind w:left="425"/>
        <w:jc w:val="both"/>
        <w:rPr>
          <w:lang w:bidi="ar-IQ"/>
        </w:rPr>
      </w:pPr>
      <w:r>
        <w:rPr>
          <w:rFonts w:hint="cs"/>
          <w:rtl/>
          <w:lang w:bidi="ar-IQ"/>
        </w:rPr>
        <w:t xml:space="preserve"> يجب ان تكون ارتفاع حزمة الليزر اقل من مستوى العين.</w:t>
      </w:r>
    </w:p>
    <w:p w:rsidR="00471404" w:rsidRDefault="00471404" w:rsidP="00471404">
      <w:pPr>
        <w:pStyle w:val="a"/>
        <w:numPr>
          <w:ilvl w:val="0"/>
          <w:numId w:val="6"/>
        </w:numPr>
        <w:ind w:left="425"/>
        <w:jc w:val="both"/>
        <w:rPr>
          <w:lang w:bidi="ar-IQ"/>
        </w:rPr>
      </w:pPr>
      <w:r>
        <w:rPr>
          <w:rFonts w:hint="cs"/>
          <w:rtl/>
          <w:lang w:bidi="ar-IQ"/>
        </w:rPr>
        <w:t xml:space="preserve"> عدم وضع الماكولات وقناني المشروبات في طريق شعاع الليزر لانها يمكن ان تسبب انعكاس الشعاع باتجاه العين.</w:t>
      </w:r>
    </w:p>
    <w:p w:rsidR="00471404" w:rsidRDefault="00471404" w:rsidP="00471404">
      <w:pPr>
        <w:pStyle w:val="a"/>
        <w:numPr>
          <w:ilvl w:val="0"/>
          <w:numId w:val="6"/>
        </w:numPr>
        <w:ind w:left="425"/>
        <w:jc w:val="both"/>
        <w:rPr>
          <w:lang w:bidi="ar-IQ"/>
        </w:rPr>
      </w:pPr>
      <w:r>
        <w:rPr>
          <w:rFonts w:hint="cs"/>
          <w:rtl/>
          <w:lang w:bidi="ar-IQ"/>
        </w:rPr>
        <w:t xml:space="preserve"> عمل ارضي كهربائي جيد للمختبر بصورة عامة ولمجهز القدرة الكهربائية بصورة خاصة وعدم ترك ارضية المختبر رطبة وعدم وقوف الشخص الذي يشغل مجهز القدرة الكهربائية على صفائح معدنية او مواد موصلة كهرائياً.</w:t>
      </w:r>
    </w:p>
    <w:p w:rsidR="00471404" w:rsidRDefault="00471404" w:rsidP="00471404">
      <w:pPr>
        <w:pStyle w:val="a"/>
        <w:numPr>
          <w:ilvl w:val="0"/>
          <w:numId w:val="6"/>
        </w:numPr>
        <w:ind w:left="425"/>
        <w:jc w:val="both"/>
        <w:rPr>
          <w:lang w:bidi="ar-IQ"/>
        </w:rPr>
      </w:pPr>
      <w:r>
        <w:rPr>
          <w:rFonts w:hint="cs"/>
          <w:rtl/>
          <w:lang w:bidi="ar-IQ"/>
        </w:rPr>
        <w:t xml:space="preserve"> وضع حواجز وعارضات امام المواد االقبلة الانفجار.</w:t>
      </w:r>
    </w:p>
    <w:p w:rsidR="00471404" w:rsidRDefault="00471404" w:rsidP="00471404">
      <w:pPr>
        <w:pStyle w:val="a"/>
        <w:numPr>
          <w:ilvl w:val="0"/>
          <w:numId w:val="6"/>
        </w:numPr>
        <w:ind w:left="425"/>
        <w:jc w:val="both"/>
        <w:rPr>
          <w:lang w:bidi="ar-IQ"/>
        </w:rPr>
      </w:pPr>
      <w:r>
        <w:rPr>
          <w:rFonts w:hint="cs"/>
          <w:rtl/>
          <w:lang w:bidi="ar-IQ"/>
        </w:rPr>
        <w:t xml:space="preserve"> عدم التدخين في مختبر الليزر لان الدخان يمكن ان يسبب تلف المواد اليصرية كالمرايا والعدسات.</w:t>
      </w:r>
    </w:p>
    <w:p w:rsidR="00471404" w:rsidRDefault="00471404" w:rsidP="00471404">
      <w:pPr>
        <w:pStyle w:val="a"/>
        <w:numPr>
          <w:ilvl w:val="0"/>
          <w:numId w:val="6"/>
        </w:numPr>
        <w:ind w:left="283"/>
        <w:jc w:val="both"/>
        <w:rPr>
          <w:lang w:bidi="ar-IQ"/>
        </w:rPr>
      </w:pPr>
      <w:r>
        <w:rPr>
          <w:rFonts w:hint="cs"/>
          <w:rtl/>
          <w:lang w:bidi="ar-IQ"/>
        </w:rPr>
        <w:t>يجب لبس النظارات الواقية الخاصة بكل نوع من انواع الليزر ويجب اجراء فحص للعين كل ستة اشهر.</w:t>
      </w:r>
    </w:p>
    <w:p w:rsidR="00471404" w:rsidRPr="002058CB" w:rsidRDefault="00471404" w:rsidP="00471404">
      <w:pPr>
        <w:pStyle w:val="a"/>
        <w:numPr>
          <w:ilvl w:val="0"/>
          <w:numId w:val="6"/>
        </w:numPr>
        <w:ind w:left="425"/>
        <w:jc w:val="both"/>
        <w:rPr>
          <w:rtl/>
          <w:lang w:bidi="ar-IQ"/>
        </w:rPr>
      </w:pPr>
      <w:r>
        <w:rPr>
          <w:rFonts w:hint="cs"/>
          <w:rtl/>
          <w:lang w:bidi="ar-IQ"/>
        </w:rPr>
        <w:t xml:space="preserve">عند التعامل مع المواد الكيمياوية والاصباغ والمحاليل فيجب لبس القفازات والنظارات الواقية. </w:t>
      </w:r>
    </w:p>
    <w:p w:rsidR="00766D78" w:rsidRDefault="00766D78">
      <w:pPr>
        <w:rPr>
          <w:lang w:bidi="ar-IQ"/>
        </w:rPr>
      </w:pPr>
      <w:bookmarkStart w:id="0" w:name="_GoBack"/>
      <w:bookmarkEnd w:id="0"/>
    </w:p>
    <w:sectPr w:rsidR="00766D78" w:rsidSect="000950DF">
      <w:footerReference w:type="default" r:id="rId8"/>
      <w:pgSz w:w="11906" w:h="16838"/>
      <w:pgMar w:top="851" w:right="1274" w:bottom="709" w:left="993" w:header="708" w:footer="18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6999240"/>
      <w:docPartObj>
        <w:docPartGallery w:val="Page Numbers (Bottom of Page)"/>
        <w:docPartUnique/>
      </w:docPartObj>
    </w:sdtPr>
    <w:sdtEndPr/>
    <w:sdtContent>
      <w:p w:rsidR="000F4882" w:rsidRDefault="00471404">
        <w:pPr>
          <w:pStyle w:val="Footer"/>
          <w:jc w:val="center"/>
        </w:pPr>
        <w:r w:rsidRPr="004E6B60">
          <w:rPr>
            <w:sz w:val="32"/>
            <w:szCs w:val="32"/>
          </w:rPr>
          <w:fldChar w:fldCharType="begin"/>
        </w:r>
        <w:r w:rsidRPr="004E6B60">
          <w:rPr>
            <w:sz w:val="32"/>
            <w:szCs w:val="32"/>
          </w:rPr>
          <w:instrText>PAGE   \* MERGEFORMAT</w:instrText>
        </w:r>
        <w:r w:rsidRPr="004E6B60">
          <w:rPr>
            <w:sz w:val="32"/>
            <w:szCs w:val="32"/>
          </w:rPr>
          <w:fldChar w:fldCharType="separate"/>
        </w:r>
        <w:r w:rsidRPr="00471404">
          <w:rPr>
            <w:noProof/>
            <w:sz w:val="32"/>
            <w:szCs w:val="32"/>
            <w:rtl/>
            <w:lang w:val="ar-SA"/>
          </w:rPr>
          <w:t>5</w:t>
        </w:r>
        <w:r w:rsidRPr="004E6B60">
          <w:rPr>
            <w:sz w:val="32"/>
            <w:szCs w:val="32"/>
          </w:rPr>
          <w:fldChar w:fldCharType="end"/>
        </w:r>
      </w:p>
    </w:sdtContent>
  </w:sdt>
  <w:p w:rsidR="000F4882" w:rsidRDefault="0047140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5308"/>
    <w:multiLevelType w:val="hybridMultilevel"/>
    <w:tmpl w:val="046ABAEE"/>
    <w:lvl w:ilvl="0" w:tplc="6084100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15052F"/>
    <w:multiLevelType w:val="hybridMultilevel"/>
    <w:tmpl w:val="61D4850E"/>
    <w:lvl w:ilvl="0" w:tplc="E7EE583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10C7B0A"/>
    <w:multiLevelType w:val="hybridMultilevel"/>
    <w:tmpl w:val="08422B08"/>
    <w:lvl w:ilvl="0" w:tplc="B860EB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CE8784D"/>
    <w:multiLevelType w:val="hybridMultilevel"/>
    <w:tmpl w:val="65840C3C"/>
    <w:lvl w:ilvl="0" w:tplc="1CF2D20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5E150E62"/>
    <w:multiLevelType w:val="hybridMultilevel"/>
    <w:tmpl w:val="F2404080"/>
    <w:lvl w:ilvl="0" w:tplc="87402FC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3F04ADC"/>
    <w:multiLevelType w:val="hybridMultilevel"/>
    <w:tmpl w:val="C87EFF68"/>
    <w:lvl w:ilvl="0" w:tplc="ADE4797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04"/>
    <w:rsid w:val="00471404"/>
    <w:rsid w:val="007550A0"/>
    <w:rsid w:val="0076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04"/>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471404"/>
    <w:pPr>
      <w:spacing w:after="80" w:line="276" w:lineRule="auto"/>
      <w:ind w:firstLine="567"/>
    </w:pPr>
    <w:rPr>
      <w:rFonts w:ascii="Baskerville Old Face" w:hAnsi="Baskerville Old Face" w:cs="Simplified Arabic"/>
      <w:sz w:val="32"/>
      <w:szCs w:val="32"/>
    </w:rPr>
  </w:style>
  <w:style w:type="character" w:customStyle="1" w:styleId="Char">
    <w:name w:val="علي Char"/>
    <w:basedOn w:val="DefaultParagraphFont"/>
    <w:link w:val="a"/>
    <w:rsid w:val="00471404"/>
    <w:rPr>
      <w:rFonts w:ascii="Baskerville Old Face" w:hAnsi="Baskerville Old Face" w:cs="Simplified Arabic"/>
      <w:sz w:val="32"/>
      <w:szCs w:val="32"/>
    </w:rPr>
  </w:style>
  <w:style w:type="paragraph" w:styleId="Footer">
    <w:name w:val="footer"/>
    <w:basedOn w:val="Normal"/>
    <w:link w:val="FooterChar"/>
    <w:uiPriority w:val="99"/>
    <w:unhideWhenUsed/>
    <w:rsid w:val="004714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1404"/>
  </w:style>
  <w:style w:type="paragraph" w:styleId="BalloonText">
    <w:name w:val="Balloon Text"/>
    <w:basedOn w:val="Normal"/>
    <w:link w:val="BalloonTextChar"/>
    <w:uiPriority w:val="99"/>
    <w:semiHidden/>
    <w:unhideWhenUsed/>
    <w:rsid w:val="0047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04"/>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471404"/>
    <w:pPr>
      <w:spacing w:after="80" w:line="276" w:lineRule="auto"/>
      <w:ind w:firstLine="567"/>
    </w:pPr>
    <w:rPr>
      <w:rFonts w:ascii="Baskerville Old Face" w:hAnsi="Baskerville Old Face" w:cs="Simplified Arabic"/>
      <w:sz w:val="32"/>
      <w:szCs w:val="32"/>
    </w:rPr>
  </w:style>
  <w:style w:type="character" w:customStyle="1" w:styleId="Char">
    <w:name w:val="علي Char"/>
    <w:basedOn w:val="DefaultParagraphFont"/>
    <w:link w:val="a"/>
    <w:rsid w:val="00471404"/>
    <w:rPr>
      <w:rFonts w:ascii="Baskerville Old Face" w:hAnsi="Baskerville Old Face" w:cs="Simplified Arabic"/>
      <w:sz w:val="32"/>
      <w:szCs w:val="32"/>
    </w:rPr>
  </w:style>
  <w:style w:type="paragraph" w:styleId="Footer">
    <w:name w:val="footer"/>
    <w:basedOn w:val="Normal"/>
    <w:link w:val="FooterChar"/>
    <w:uiPriority w:val="99"/>
    <w:unhideWhenUsed/>
    <w:rsid w:val="004714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1404"/>
  </w:style>
  <w:style w:type="paragraph" w:styleId="BalloonText">
    <w:name w:val="Balloon Text"/>
    <w:basedOn w:val="Normal"/>
    <w:link w:val="BalloonTextChar"/>
    <w:uiPriority w:val="99"/>
    <w:semiHidden/>
    <w:unhideWhenUsed/>
    <w:rsid w:val="0047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2018-12-25T21:28:00Z</dcterms:created>
  <dcterms:modified xsi:type="dcterms:W3CDTF">2018-12-25T21:29:00Z</dcterms:modified>
</cp:coreProperties>
</file>