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E7D" w:rsidRPr="0099340B" w:rsidRDefault="0099340B" w:rsidP="0099340B">
      <w:pPr>
        <w:bidi/>
        <w:jc w:val="both"/>
        <w:rPr>
          <w:rFonts w:hint="cs"/>
          <w:sz w:val="36"/>
          <w:szCs w:val="36"/>
          <w:rtl/>
          <w:lang w:bidi="ar-IQ"/>
        </w:rPr>
      </w:pPr>
      <w:r>
        <w:rPr>
          <w:rFonts w:hint="cs"/>
          <w:sz w:val="36"/>
          <w:szCs w:val="36"/>
          <w:rtl/>
          <w:lang w:bidi="ar-IQ"/>
        </w:rPr>
        <w:t>المحاضرة10</w:t>
      </w:r>
    </w:p>
    <w:p w:rsidR="00E14DD9" w:rsidRPr="0099340B" w:rsidRDefault="00E14DD9" w:rsidP="0099340B">
      <w:pPr>
        <w:pStyle w:val="ListParagraph"/>
        <w:ind w:left="-244"/>
        <w:jc w:val="both"/>
        <w:rPr>
          <w:rFonts w:asciiTheme="majorBidi" w:hAnsiTheme="majorBidi" w:cstheme="majorBidi"/>
          <w:b/>
          <w:bCs/>
          <w:sz w:val="36"/>
          <w:szCs w:val="36"/>
          <w:rtl/>
        </w:rPr>
      </w:pPr>
      <w:r w:rsidRPr="0099340B">
        <w:rPr>
          <w:rFonts w:asciiTheme="majorBidi" w:hAnsiTheme="majorBidi" w:cstheme="majorBidi" w:hint="cs"/>
          <w:sz w:val="36"/>
          <w:szCs w:val="36"/>
          <w:rtl/>
        </w:rPr>
        <w:t xml:space="preserve">- </w:t>
      </w:r>
      <w:r w:rsidRPr="0099340B">
        <w:rPr>
          <w:rFonts w:asciiTheme="majorBidi" w:hAnsiTheme="majorBidi" w:cstheme="majorBidi"/>
          <w:b/>
          <w:bCs/>
          <w:sz w:val="36"/>
          <w:szCs w:val="36"/>
          <w:rtl/>
        </w:rPr>
        <w:t>الإرشاد النفسي الفردي:</w:t>
      </w:r>
    </w:p>
    <w:p w:rsidR="00E14DD9" w:rsidRPr="0099340B" w:rsidRDefault="00E14DD9" w:rsidP="0099340B">
      <w:pPr>
        <w:bidi/>
        <w:ind w:left="-244"/>
        <w:jc w:val="both"/>
        <w:rPr>
          <w:rFonts w:asciiTheme="majorBidi" w:hAnsiTheme="majorBidi" w:cstheme="majorBidi"/>
          <w:sz w:val="36"/>
          <w:szCs w:val="36"/>
        </w:rPr>
      </w:pPr>
      <w:r w:rsidRPr="0099340B">
        <w:rPr>
          <w:rFonts w:asciiTheme="majorBidi" w:hAnsiTheme="majorBidi" w:cstheme="majorBidi" w:hint="cs"/>
          <w:sz w:val="36"/>
          <w:szCs w:val="36"/>
          <w:rtl/>
        </w:rPr>
        <w:t>هو</w:t>
      </w:r>
      <w:r w:rsidRPr="0099340B">
        <w:rPr>
          <w:rFonts w:asciiTheme="majorBidi" w:hAnsiTheme="majorBidi" w:cstheme="majorBidi"/>
          <w:sz w:val="36"/>
          <w:szCs w:val="36"/>
          <w:rtl/>
        </w:rPr>
        <w:t xml:space="preserve"> علاقة مهنية بين الأخصائي</w:t>
      </w:r>
      <w:r w:rsidRPr="0099340B">
        <w:rPr>
          <w:rFonts w:asciiTheme="majorBidi" w:hAnsiTheme="majorBidi" w:cstheme="majorBidi"/>
          <w:sz w:val="36"/>
          <w:szCs w:val="36"/>
        </w:rPr>
        <w:t xml:space="preserve"> </w:t>
      </w:r>
      <w:r w:rsidRPr="0099340B">
        <w:rPr>
          <w:rFonts w:asciiTheme="majorBidi" w:hAnsiTheme="majorBidi" w:cstheme="majorBidi"/>
          <w:sz w:val="36"/>
          <w:szCs w:val="36"/>
          <w:rtl/>
        </w:rPr>
        <w:t xml:space="preserve">النفسي </w:t>
      </w:r>
      <w:r w:rsidRPr="0099340B">
        <w:rPr>
          <w:rFonts w:asciiTheme="majorBidi" w:hAnsiTheme="majorBidi" w:cstheme="majorBidi" w:hint="cs"/>
          <w:sz w:val="36"/>
          <w:szCs w:val="36"/>
          <w:rtl/>
        </w:rPr>
        <w:t>(المرشد)</w:t>
      </w:r>
      <w:r w:rsidRPr="0099340B">
        <w:rPr>
          <w:rFonts w:asciiTheme="majorBidi" w:hAnsiTheme="majorBidi" w:cstheme="majorBidi"/>
          <w:sz w:val="36"/>
          <w:szCs w:val="36"/>
          <w:rtl/>
        </w:rPr>
        <w:t xml:space="preserve"> والمسترشد </w:t>
      </w:r>
      <w:r w:rsidRPr="0099340B">
        <w:rPr>
          <w:rFonts w:asciiTheme="majorBidi" w:hAnsiTheme="majorBidi" w:cstheme="majorBidi" w:hint="cs"/>
          <w:sz w:val="36"/>
          <w:szCs w:val="36"/>
          <w:rtl/>
        </w:rPr>
        <w:t>إذ</w:t>
      </w:r>
      <w:r w:rsidRPr="0099340B">
        <w:rPr>
          <w:rFonts w:asciiTheme="majorBidi" w:hAnsiTheme="majorBidi" w:cstheme="majorBidi"/>
          <w:sz w:val="36"/>
          <w:szCs w:val="36"/>
          <w:rtl/>
        </w:rPr>
        <w:t xml:space="preserve"> يقوم الأخصائي النفسي بمساعدة المسترشد على معالجة بعض الصعوبات أو المشكلات النفسية وأبعادها الشخصية والاجتماعية</w:t>
      </w:r>
      <w:r w:rsidRPr="0099340B">
        <w:rPr>
          <w:rFonts w:asciiTheme="majorBidi" w:hAnsiTheme="majorBidi" w:cstheme="majorBidi"/>
          <w:sz w:val="36"/>
          <w:szCs w:val="36"/>
        </w:rPr>
        <w:t xml:space="preserve"> </w:t>
      </w:r>
      <w:r w:rsidRPr="0099340B">
        <w:rPr>
          <w:rFonts w:asciiTheme="majorBidi" w:hAnsiTheme="majorBidi" w:cstheme="majorBidi"/>
          <w:sz w:val="36"/>
          <w:szCs w:val="36"/>
          <w:rtl/>
        </w:rPr>
        <w:t>والأسرية والأكاديمية والثقافية</w:t>
      </w:r>
      <w:r w:rsidRPr="0099340B">
        <w:rPr>
          <w:rFonts w:asciiTheme="majorBidi" w:hAnsiTheme="majorBidi" w:cstheme="majorBidi"/>
          <w:sz w:val="36"/>
          <w:szCs w:val="36"/>
        </w:rPr>
        <w:t>.</w:t>
      </w:r>
    </w:p>
    <w:p w:rsidR="00E14DD9" w:rsidRPr="0099340B" w:rsidRDefault="00E14DD9" w:rsidP="0099340B">
      <w:pPr>
        <w:bidi/>
        <w:jc w:val="both"/>
        <w:rPr>
          <w:rFonts w:asciiTheme="majorBidi" w:hAnsiTheme="majorBidi" w:cstheme="majorBidi"/>
          <w:sz w:val="36"/>
          <w:szCs w:val="36"/>
          <w:lang w:bidi="ar-IQ"/>
        </w:rPr>
      </w:pPr>
      <w:r w:rsidRPr="0099340B">
        <w:rPr>
          <w:rFonts w:asciiTheme="majorBidi" w:hAnsiTheme="majorBidi" w:cstheme="majorBidi"/>
          <w:sz w:val="36"/>
          <w:szCs w:val="36"/>
          <w:rtl/>
          <w:lang w:bidi="ar-IQ"/>
        </w:rPr>
        <w:t>ويتم وجها" لوجه بين المرشد والمسترشد الذي يشعر أن لديه حاجة ملحة في عرض مشكلته على شخص يثق به وقادر على كتمان أسراره، ومساعدته في حل مشكلته التي تكون في الغالب شخصية أو ذات طابع انفعالي حاد، وتعيقه عن تحقيق التوافق النفسي والاجتماعي.</w:t>
      </w:r>
    </w:p>
    <w:p w:rsidR="00E14DD9" w:rsidRPr="0099340B" w:rsidRDefault="00E14DD9" w:rsidP="0099340B">
      <w:pPr>
        <w:bidi/>
        <w:ind w:left="-244"/>
        <w:jc w:val="both"/>
        <w:rPr>
          <w:rFonts w:asciiTheme="majorBidi" w:hAnsiTheme="majorBidi" w:cstheme="majorBidi"/>
          <w:sz w:val="36"/>
          <w:szCs w:val="36"/>
          <w:rtl/>
          <w:lang w:bidi="ar-IQ"/>
        </w:rPr>
      </w:pPr>
    </w:p>
    <w:p w:rsidR="00E14DD9" w:rsidRPr="0099340B" w:rsidRDefault="00E14DD9" w:rsidP="0099340B">
      <w:pPr>
        <w:bidi/>
        <w:ind w:left="-244"/>
        <w:jc w:val="both"/>
        <w:rPr>
          <w:rFonts w:asciiTheme="majorBidi" w:hAnsiTheme="majorBidi" w:cstheme="majorBidi"/>
          <w:sz w:val="36"/>
          <w:szCs w:val="36"/>
          <w:u w:val="single"/>
          <w:rtl/>
          <w:lang w:bidi="ar-IQ"/>
        </w:rPr>
      </w:pPr>
      <w:r w:rsidRPr="0099340B">
        <w:rPr>
          <w:rFonts w:asciiTheme="majorBidi" w:hAnsiTheme="majorBidi" w:cstheme="majorBidi"/>
          <w:sz w:val="36"/>
          <w:szCs w:val="36"/>
          <w:u w:val="single"/>
          <w:rtl/>
          <w:lang w:bidi="ar-IQ"/>
        </w:rPr>
        <w:t>وظائف الإرشاد الفردي</w:t>
      </w:r>
    </w:p>
    <w:p w:rsidR="00E14DD9" w:rsidRPr="0099340B" w:rsidRDefault="00E14DD9" w:rsidP="0099340B">
      <w:pPr>
        <w:numPr>
          <w:ilvl w:val="0"/>
          <w:numId w:val="1"/>
        </w:numPr>
        <w:bidi/>
        <w:spacing w:after="0" w:line="240" w:lineRule="auto"/>
        <w:ind w:left="-244"/>
        <w:jc w:val="both"/>
        <w:rPr>
          <w:rFonts w:asciiTheme="majorBidi" w:hAnsiTheme="majorBidi" w:cstheme="majorBidi"/>
          <w:sz w:val="36"/>
          <w:szCs w:val="36"/>
          <w:rtl/>
          <w:lang w:bidi="ar-IQ"/>
        </w:rPr>
      </w:pPr>
      <w:r w:rsidRPr="0099340B">
        <w:rPr>
          <w:rFonts w:asciiTheme="majorBidi" w:hAnsiTheme="majorBidi" w:cstheme="majorBidi"/>
          <w:sz w:val="36"/>
          <w:szCs w:val="36"/>
          <w:rtl/>
          <w:lang w:bidi="ar-IQ"/>
        </w:rPr>
        <w:t>إثارة دافعية المسترشد للحديث عن مشكلته.</w:t>
      </w:r>
    </w:p>
    <w:p w:rsidR="00E14DD9" w:rsidRPr="0099340B" w:rsidRDefault="00E14DD9" w:rsidP="0099340B">
      <w:pPr>
        <w:numPr>
          <w:ilvl w:val="0"/>
          <w:numId w:val="1"/>
        </w:numPr>
        <w:bidi/>
        <w:spacing w:after="0" w:line="240" w:lineRule="auto"/>
        <w:ind w:left="-244"/>
        <w:jc w:val="both"/>
        <w:rPr>
          <w:rFonts w:asciiTheme="majorBidi" w:hAnsiTheme="majorBidi" w:cstheme="majorBidi"/>
          <w:sz w:val="36"/>
          <w:szCs w:val="36"/>
          <w:rtl/>
          <w:lang w:bidi="ar-IQ"/>
        </w:rPr>
      </w:pPr>
      <w:r w:rsidRPr="0099340B">
        <w:rPr>
          <w:rFonts w:asciiTheme="majorBidi" w:hAnsiTheme="majorBidi" w:cstheme="majorBidi"/>
          <w:sz w:val="36"/>
          <w:szCs w:val="36"/>
          <w:rtl/>
          <w:lang w:bidi="ar-IQ"/>
        </w:rPr>
        <w:t>التخفيف من حالة التوتر والقلق المصاحبة للمشكلة من خلال عرضها على المرشد.</w:t>
      </w:r>
    </w:p>
    <w:p w:rsidR="00E14DD9" w:rsidRPr="0099340B" w:rsidRDefault="00E14DD9" w:rsidP="0099340B">
      <w:pPr>
        <w:numPr>
          <w:ilvl w:val="0"/>
          <w:numId w:val="1"/>
        </w:numPr>
        <w:bidi/>
        <w:spacing w:after="0" w:line="240" w:lineRule="auto"/>
        <w:ind w:left="-244"/>
        <w:jc w:val="both"/>
        <w:rPr>
          <w:rFonts w:asciiTheme="majorBidi" w:hAnsiTheme="majorBidi" w:cstheme="majorBidi"/>
          <w:sz w:val="36"/>
          <w:szCs w:val="36"/>
          <w:lang w:bidi="ar-IQ"/>
        </w:rPr>
      </w:pPr>
      <w:r w:rsidRPr="0099340B">
        <w:rPr>
          <w:rFonts w:asciiTheme="majorBidi" w:hAnsiTheme="majorBidi" w:cstheme="majorBidi"/>
          <w:sz w:val="36"/>
          <w:szCs w:val="36"/>
          <w:rtl/>
          <w:lang w:bidi="ar-IQ"/>
        </w:rPr>
        <w:t>دراسة أبعاد المشكلة سواء أكانت متعلقة بطبيعة شخصية المسترشد أو أسرته، أو مدرسته ،أو الجماعة التي ينتمي إليها.</w:t>
      </w:r>
    </w:p>
    <w:p w:rsidR="00E14DD9" w:rsidRPr="0099340B" w:rsidRDefault="00E14DD9" w:rsidP="0099340B">
      <w:pPr>
        <w:numPr>
          <w:ilvl w:val="0"/>
          <w:numId w:val="1"/>
        </w:numPr>
        <w:bidi/>
        <w:spacing w:after="0" w:line="240" w:lineRule="auto"/>
        <w:ind w:left="-244"/>
        <w:jc w:val="both"/>
        <w:rPr>
          <w:rFonts w:asciiTheme="majorBidi" w:hAnsiTheme="majorBidi" w:cstheme="majorBidi"/>
          <w:sz w:val="36"/>
          <w:szCs w:val="36"/>
          <w:lang w:bidi="ar-IQ"/>
        </w:rPr>
      </w:pPr>
      <w:r w:rsidRPr="0099340B">
        <w:rPr>
          <w:rFonts w:asciiTheme="majorBidi" w:hAnsiTheme="majorBidi" w:cstheme="majorBidi"/>
          <w:sz w:val="36"/>
          <w:szCs w:val="36"/>
          <w:rtl/>
          <w:lang w:bidi="ar-IQ"/>
        </w:rPr>
        <w:t>وضع الأساليب المناسبة لحل المشكلة.</w:t>
      </w:r>
    </w:p>
    <w:p w:rsidR="00E14DD9" w:rsidRPr="0099340B" w:rsidRDefault="00E14DD9" w:rsidP="0099340B">
      <w:pPr>
        <w:bidi/>
        <w:ind w:left="-244"/>
        <w:jc w:val="both"/>
        <w:rPr>
          <w:rFonts w:asciiTheme="majorBidi" w:hAnsiTheme="majorBidi" w:cstheme="majorBidi"/>
          <w:sz w:val="36"/>
          <w:szCs w:val="36"/>
          <w:lang w:bidi="ar-IQ"/>
        </w:rPr>
      </w:pPr>
    </w:p>
    <w:p w:rsidR="00E14DD9" w:rsidRPr="0099340B" w:rsidRDefault="00E14DD9" w:rsidP="0099340B">
      <w:pPr>
        <w:bidi/>
        <w:ind w:left="-244"/>
        <w:jc w:val="both"/>
        <w:rPr>
          <w:rFonts w:asciiTheme="majorBidi" w:hAnsiTheme="majorBidi" w:cstheme="majorBidi"/>
          <w:sz w:val="36"/>
          <w:szCs w:val="36"/>
          <w:u w:val="single"/>
          <w:rtl/>
          <w:lang w:bidi="ar-IQ"/>
        </w:rPr>
      </w:pPr>
      <w:r w:rsidRPr="0099340B">
        <w:rPr>
          <w:rFonts w:asciiTheme="majorBidi" w:hAnsiTheme="majorBidi" w:cstheme="majorBidi"/>
          <w:sz w:val="36"/>
          <w:szCs w:val="36"/>
          <w:u w:val="single"/>
          <w:rtl/>
          <w:lang w:bidi="ar-IQ"/>
        </w:rPr>
        <w:t>مجالات استخدامه</w:t>
      </w:r>
    </w:p>
    <w:p w:rsidR="00E14DD9" w:rsidRPr="0099340B" w:rsidRDefault="00E14DD9" w:rsidP="0099340B">
      <w:pPr>
        <w:bidi/>
        <w:ind w:left="-244"/>
        <w:jc w:val="both"/>
        <w:rPr>
          <w:rFonts w:asciiTheme="majorBidi" w:hAnsiTheme="majorBidi" w:cstheme="majorBidi"/>
          <w:sz w:val="36"/>
          <w:szCs w:val="36"/>
          <w:rtl/>
          <w:lang w:bidi="ar-IQ"/>
        </w:rPr>
      </w:pPr>
      <w:r w:rsidRPr="0099340B">
        <w:rPr>
          <w:rFonts w:asciiTheme="majorBidi" w:hAnsiTheme="majorBidi" w:cstheme="majorBidi"/>
          <w:sz w:val="36"/>
          <w:szCs w:val="36"/>
          <w:rtl/>
          <w:lang w:bidi="ar-IQ"/>
        </w:rPr>
        <w:t>يمكن استخدام الإرشاد الفردي في الحالات الآتية:-</w:t>
      </w:r>
    </w:p>
    <w:p w:rsidR="00E14DD9" w:rsidRPr="0099340B" w:rsidRDefault="00E14DD9" w:rsidP="0099340B">
      <w:pPr>
        <w:numPr>
          <w:ilvl w:val="0"/>
          <w:numId w:val="2"/>
        </w:numPr>
        <w:bidi/>
        <w:spacing w:after="0" w:line="240" w:lineRule="auto"/>
        <w:ind w:left="-244"/>
        <w:jc w:val="both"/>
        <w:rPr>
          <w:rFonts w:asciiTheme="majorBidi" w:hAnsiTheme="majorBidi" w:cstheme="majorBidi"/>
          <w:sz w:val="36"/>
          <w:szCs w:val="36"/>
          <w:rtl/>
          <w:lang w:bidi="ar-IQ"/>
        </w:rPr>
      </w:pPr>
      <w:r w:rsidRPr="0099340B">
        <w:rPr>
          <w:rFonts w:asciiTheme="majorBidi" w:hAnsiTheme="majorBidi" w:cstheme="majorBidi"/>
          <w:sz w:val="36"/>
          <w:szCs w:val="36"/>
          <w:rtl/>
          <w:lang w:bidi="ar-IQ"/>
        </w:rPr>
        <w:t>يفضل استخدام الإرشاد الفردي في الحالات ذات الطابع الانفعالي الحاد.</w:t>
      </w:r>
    </w:p>
    <w:p w:rsidR="00E14DD9" w:rsidRPr="0099340B" w:rsidRDefault="00E14DD9" w:rsidP="0099340B">
      <w:pPr>
        <w:numPr>
          <w:ilvl w:val="0"/>
          <w:numId w:val="2"/>
        </w:numPr>
        <w:bidi/>
        <w:spacing w:after="0" w:line="240" w:lineRule="auto"/>
        <w:ind w:left="-244"/>
        <w:jc w:val="both"/>
        <w:rPr>
          <w:rFonts w:asciiTheme="majorBidi" w:hAnsiTheme="majorBidi" w:cstheme="majorBidi"/>
          <w:sz w:val="36"/>
          <w:szCs w:val="36"/>
          <w:rtl/>
          <w:lang w:bidi="ar-IQ"/>
        </w:rPr>
      </w:pPr>
      <w:r w:rsidRPr="0099340B">
        <w:rPr>
          <w:rFonts w:asciiTheme="majorBidi" w:hAnsiTheme="majorBidi" w:cstheme="majorBidi"/>
          <w:sz w:val="36"/>
          <w:szCs w:val="36"/>
          <w:rtl/>
          <w:lang w:bidi="ar-IQ"/>
        </w:rPr>
        <w:t>يفضل أن يستخدم الإرشاد الفردي مع الحالات التي قد تحتاج إلى أحداث تعديل  أو تغيير في خصائص شخصية المسترشد.</w:t>
      </w:r>
    </w:p>
    <w:p w:rsidR="00E14DD9" w:rsidRPr="0099340B" w:rsidRDefault="00E14DD9" w:rsidP="0099340B">
      <w:pPr>
        <w:numPr>
          <w:ilvl w:val="0"/>
          <w:numId w:val="2"/>
        </w:numPr>
        <w:bidi/>
        <w:spacing w:after="0" w:line="240" w:lineRule="auto"/>
        <w:ind w:left="-244"/>
        <w:jc w:val="both"/>
        <w:rPr>
          <w:rFonts w:asciiTheme="majorBidi" w:hAnsiTheme="majorBidi" w:cstheme="majorBidi"/>
          <w:sz w:val="36"/>
          <w:szCs w:val="36"/>
          <w:lang w:bidi="ar-IQ"/>
        </w:rPr>
      </w:pPr>
      <w:r w:rsidRPr="0099340B">
        <w:rPr>
          <w:rFonts w:asciiTheme="majorBidi" w:hAnsiTheme="majorBidi" w:cstheme="majorBidi"/>
          <w:sz w:val="36"/>
          <w:szCs w:val="36"/>
          <w:rtl/>
          <w:lang w:bidi="ar-IQ"/>
        </w:rPr>
        <w:t>عندما يتطلب حل المشكلة عدد غير قليل من الجلسات.</w:t>
      </w:r>
    </w:p>
    <w:p w:rsidR="00E14DD9" w:rsidRPr="0099340B" w:rsidRDefault="00E14DD9" w:rsidP="0099340B">
      <w:pPr>
        <w:numPr>
          <w:ilvl w:val="0"/>
          <w:numId w:val="2"/>
        </w:numPr>
        <w:bidi/>
        <w:spacing w:after="0" w:line="240" w:lineRule="auto"/>
        <w:ind w:left="-244"/>
        <w:jc w:val="both"/>
        <w:rPr>
          <w:rFonts w:asciiTheme="majorBidi" w:hAnsiTheme="majorBidi" w:cstheme="majorBidi"/>
          <w:sz w:val="36"/>
          <w:szCs w:val="36"/>
          <w:lang w:bidi="ar-IQ"/>
        </w:rPr>
      </w:pPr>
      <w:r w:rsidRPr="0099340B">
        <w:rPr>
          <w:rFonts w:asciiTheme="majorBidi" w:hAnsiTheme="majorBidi" w:cstheme="majorBidi"/>
          <w:sz w:val="36"/>
          <w:szCs w:val="36"/>
          <w:rtl/>
          <w:lang w:bidi="ar-IQ"/>
        </w:rPr>
        <w:t>يفضل استخدام الإرشاد الفردي مع المشكلات ذات الطابع الشخصي والتي تحمل طابع السرية التامة.</w:t>
      </w:r>
    </w:p>
    <w:p w:rsidR="00E14DD9" w:rsidRPr="0099340B" w:rsidRDefault="00E14DD9" w:rsidP="0099340B">
      <w:pPr>
        <w:bidi/>
        <w:jc w:val="both"/>
        <w:rPr>
          <w:rFonts w:hint="cs"/>
          <w:sz w:val="36"/>
          <w:szCs w:val="36"/>
          <w:lang w:bidi="ar-IQ"/>
        </w:rPr>
      </w:pPr>
    </w:p>
    <w:sectPr w:rsidR="00E14DD9" w:rsidRPr="0099340B" w:rsidSect="00597E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C298A"/>
    <w:multiLevelType w:val="hybridMultilevel"/>
    <w:tmpl w:val="CB18109C"/>
    <w:lvl w:ilvl="0" w:tplc="2994809E">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D02518"/>
    <w:multiLevelType w:val="hybridMultilevel"/>
    <w:tmpl w:val="F418EFE0"/>
    <w:lvl w:ilvl="0" w:tplc="D2989A9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E14DD9"/>
    <w:rsid w:val="00597E7D"/>
    <w:rsid w:val="0099340B"/>
    <w:rsid w:val="00E14D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DD9"/>
    <w:pPr>
      <w:tabs>
        <w:tab w:val="left" w:pos="7585"/>
      </w:tabs>
      <w:bidi/>
      <w:spacing w:after="0" w:line="240" w:lineRule="auto"/>
      <w:ind w:left="720"/>
      <w:jc w:val="mediumKashida"/>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2018-12-23T08:05:00Z</dcterms:created>
  <dcterms:modified xsi:type="dcterms:W3CDTF">2018-12-23T08:18:00Z</dcterms:modified>
</cp:coreProperties>
</file>