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2C" w:rsidRPr="004C112C" w:rsidRDefault="004C112C" w:rsidP="004C112C">
      <w:pPr>
        <w:spacing w:after="0" w:line="240" w:lineRule="auto"/>
        <w:jc w:val="lowKashida"/>
        <w:rPr>
          <w:rFonts w:ascii="Simplified Arabic" w:hAnsi="Simplified Arabic" w:cs="Simplified Arabic"/>
          <w:b/>
          <w:bCs/>
          <w:color w:val="FF0000"/>
          <w:sz w:val="32"/>
          <w:szCs w:val="32"/>
          <w:u w:val="single"/>
          <w:lang w:bidi="ar-IQ"/>
        </w:rPr>
      </w:pPr>
      <w:r w:rsidRPr="004C112C">
        <w:rPr>
          <w:rFonts w:ascii="Simplified Arabic" w:hAnsi="Simplified Arabic" w:cs="Simplified Arabic"/>
          <w:b/>
          <w:bCs/>
          <w:color w:val="FF0000"/>
          <w:sz w:val="32"/>
          <w:szCs w:val="32"/>
          <w:u w:val="single"/>
          <w:rtl/>
          <w:lang w:bidi="ar-IQ"/>
        </w:rPr>
        <w:t>النبـــات الطبيعـــي في قارة اسيا وأقاليمـــه</w:t>
      </w:r>
    </w:p>
    <w:p w:rsidR="004C112C" w:rsidRDefault="004C112C" w:rsidP="004C112C">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      </w:t>
      </w:r>
      <w:r>
        <w:rPr>
          <w:rFonts w:ascii="Simplified Arabic" w:hAnsi="Simplified Arabic" w:cs="Simplified Arabic"/>
          <w:sz w:val="28"/>
          <w:szCs w:val="28"/>
          <w:rtl/>
          <w:lang w:bidi="ar-IQ"/>
        </w:rPr>
        <w:t>يؤثر عاملي المناخ والتربة في تنوع النبات الطبيعي المنتشر في القارة وكذلك في كثافته وتوزيعه, لدا تبرز الأقاليم النباتية الآتية :-</w:t>
      </w:r>
    </w:p>
    <w:p w:rsidR="004C112C" w:rsidRDefault="004C112C" w:rsidP="004C112C">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1) أقليم الغابات الأستوائية :-</w:t>
      </w:r>
      <w:r>
        <w:rPr>
          <w:rFonts w:ascii="Simplified Arabic" w:hAnsi="Simplified Arabic" w:cs="Simplified Arabic"/>
          <w:sz w:val="28"/>
          <w:szCs w:val="28"/>
          <w:rtl/>
          <w:lang w:bidi="ar-IQ"/>
        </w:rPr>
        <w:t xml:space="preserve"> تتفاعل الحرارة الشديدة مع الأمطار الغزيرة في العمل على أنبات </w:t>
      </w:r>
      <w:bookmarkStart w:id="0" w:name="OLE_LINK16"/>
      <w:bookmarkStart w:id="1" w:name="OLE_LINK15"/>
      <w:r>
        <w:rPr>
          <w:rFonts w:ascii="Simplified Arabic" w:hAnsi="Simplified Arabic" w:cs="Simplified Arabic"/>
          <w:sz w:val="28"/>
          <w:szCs w:val="28"/>
          <w:rtl/>
          <w:lang w:bidi="ar-IQ"/>
        </w:rPr>
        <w:t>غابات</w:t>
      </w:r>
      <w:bookmarkEnd w:id="0"/>
      <w:bookmarkEnd w:id="1"/>
      <w:r>
        <w:rPr>
          <w:rFonts w:ascii="Simplified Arabic" w:hAnsi="Simplified Arabic" w:cs="Simplified Arabic"/>
          <w:sz w:val="28"/>
          <w:szCs w:val="28"/>
          <w:rtl/>
          <w:lang w:bidi="ar-IQ"/>
        </w:rPr>
        <w:t xml:space="preserve"> كثيفة متعددة الأنواع من أشجار عالية تتشابك أغصانها فلا تسمح لضوء الشمس من النفاذ الى داخل الغابة الا قليلاً, وأشجار دائمة الخضرة وهي من النوع الصلب وأهمها الأبانوس والماهوجني والموز والكاكاو والمطاط, وتنتشر في شبه جزيرة الهند الصينية و</w:t>
      </w:r>
      <w:bookmarkStart w:id="2" w:name="OLE_LINK14"/>
      <w:bookmarkStart w:id="3" w:name="OLE_LINK13"/>
      <w:r>
        <w:rPr>
          <w:rFonts w:ascii="Simplified Arabic" w:hAnsi="Simplified Arabic" w:cs="Simplified Arabic"/>
          <w:sz w:val="28"/>
          <w:szCs w:val="28"/>
          <w:rtl/>
          <w:lang w:bidi="ar-IQ"/>
        </w:rPr>
        <w:t xml:space="preserve">شبه جزيرة </w:t>
      </w:r>
      <w:bookmarkEnd w:id="2"/>
      <w:bookmarkEnd w:id="3"/>
      <w:r>
        <w:rPr>
          <w:rFonts w:ascii="Simplified Arabic" w:hAnsi="Simplified Arabic" w:cs="Simplified Arabic"/>
          <w:sz w:val="28"/>
          <w:szCs w:val="28"/>
          <w:rtl/>
          <w:lang w:bidi="ar-IQ"/>
        </w:rPr>
        <w:t>الملايو وجزيرة سيلان والطرف الجنوبي من شبه جزيرة الهند .</w:t>
      </w:r>
    </w:p>
    <w:p w:rsidR="004C112C" w:rsidRDefault="004C112C" w:rsidP="004C112C">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b/>
          <w:bCs/>
          <w:sz w:val="28"/>
          <w:szCs w:val="28"/>
          <w:rtl/>
          <w:lang w:bidi="ar-IQ"/>
        </w:rPr>
        <w:t>2) أقليم الغابات الموسمية :-</w:t>
      </w:r>
      <w:r>
        <w:rPr>
          <w:rFonts w:ascii="Simplified Arabic" w:hAnsi="Simplified Arabic" w:cs="Simplified Arabic"/>
          <w:sz w:val="28"/>
          <w:szCs w:val="28"/>
          <w:rtl/>
          <w:lang w:bidi="ar-IQ"/>
        </w:rPr>
        <w:t xml:space="preserve"> تتدرج هنا الغابات من كثيفة دائمة الخضرة الى غابات نفضية, والأشجار أقل أرتفاعاً , وتنتشر في الهند والهند الصينية وجنوب الصين .</w:t>
      </w:r>
    </w:p>
    <w:p w:rsidR="004C112C" w:rsidRDefault="004C112C" w:rsidP="004C112C">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3) أقليم الغابات المعتدلة الدافئة (الأقليم الصيني) :-</w:t>
      </w:r>
      <w:r>
        <w:rPr>
          <w:rFonts w:ascii="Simplified Arabic" w:hAnsi="Simplified Arabic" w:cs="Simplified Arabic"/>
          <w:sz w:val="28"/>
          <w:szCs w:val="28"/>
          <w:rtl/>
          <w:lang w:bidi="ar-IQ"/>
        </w:rPr>
        <w:t xml:space="preserve"> ومعظم أشجارها ذات أوراق عريضة دائمة الخضرة لاسيما في جنوب الصين ومنها الأشجار الصنوبرية وأشجار الخيزران, كما تسود الأشجار النفضية في جنوب اليابان وكوريا .</w:t>
      </w:r>
    </w:p>
    <w:p w:rsidR="004C112C" w:rsidRDefault="004C112C" w:rsidP="004C112C">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4) أقليم نبات شمال الصين ومنشوريا :- </w:t>
      </w:r>
      <w:r>
        <w:rPr>
          <w:rFonts w:ascii="Simplified Arabic" w:hAnsi="Simplified Arabic" w:cs="Simplified Arabic"/>
          <w:sz w:val="28"/>
          <w:szCs w:val="28"/>
          <w:rtl/>
          <w:lang w:bidi="ar-IQ"/>
        </w:rPr>
        <w:t>وأهم أشجارها الصنوبر المنشوري وأشجار البلوط والزان .</w:t>
      </w:r>
    </w:p>
    <w:p w:rsidR="004C112C" w:rsidRDefault="004C112C" w:rsidP="004C112C">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5) أقليم نباتات البحر المتوسط :-</w:t>
      </w:r>
      <w:r>
        <w:rPr>
          <w:rFonts w:ascii="Simplified Arabic" w:hAnsi="Simplified Arabic" w:cs="Simplified Arabic"/>
          <w:sz w:val="28"/>
          <w:szCs w:val="28"/>
          <w:rtl/>
          <w:lang w:bidi="ar-IQ"/>
        </w:rPr>
        <w:t xml:space="preserve"> وأشجارها تتمتع بالقدرة على تحمل فصل الجفاف , وهي أشجار الزيتون والبرتقال والكروم , وتنتشر في غرب آسيا المطلة على البحر المتوسط .</w:t>
      </w:r>
    </w:p>
    <w:p w:rsidR="004C112C" w:rsidRDefault="004C112C" w:rsidP="004C112C">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6) أقليم نبات الصحاري الحارة والمعتدلة :-</w:t>
      </w:r>
      <w:r>
        <w:rPr>
          <w:rFonts w:ascii="Simplified Arabic" w:hAnsi="Simplified Arabic" w:cs="Simplified Arabic"/>
          <w:sz w:val="28"/>
          <w:szCs w:val="28"/>
          <w:rtl/>
          <w:lang w:bidi="ar-IQ"/>
        </w:rPr>
        <w:t xml:space="preserve"> وهي أشجار صغيرة مثل الصبير, وغالبية الأنواع تنتهز فرصة سقوط الأمطار القليلة لتنمو وتزدهر وتموت تاركة بذورها مدفونة في التربة.</w:t>
      </w:r>
    </w:p>
    <w:p w:rsidR="004C112C" w:rsidRDefault="004C112C" w:rsidP="004C112C">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7) أقليم الأستبس (حشائش العروض الوسطى) :-</w:t>
      </w:r>
      <w:r>
        <w:rPr>
          <w:rFonts w:ascii="Simplified Arabic" w:hAnsi="Simplified Arabic" w:cs="Simplified Arabic"/>
          <w:sz w:val="28"/>
          <w:szCs w:val="28"/>
          <w:rtl/>
          <w:lang w:bidi="ar-IQ"/>
        </w:rPr>
        <w:t xml:space="preserve"> تنمو حشائش الأستبس في غرب سيبريا وكذلك على هوامش المنطقة الصحراوية, وتتميز بقصرها وليونتها وخضرتها مما يوفر طعاماً للماشية والأغنام .</w:t>
      </w:r>
    </w:p>
    <w:p w:rsidR="004C112C" w:rsidRDefault="004C112C" w:rsidP="004C112C">
      <w:pPr>
        <w:spacing w:after="0" w:line="240" w:lineRule="auto"/>
        <w:jc w:val="lowKashida"/>
        <w:rPr>
          <w:rFonts w:ascii="Simplified Arabic" w:hAnsi="Simplified Arabic" w:cs="Simplified Arabic"/>
          <w:sz w:val="28"/>
          <w:szCs w:val="28"/>
          <w:rtl/>
          <w:lang w:bidi="ar-IQ"/>
        </w:rPr>
      </w:pPr>
    </w:p>
    <w:p w:rsidR="004C112C" w:rsidRDefault="004C112C" w:rsidP="004C112C">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8) أقليم الغابات الصنوبرية :- </w:t>
      </w:r>
      <w:r>
        <w:rPr>
          <w:rFonts w:ascii="Simplified Arabic" w:hAnsi="Simplified Arabic" w:cs="Simplified Arabic"/>
          <w:sz w:val="28"/>
          <w:szCs w:val="28"/>
          <w:rtl/>
          <w:lang w:bidi="ar-IQ"/>
        </w:rPr>
        <w:t>وهو يشكل نطاق طويل فوق الأرض سيبريا في شمال آسيا, وتتميز أشجاره بارتفاعها واعتدال سيقانها وشكلها المخروطي وأهم أنواعها الشربين والصنوبر.</w:t>
      </w:r>
    </w:p>
    <w:p w:rsidR="004C112C" w:rsidRDefault="004C112C" w:rsidP="004C112C">
      <w:pPr>
        <w:spacing w:after="0" w:line="240" w:lineRule="auto"/>
        <w:jc w:val="lowKashida"/>
        <w:rPr>
          <w:rFonts w:ascii="Simplified Arabic" w:hAnsi="Simplified Arabic" w:cs="Simplified Arabic"/>
          <w:sz w:val="28"/>
          <w:szCs w:val="28"/>
          <w:rtl/>
          <w:lang w:bidi="ar-IQ"/>
        </w:rPr>
      </w:pPr>
    </w:p>
    <w:p w:rsidR="004C112C" w:rsidRDefault="004C112C" w:rsidP="004C112C">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9) أقليم التندرا :-</w:t>
      </w:r>
      <w:r>
        <w:rPr>
          <w:rFonts w:ascii="Simplified Arabic" w:hAnsi="Simplified Arabic" w:cs="Simplified Arabic"/>
          <w:sz w:val="28"/>
          <w:szCs w:val="28"/>
          <w:rtl/>
          <w:lang w:bidi="ar-IQ"/>
        </w:rPr>
        <w:t xml:space="preserve"> يمتد هذا الى الشمال من أقليم الغابات الصنوبرية في آسيا, والفصل الدافئ فيه لايتجاوز الشهرين أو الثلاثة, حيث تنمو نباتات فقيرة قصيرة الجذور . </w:t>
      </w:r>
    </w:p>
    <w:p w:rsidR="004C112C" w:rsidRDefault="004C112C" w:rsidP="004C112C">
      <w:pPr>
        <w:spacing w:after="0" w:line="240" w:lineRule="auto"/>
        <w:jc w:val="lowKashida"/>
        <w:rPr>
          <w:rFonts w:ascii="Simplified Arabic" w:hAnsi="Simplified Arabic" w:cs="Simplified Arabic"/>
          <w:sz w:val="28"/>
          <w:szCs w:val="28"/>
          <w:rtl/>
          <w:lang w:bidi="ar-IQ"/>
        </w:rPr>
      </w:pPr>
    </w:p>
    <w:p w:rsidR="004C112C" w:rsidRDefault="004C112C" w:rsidP="004C112C">
      <w:pPr>
        <w:spacing w:after="0" w:line="240" w:lineRule="auto"/>
        <w:jc w:val="center"/>
        <w:rPr>
          <w:rFonts w:ascii="Simplified Arabic" w:hAnsi="Simplified Arabic" w:cs="Simplified Arabic"/>
          <w:sz w:val="28"/>
          <w:szCs w:val="28"/>
          <w:rtl/>
          <w:lang w:bidi="ar-IQ"/>
        </w:rPr>
      </w:pPr>
      <w:r>
        <w:rPr>
          <w:rFonts w:ascii="Simplified Arabic" w:hAnsi="Simplified Arabic" w:cs="Simplified Arabic"/>
          <w:noProof/>
          <w:sz w:val="28"/>
          <w:szCs w:val="28"/>
          <w:bdr w:val="thinThickSmallGap" w:sz="24" w:space="0" w:color="auto" w:frame="1"/>
        </w:rPr>
        <w:lastRenderedPageBreak/>
        <w:drawing>
          <wp:inline distT="0" distB="0" distL="0" distR="0">
            <wp:extent cx="4684395" cy="3691890"/>
            <wp:effectExtent l="19050" t="0" r="1905" b="0"/>
            <wp:docPr id="1" name="صورة 1" descr="النبات الطبيعي في اس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نبات الطبيعي في اسيا"/>
                    <pic:cNvPicPr>
                      <a:picLocks noChangeAspect="1" noChangeArrowheads="1"/>
                    </pic:cNvPicPr>
                  </pic:nvPicPr>
                  <pic:blipFill>
                    <a:blip r:embed="rId4" cstate="print"/>
                    <a:srcRect/>
                    <a:stretch>
                      <a:fillRect/>
                    </a:stretch>
                  </pic:blipFill>
                  <pic:spPr bwMode="auto">
                    <a:xfrm>
                      <a:off x="0" y="0"/>
                      <a:ext cx="4684395" cy="3691890"/>
                    </a:xfrm>
                    <a:prstGeom prst="rect">
                      <a:avLst/>
                    </a:prstGeom>
                    <a:noFill/>
                    <a:ln w="9525">
                      <a:noFill/>
                      <a:miter lim="800000"/>
                      <a:headEnd/>
                      <a:tailEnd/>
                    </a:ln>
                  </pic:spPr>
                </pic:pic>
              </a:graphicData>
            </a:graphic>
          </wp:inline>
        </w:drawing>
      </w:r>
    </w:p>
    <w:p w:rsidR="004C112C" w:rsidRDefault="004C112C" w:rsidP="004C112C">
      <w:pPr>
        <w:rPr>
          <w:rFonts w:ascii="Simplified Arabic" w:hAnsi="Simplified Arabic" w:cs="Simplified Arabic"/>
          <w:sz w:val="28"/>
          <w:szCs w:val="28"/>
          <w:rtl/>
          <w:lang w:bidi="ar-IQ"/>
        </w:rPr>
      </w:pPr>
    </w:p>
    <w:p w:rsidR="00234D22" w:rsidRDefault="00234D22">
      <w:pPr>
        <w:rPr>
          <w:rFonts w:hint="cs"/>
          <w:lang w:bidi="ar-IQ"/>
        </w:rPr>
      </w:pPr>
    </w:p>
    <w:sectPr w:rsidR="00234D22" w:rsidSect="001D0B0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C112C"/>
    <w:rsid w:val="00003CB1"/>
    <w:rsid w:val="000A5D4C"/>
    <w:rsid w:val="001D0B0E"/>
    <w:rsid w:val="00234D22"/>
    <w:rsid w:val="003252EE"/>
    <w:rsid w:val="003963D6"/>
    <w:rsid w:val="003A10FE"/>
    <w:rsid w:val="004C112C"/>
    <w:rsid w:val="007A1256"/>
    <w:rsid w:val="007B764C"/>
    <w:rsid w:val="008332B0"/>
    <w:rsid w:val="00900B9C"/>
    <w:rsid w:val="009D08AE"/>
    <w:rsid w:val="00AD438F"/>
    <w:rsid w:val="00B45D9A"/>
    <w:rsid w:val="00C64534"/>
    <w:rsid w:val="00D356E8"/>
    <w:rsid w:val="00E66C5C"/>
    <w:rsid w:val="00F24B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2C"/>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112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C112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540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Company>Ahmed-Under</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2018-12-21T12:52:00Z</dcterms:created>
  <dcterms:modified xsi:type="dcterms:W3CDTF">2018-12-21T12:52:00Z</dcterms:modified>
</cp:coreProperties>
</file>