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0A" w:rsidRDefault="003C0A0A" w:rsidP="003C0A0A">
      <w:pPr>
        <w:jc w:val="center"/>
        <w:rPr>
          <w:lang w:bidi="ar-IQ"/>
        </w:rPr>
      </w:pPr>
      <w:r w:rsidRPr="003C0A0A">
        <w:rPr>
          <w:rFonts w:hint="cs"/>
          <w:b/>
          <w:bCs/>
          <w:sz w:val="40"/>
          <w:szCs w:val="40"/>
          <w:rtl/>
          <w:lang w:bidi="ar-IQ"/>
        </w:rPr>
        <w:t>المحاضرة (11</w:t>
      </w:r>
      <w:r>
        <w:rPr>
          <w:rFonts w:hint="cs"/>
          <w:rtl/>
          <w:lang w:bidi="ar-IQ"/>
        </w:rPr>
        <w:t>)</w:t>
      </w:r>
    </w:p>
    <w:p w:rsidR="003C0A0A" w:rsidRDefault="003C0A0A" w:rsidP="003C0A0A">
      <w:pPr>
        <w:rPr>
          <w:lang w:bidi="ar-IQ"/>
        </w:rPr>
      </w:pPr>
    </w:p>
    <w:p w:rsidR="003C0A0A" w:rsidRPr="003C0A0A" w:rsidRDefault="003C0A0A" w:rsidP="003C0A0A">
      <w:pPr>
        <w:bidi/>
        <w:spacing w:line="240" w:lineRule="auto"/>
        <w:jc w:val="center"/>
        <w:rPr>
          <w:rFonts w:ascii="Simplified Arabic" w:eastAsia="Calibri" w:hAnsi="Simplified Arabic" w:cs="Simplified Arabic"/>
          <w:b/>
          <w:bCs/>
          <w:sz w:val="96"/>
          <w:szCs w:val="96"/>
          <w:rtl/>
          <w:lang w:bidi="ar-IQ"/>
        </w:rPr>
      </w:pPr>
      <w:r w:rsidRPr="003C0A0A">
        <w:rPr>
          <w:rFonts w:ascii="Simplified Arabic" w:eastAsia="Calibri" w:hAnsi="Simplified Arabic" w:cs="Simplified Arabic" w:hint="cs"/>
          <w:b/>
          <w:bCs/>
          <w:sz w:val="96"/>
          <w:szCs w:val="96"/>
          <w:rtl/>
          <w:lang w:bidi="ar-IQ"/>
        </w:rPr>
        <w:t>الفصل الخامس</w:t>
      </w:r>
    </w:p>
    <w:p w:rsidR="003C0A0A" w:rsidRPr="003C0A0A" w:rsidRDefault="003C0A0A" w:rsidP="003C0A0A">
      <w:pPr>
        <w:bidi/>
        <w:spacing w:line="240" w:lineRule="auto"/>
        <w:jc w:val="center"/>
        <w:rPr>
          <w:rFonts w:ascii="Simplified Arabic" w:eastAsia="Calibri" w:hAnsi="Simplified Arabic" w:cs="Simplified Arabic"/>
          <w:sz w:val="72"/>
          <w:szCs w:val="72"/>
          <w:rtl/>
          <w:lang w:bidi="ar-IQ"/>
        </w:rPr>
      </w:pPr>
      <w:r w:rsidRPr="003C0A0A">
        <w:rPr>
          <w:rFonts w:ascii="Simplified Arabic" w:eastAsia="Calibri" w:hAnsi="Simplified Arabic" w:cs="Simplified Arabic" w:hint="cs"/>
          <w:sz w:val="72"/>
          <w:szCs w:val="72"/>
          <w:rtl/>
          <w:lang w:bidi="ar-IQ"/>
        </w:rPr>
        <w:t xml:space="preserve">تدريس البلاغة </w:t>
      </w:r>
    </w:p>
    <w:p w:rsidR="003C0A0A" w:rsidRPr="003C0A0A" w:rsidRDefault="003C0A0A" w:rsidP="003C0A0A">
      <w:pPr>
        <w:bidi/>
        <w:ind w:left="-1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</w:p>
    <w:p w:rsidR="003C0A0A" w:rsidRPr="003C0A0A" w:rsidRDefault="003C0A0A" w:rsidP="003C0A0A">
      <w:pPr>
        <w:bidi/>
        <w:ind w:left="-1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</w:p>
    <w:p w:rsidR="003C0A0A" w:rsidRPr="003C0A0A" w:rsidRDefault="003C0A0A" w:rsidP="003C0A0A">
      <w:pPr>
        <w:bidi/>
        <w:ind w:left="-1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</w:p>
    <w:p w:rsidR="003C0A0A" w:rsidRPr="003C0A0A" w:rsidRDefault="003C0A0A" w:rsidP="003C0A0A">
      <w:pPr>
        <w:bidi/>
        <w:ind w:left="-1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</w:p>
    <w:p w:rsidR="003C0A0A" w:rsidRPr="003C0A0A" w:rsidRDefault="003C0A0A" w:rsidP="003C0A0A">
      <w:pPr>
        <w:bidi/>
        <w:ind w:left="-1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</w:p>
    <w:p w:rsidR="003C0A0A" w:rsidRPr="003C0A0A" w:rsidRDefault="003C0A0A" w:rsidP="003C0A0A">
      <w:pPr>
        <w:bidi/>
        <w:ind w:left="-1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</w:p>
    <w:p w:rsidR="003C0A0A" w:rsidRPr="003C0A0A" w:rsidRDefault="003C0A0A" w:rsidP="003C0A0A">
      <w:pPr>
        <w:bidi/>
        <w:ind w:left="-1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</w:p>
    <w:p w:rsidR="003C0A0A" w:rsidRPr="003C0A0A" w:rsidRDefault="003C0A0A" w:rsidP="003C0A0A">
      <w:pPr>
        <w:bidi/>
        <w:ind w:left="-1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</w:p>
    <w:p w:rsidR="003C0A0A" w:rsidRPr="003C0A0A" w:rsidRDefault="003C0A0A" w:rsidP="003C0A0A">
      <w:pPr>
        <w:tabs>
          <w:tab w:val="left" w:pos="0"/>
        </w:tabs>
        <w:bidi/>
        <w:ind w:left="-766" w:right="-709" w:firstLine="733"/>
        <w:jc w:val="both"/>
        <w:rPr>
          <w:rFonts w:ascii="Simplified Arabic" w:eastAsia="Calibri" w:hAnsi="Simplified Arabic" w:cs="SKR HEAD1"/>
          <w:sz w:val="36"/>
          <w:szCs w:val="36"/>
          <w:rtl/>
          <w:lang w:bidi="ar-IQ"/>
        </w:rPr>
      </w:pPr>
      <w:r w:rsidRPr="003C0A0A">
        <w:rPr>
          <w:rFonts w:ascii="Simplified Arabic" w:eastAsia="Calibri" w:hAnsi="Simplified Arabic" w:cs="SKR HEAD1" w:hint="cs"/>
          <w:b/>
          <w:bCs/>
          <w:sz w:val="36"/>
          <w:szCs w:val="36"/>
          <w:rtl/>
          <w:lang w:bidi="ar-IQ"/>
        </w:rPr>
        <w:t xml:space="preserve"> </w:t>
      </w:r>
    </w:p>
    <w:p w:rsidR="003C0A0A" w:rsidRDefault="003C0A0A" w:rsidP="003C0A0A">
      <w:pPr>
        <w:tabs>
          <w:tab w:val="left" w:pos="0"/>
        </w:tabs>
        <w:bidi/>
        <w:ind w:left="-766" w:right="-709" w:firstLine="733"/>
        <w:jc w:val="both"/>
        <w:rPr>
          <w:rFonts w:ascii="Simplified Arabic" w:eastAsia="Calibri" w:hAnsi="Simplified Arabic" w:cs="SKR HEAD1" w:hint="cs"/>
          <w:sz w:val="36"/>
          <w:szCs w:val="36"/>
          <w:rtl/>
          <w:lang w:bidi="ar-IQ"/>
        </w:rPr>
      </w:pPr>
    </w:p>
    <w:p w:rsidR="003C0A0A" w:rsidRDefault="003C0A0A" w:rsidP="003C0A0A">
      <w:pPr>
        <w:tabs>
          <w:tab w:val="left" w:pos="0"/>
        </w:tabs>
        <w:bidi/>
        <w:ind w:left="-766" w:right="-709" w:firstLine="733"/>
        <w:jc w:val="both"/>
        <w:rPr>
          <w:rFonts w:ascii="Simplified Arabic" w:eastAsia="Calibri" w:hAnsi="Simplified Arabic" w:cs="SKR HEAD1" w:hint="cs"/>
          <w:sz w:val="36"/>
          <w:szCs w:val="36"/>
          <w:rtl/>
          <w:lang w:bidi="ar-IQ"/>
        </w:rPr>
      </w:pPr>
    </w:p>
    <w:p w:rsidR="003C0A0A" w:rsidRDefault="003C0A0A" w:rsidP="003C0A0A">
      <w:pPr>
        <w:tabs>
          <w:tab w:val="left" w:pos="0"/>
        </w:tabs>
        <w:bidi/>
        <w:ind w:left="-766" w:right="-709" w:firstLine="733"/>
        <w:jc w:val="both"/>
        <w:rPr>
          <w:rFonts w:ascii="Simplified Arabic" w:eastAsia="Calibri" w:hAnsi="Simplified Arabic" w:cs="SKR HEAD1" w:hint="cs"/>
          <w:sz w:val="36"/>
          <w:szCs w:val="36"/>
          <w:rtl/>
          <w:lang w:bidi="ar-IQ"/>
        </w:rPr>
      </w:pPr>
    </w:p>
    <w:p w:rsidR="003C0A0A" w:rsidRDefault="003C0A0A" w:rsidP="003C0A0A">
      <w:pPr>
        <w:tabs>
          <w:tab w:val="left" w:pos="0"/>
        </w:tabs>
        <w:bidi/>
        <w:ind w:left="-766" w:right="-709" w:firstLine="733"/>
        <w:jc w:val="both"/>
        <w:rPr>
          <w:rFonts w:ascii="Simplified Arabic" w:eastAsia="Calibri" w:hAnsi="Simplified Arabic" w:cs="SKR HEAD1" w:hint="cs"/>
          <w:sz w:val="36"/>
          <w:szCs w:val="36"/>
          <w:rtl/>
          <w:lang w:bidi="ar-IQ"/>
        </w:rPr>
      </w:pPr>
    </w:p>
    <w:p w:rsidR="003C0A0A" w:rsidRDefault="003C0A0A" w:rsidP="003C0A0A">
      <w:pPr>
        <w:tabs>
          <w:tab w:val="left" w:pos="0"/>
        </w:tabs>
        <w:bidi/>
        <w:ind w:left="-766" w:right="-709" w:firstLine="733"/>
        <w:jc w:val="both"/>
        <w:rPr>
          <w:rFonts w:ascii="Simplified Arabic" w:eastAsia="Calibri" w:hAnsi="Simplified Arabic" w:cs="SKR HEAD1" w:hint="cs"/>
          <w:sz w:val="36"/>
          <w:szCs w:val="36"/>
          <w:rtl/>
          <w:lang w:bidi="ar-IQ"/>
        </w:rPr>
      </w:pPr>
    </w:p>
    <w:p w:rsidR="003C0A0A" w:rsidRDefault="003C0A0A" w:rsidP="003C0A0A">
      <w:pPr>
        <w:tabs>
          <w:tab w:val="left" w:pos="0"/>
        </w:tabs>
        <w:bidi/>
        <w:ind w:left="-766" w:right="-709" w:firstLine="733"/>
        <w:jc w:val="both"/>
        <w:rPr>
          <w:rFonts w:ascii="Simplified Arabic" w:eastAsia="Calibri" w:hAnsi="Simplified Arabic" w:cs="SKR HEAD1" w:hint="cs"/>
          <w:sz w:val="36"/>
          <w:szCs w:val="36"/>
          <w:rtl/>
          <w:lang w:bidi="ar-IQ"/>
        </w:rPr>
      </w:pPr>
    </w:p>
    <w:p w:rsidR="003C0A0A" w:rsidRPr="003C0A0A" w:rsidRDefault="003C0A0A" w:rsidP="003C0A0A">
      <w:pPr>
        <w:tabs>
          <w:tab w:val="left" w:pos="0"/>
        </w:tabs>
        <w:bidi/>
        <w:ind w:left="-766" w:right="-709" w:firstLine="733"/>
        <w:jc w:val="both"/>
        <w:rPr>
          <w:rFonts w:ascii="Simplified Arabic" w:eastAsia="Calibri" w:hAnsi="Simplified Arabic" w:cs="SKR HEAD1"/>
          <w:sz w:val="36"/>
          <w:szCs w:val="36"/>
          <w:rtl/>
          <w:lang w:bidi="ar-IQ"/>
        </w:rPr>
      </w:pPr>
    </w:p>
    <w:p w:rsidR="003C0A0A" w:rsidRPr="003C0A0A" w:rsidRDefault="003C0A0A" w:rsidP="003C0A0A">
      <w:pPr>
        <w:tabs>
          <w:tab w:val="left" w:pos="0"/>
        </w:tabs>
        <w:bidi/>
        <w:spacing w:line="240" w:lineRule="auto"/>
        <w:ind w:left="-2" w:hanging="31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نشأة البلاغة :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  <w:t xml:space="preserve">  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حين تتلمس البذور الأولى لعلم البلاغة تجد إنّ العرب عرفوا كثيراً من الأحكام النقدية التي أعانتهم على تفهم الشعر وتذوقه ونقده ، فقد نشأت البلاغة ساذجة تتمثل بذور البحث النقدي في الأحكام التي كان الشعراء وغيرهم يصدرونها ، ولو رجعنا إلى عصر الجاهلية لوجدنا إن نشأة البلاغة اعتمدت على الذوق الفطري السليم والوجدان الشعري   وفيه شيء من التعليل السليم ، لسليقتهم العربية في الحكم على البيان والبلاغة .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  <w:t xml:space="preserve"> وما إن سطعت شمس الإسلام على أرض العرب حتى أضاءت عقولهم بالمعرفة والعلم   فقد كان للقرآن الكريم الأثر الكبير في ظهور البلاغة ،كما ذكر في قوله تعالى ﴿ </w:t>
      </w:r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أٌوٌلئَكَ الّذّيَن يَعلم‘ آلله‘ ماَ في قلوبِهِم فَأَعِرض عِنهمُ وَقٌل لّهٌم </w:t>
      </w:r>
      <w:proofErr w:type="spellStart"/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فِى</w:t>
      </w:r>
      <w:proofErr w:type="spellEnd"/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أَنفٌسِهِم</w:t>
      </w:r>
      <w:r w:rsidRPr="003C0A0A">
        <w:rPr>
          <w:rFonts w:ascii="Simplified Arabic" w:eastAsia="Calibri" w:hAnsi="Simplified Arabic" w:cs="Simplified Arabic"/>
          <w:b/>
          <w:bCs/>
          <w:i/>
          <w:iCs/>
          <w:sz w:val="28"/>
          <w:szCs w:val="28"/>
          <w:rtl/>
          <w:lang w:bidi="ar-IQ"/>
        </w:rPr>
        <w:t xml:space="preserve"> </w:t>
      </w:r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قَولَا بَليِغا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﴾" ( سورة النساء / الآية 63 ) ، لذا حينما نذكر القرآن الكريم ، نذكر البلاغة التي عدت من العلوم التي أهتم العرب والمسلمون بها لحاجتهم إليها في معرفة روعه القرآن الكريم وسحره ، وتمييزها للكلام الحسن من الرديء والجميل من القبيح ، ونال العرب الذين عاشوا بعد بزوغ فجر الإسلام بزمن غير قصير شرف وضع علم البلاغة بإحكامه ومفرداته ، ووقف العرب من القرآن الكريم وقفة المتطلع إلى شيء لا عهد له به ، فبهرهم ببلاغته التي تحدى بها </w:t>
      </w:r>
      <w:proofErr w:type="spellStart"/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فصائحهم</w:t>
      </w:r>
      <w:proofErr w:type="spellEnd"/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فما كان لهم أن يأتوا بمثله ، ولما ثبت إن عجز العرب أنما كان من التي ظهرت في نظم القرآن منذ عصورهم الأولى، فالقرآن معجزة أدبية لا يدرك أسرارها إلا من كان يتكلم العربية ويعرفها معرفة أهلها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والبلاغة من العلوم العربية الإسلامية التي قدمت للغة العربية خدمة عظيمة وأبرزت ما في القرآن الكريم من وجوه الجمال و أوضحت سر الإعجاز وذلك بالبحث في أسلوبه وطريقة أدائه ، والبلاغة العربية نتيجة حتمية عند العرب لاهتمامهم بلغتهم التي هي لغة البيان والبديع ، لذلك فإن البلاغة هي الركيزة الأساسية التي أعتمد عليها العرب ، إذّ أتوا بالكثير من المستطرف الجديد من أقوالهم شعرا ً ونثرا ً فزادت لغتهم رونقاً وجمالاً. </w:t>
      </w:r>
    </w:p>
    <w:p w:rsidR="003C0A0A" w:rsidRPr="003C0A0A" w:rsidRDefault="003C0A0A" w:rsidP="003C0A0A">
      <w:pPr>
        <w:bidi/>
        <w:spacing w:line="240" w:lineRule="auto"/>
        <w:ind w:left="-1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فوائد تدريس البلاغة :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  <w:t xml:space="preserve">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    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إنّ من أبرز فوائد تدريس البلاغة العربية هي</w:t>
      </w:r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:-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  <w:t xml:space="preserve">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1- تمرين الطلبة تمرينات كافية على الصور البلاغية من أجل تنمية الذوق الأدبي لدى الطلبة من طريق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اختيار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آيات القرآن الكريم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والأحاديث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النبوية الشريفة ، ومختارات من جيد النثر ، ومختارات من عيون الشعر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    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2- مساعدة الطلبة على الربط بين الوحدات البلاغية من سجع وطباق والجناس ، والطباق وحدة متكاملة تؤدي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إلى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الانسجام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الصوتي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 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3- العمل على توثيق الرابطة بين البلاغة والقراءة وبين البلاغة والتعبير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لكي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يحكم الطلبة بالذوق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الأ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دبي المناسب فيما يقول أو ينشئ .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4- من فوائد تدريس البلاغة زيادة الصلة الوثيقة بالنصوص الأدبية والنقد ،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لأنه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بهذهِ الصلة تتجه البلاغة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اتجاها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ذوقياً</w:t>
      </w:r>
      <w:proofErr w:type="spellEnd"/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خالصاً ومن الخطأ فصل البلاغة عن الأدب ، لأن فصلها يعني معاملتها معاملة النحو في عروض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3C0A0A" w:rsidRPr="003C0A0A" w:rsidRDefault="003C0A0A" w:rsidP="003C0A0A">
      <w:pPr>
        <w:bidi/>
        <w:spacing w:line="240" w:lineRule="auto"/>
        <w:ind w:left="-1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أهداف تدريس البلاغة في أقسام اللغة العربية :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تعتبر ماده البلاغة من المواد الممتعة للطلبة ، وعليه هناك عدة أهداف لتدريس البلاغة في أقسام اللغة العربية منها : 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1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- إلمام ببعض ما يحسن الكلام العربي معناً ولفظاً .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2-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قدرته على تبيين العلاقة بين التركيب اللغوي والمعنى .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3-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قدرته على تبيين العلاقة بين اللفظ  والمعنى ، مساواة ، وإيجازاً ، وإطناباً .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4-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تساعد الطلبة على الإلمام  بمعاني الجمل الخبرية والإنشائية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</w:t>
      </w:r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سهوله النطق بالكلمة الفصيحة هي التي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 xml:space="preserve">يسهل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الانتقال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بين حروفها أثناء النطق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5-</w:t>
      </w:r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تنمية الذوق الأدبي لدى الطلبة وتمكينهم من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الاستمتاع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بما 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يقرؤون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من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الآثار الأدبية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الجميلة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و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سلامة التركيب وصحة الكلمة وتعد هذهِ من الأهداف الرئيسية في تدريس البلاغة العربية .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  <w:t xml:space="preserve">                                                               6</w:t>
      </w:r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-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إعداد الطلبة على وجه يمكنه من الوقوف على أسرار الإعجاز في القرآن الكريم وإدراك جماله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تكوين ملكة النقد بالتعريف على مواطن القوة والضعف في النصوص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.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7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-</w:t>
      </w:r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تعريف الطلبة بصفات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الأسلوب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العربي الجميل وتدريبهم على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الاستفادة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منها في تقويم تعبيرهم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 أقدار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الطلبة على التذوق في جمال الحديث النبوي والجيد من كلام العرب شعراً ونثراً .</w:t>
      </w:r>
    </w:p>
    <w:p w:rsidR="003C0A0A" w:rsidRPr="003C0A0A" w:rsidRDefault="003C0A0A" w:rsidP="003C0A0A">
      <w:pPr>
        <w:tabs>
          <w:tab w:val="left" w:pos="-30"/>
          <w:tab w:val="left" w:pos="396"/>
        </w:tabs>
        <w:bidi/>
        <w:spacing w:line="240" w:lineRule="auto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خطوات تدريس البلاغة  :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             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</w:t>
      </w:r>
      <w:proofErr w:type="spellStart"/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أ.التمهيد</w:t>
      </w:r>
      <w:proofErr w:type="spellEnd"/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: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                                     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ab/>
        <w:t xml:space="preserve"> تهيئة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أذهان الطلبة 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</w:rPr>
        <w:t xml:space="preserve">لغرض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>استثارتهم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ويكون بجلب الانتباه للدرس الجديد 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</w:rPr>
        <w:t>وربط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>ه</w:t>
      </w:r>
      <w:r w:rsidRPr="003C0A0A">
        <w:rPr>
          <w:rFonts w:ascii="Simplified Arabic" w:eastAsia="Calibri" w:hAnsi="Simplified Arabic" w:cs="Simplified Arabic"/>
          <w:sz w:val="28"/>
          <w:szCs w:val="28"/>
          <w:rtl/>
        </w:rPr>
        <w:t xml:space="preserve"> بالدرس السابق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</w:p>
    <w:p w:rsidR="003C0A0A" w:rsidRPr="003C0A0A" w:rsidRDefault="003C0A0A" w:rsidP="003C0A0A">
      <w:pPr>
        <w:tabs>
          <w:tab w:val="left" w:pos="-30"/>
          <w:tab w:val="left" w:pos="396"/>
        </w:tabs>
        <w:bidi/>
        <w:spacing w:line="240" w:lineRule="auto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ب- عرض القاعدة :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تكتب القاعدة كاملة حسب نوع الموضوع ، مع التأكيد على النقاط والأجزاء الأساسية في الموضوع ، من خلال البحث والتأمل للمشكلة ، وللمدرس دور مهم في التوصل إلى حل ، ولا يتم ذلك بالواقع إلا بتدريب الطلبة وتمرينهم على التذوق النصوص الأدبية</w:t>
      </w:r>
    </w:p>
    <w:p w:rsidR="003C0A0A" w:rsidRPr="003C0A0A" w:rsidRDefault="003C0A0A" w:rsidP="003C0A0A">
      <w:pPr>
        <w:tabs>
          <w:tab w:val="left" w:pos="-30"/>
          <w:tab w:val="left" w:pos="396"/>
        </w:tabs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ج</w:t>
      </w:r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. 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تفصيل القاعدة </w:t>
      </w:r>
      <w:r w:rsidRPr="003C0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: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ويكون للمدرس الدور المهم بتهيئة أذهان الطلبة من خلال الأمثلة التي يكتبها على السبورة والمأخوذة من الآيات القرآنية والنصوص الشعرية ، أو عيون الشعر ، أو الأحاديث النبوية ، وهنا يتعاون المدرس مع الطلبة على شرح النصوص المراد تطبيق القواعد البلاغية ليتمكنوا من مطابقة هذه الأمثلة على القاعدة البلاغية . </w:t>
      </w:r>
    </w:p>
    <w:p w:rsidR="003C0A0A" w:rsidRPr="003C0A0A" w:rsidRDefault="003C0A0A" w:rsidP="003C0A0A">
      <w:pPr>
        <w:tabs>
          <w:tab w:val="left" w:pos="537"/>
        </w:tabs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د. التطبيق: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بعد أن يضرب المدرس عدة أمثلة ، يكون الطلبة قد توصلوا إلى الشعور بصحة القاعدة البلاغية ، يطلب المدرس من الطلبة الاستفادة من القاعدة للتوصل إلى فهم هذه الأمثلة بعد تحليلها .</w:t>
      </w:r>
    </w:p>
    <w:p w:rsidR="003C0A0A" w:rsidRPr="003C0A0A" w:rsidRDefault="003C0A0A" w:rsidP="003C0A0A">
      <w:pPr>
        <w:tabs>
          <w:tab w:val="left" w:pos="396"/>
        </w:tabs>
        <w:bidi/>
        <w:spacing w:line="240" w:lineRule="auto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ه: الواجب البيتي :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                                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>إعطاء تحضير للطلبة مثل تحضير موضوع السجع .</w:t>
      </w: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</w:t>
      </w:r>
    </w:p>
    <w:p w:rsidR="003C0A0A" w:rsidRPr="003C0A0A" w:rsidRDefault="003C0A0A" w:rsidP="003C0A0A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3C0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ملاحظة مهمة : </w:t>
      </w:r>
      <w:r w:rsidRPr="003C0A0A">
        <w:rPr>
          <w:rFonts w:ascii="Simplified Arabic" w:eastAsia="Calibri" w:hAnsi="Simplified Arabic" w:cs="Simplified Arabic" w:hint="cs"/>
          <w:sz w:val="28"/>
          <w:szCs w:val="28"/>
          <w:rtl/>
        </w:rPr>
        <w:t>نعني بالأهداف السلوكية لأي خطة ( كل ما يخص الموضوع).</w:t>
      </w:r>
    </w:p>
    <w:p w:rsidR="003C0A0A" w:rsidRPr="003C0A0A" w:rsidRDefault="003C0A0A" w:rsidP="003C0A0A">
      <w:pPr>
        <w:bidi/>
        <w:spacing w:line="240" w:lineRule="auto"/>
        <w:rPr>
          <w:rFonts w:ascii="Simplified Arabic" w:eastAsia="Calibri" w:hAnsi="Simplified Arabic" w:cs="Simplified Arabic"/>
          <w:sz w:val="28"/>
          <w:szCs w:val="28"/>
          <w:rtl/>
        </w:rPr>
      </w:pPr>
      <w:bookmarkStart w:id="0" w:name="_GoBack"/>
      <w:bookmarkEnd w:id="0"/>
    </w:p>
    <w:p w:rsidR="00230030" w:rsidRPr="003C0A0A" w:rsidRDefault="003C0A0A" w:rsidP="003C0A0A">
      <w:pPr>
        <w:tabs>
          <w:tab w:val="left" w:pos="6450"/>
        </w:tabs>
        <w:jc w:val="right"/>
        <w:rPr>
          <w:lang w:bidi="ar-IQ"/>
        </w:rPr>
      </w:pPr>
      <w:r>
        <w:rPr>
          <w:lang w:bidi="ar-IQ"/>
        </w:rPr>
        <w:tab/>
      </w:r>
    </w:p>
    <w:sectPr w:rsidR="00230030" w:rsidRPr="003C0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SKR HEAD1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0A"/>
    <w:rsid w:val="00230030"/>
    <w:rsid w:val="003C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2018-12-19T13:31:00Z</dcterms:created>
  <dcterms:modified xsi:type="dcterms:W3CDTF">2018-12-19T13:34:00Z</dcterms:modified>
</cp:coreProperties>
</file>