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DC" w:rsidRPr="000909DC" w:rsidRDefault="000909DC" w:rsidP="000909DC">
      <w:pPr>
        <w:ind w:firstLine="720"/>
        <w:jc w:val="center"/>
        <w:rPr>
          <w:rFonts w:hint="cs"/>
          <w:b/>
          <w:bCs/>
          <w:sz w:val="36"/>
          <w:szCs w:val="36"/>
          <w:u w:val="single"/>
          <w:rtl/>
          <w:lang w:bidi="ar-EG"/>
        </w:rPr>
      </w:pPr>
      <w:r w:rsidRPr="000909DC">
        <w:rPr>
          <w:rFonts w:hint="cs"/>
          <w:b/>
          <w:bCs/>
          <w:sz w:val="36"/>
          <w:szCs w:val="36"/>
          <w:u w:val="single"/>
          <w:rtl/>
          <w:lang w:bidi="ar-EG"/>
        </w:rPr>
        <w:t>شعرية الواقعة اليومية</w:t>
      </w:r>
    </w:p>
    <w:p w:rsidR="000909DC" w:rsidRDefault="000909DC" w:rsidP="000909DC">
      <w:pPr>
        <w:ind w:firstLine="720"/>
        <w:jc w:val="lowKashida"/>
        <w:rPr>
          <w:rFonts w:hint="cs"/>
          <w:rtl/>
          <w:lang w:bidi="ar-EG"/>
        </w:rPr>
      </w:pPr>
      <w:r>
        <w:rPr>
          <w:rFonts w:hint="cs"/>
          <w:rtl/>
          <w:lang w:bidi="ar-EG"/>
        </w:rPr>
        <w:t>إن كل م</w:t>
      </w:r>
      <w:bookmarkStart w:id="0" w:name="_GoBack"/>
      <w:bookmarkEnd w:id="0"/>
      <w:r>
        <w:rPr>
          <w:rFonts w:hint="cs"/>
          <w:rtl/>
          <w:lang w:bidi="ar-EG"/>
        </w:rPr>
        <w:t xml:space="preserve">فردة من هذا المقتطف النصي أو صورة ساخرة </w:t>
      </w:r>
      <w:r>
        <w:rPr>
          <w:rtl/>
          <w:lang w:bidi="ar-EG"/>
        </w:rPr>
        <w:t>–</w:t>
      </w:r>
      <w:r>
        <w:rPr>
          <w:rFonts w:hint="cs"/>
          <w:rtl/>
          <w:lang w:bidi="ar-EG"/>
        </w:rPr>
        <w:t xml:space="preserve"> عابثة تختزن الدلالة الواقعية المعيشة والأخرى الشعرية </w:t>
      </w:r>
      <w:r>
        <w:rPr>
          <w:rtl/>
          <w:lang w:bidi="ar-EG"/>
        </w:rPr>
        <w:t>–</w:t>
      </w:r>
      <w:r>
        <w:rPr>
          <w:rFonts w:hint="cs"/>
          <w:rtl/>
          <w:lang w:bidi="ar-EG"/>
        </w:rPr>
        <w:t xml:space="preserve"> المفارقة عبر علاقات الإسناد المنزاحة عن مألوفيتها وتداوليتها ، ولكن الملاحظ أن النص ، بل نصوص الديوان جميعاً </w:t>
      </w:r>
      <w:r>
        <w:rPr>
          <w:rtl/>
          <w:lang w:bidi="ar-EG"/>
        </w:rPr>
        <w:t>–</w:t>
      </w:r>
      <w:r>
        <w:rPr>
          <w:rFonts w:hint="cs"/>
          <w:rtl/>
          <w:lang w:bidi="ar-EG"/>
        </w:rPr>
        <w:t xml:space="preserve"> استعاضت عن بطر المجاز وشعريته بمفردات واقعية </w:t>
      </w:r>
      <w:r>
        <w:rPr>
          <w:rtl/>
          <w:lang w:bidi="ar-EG"/>
        </w:rPr>
        <w:t>–</w:t>
      </w:r>
      <w:r>
        <w:rPr>
          <w:rFonts w:hint="cs"/>
          <w:rtl/>
          <w:lang w:bidi="ar-EG"/>
        </w:rPr>
        <w:t xml:space="preserve"> يومية ، بما يزاوج بين إرادة الواقع من جهة عبر مفرداته ، والنيل منه عبر التعبير المفارق عنه فهو قران بين الدوال المألوفة والسياق غير المألوف القائم على التضاد </w:t>
      </w:r>
    </w:p>
    <w:p w:rsidR="000909DC" w:rsidRDefault="000909DC" w:rsidP="000909DC">
      <w:pPr>
        <w:ind w:firstLine="720"/>
        <w:jc w:val="lowKashida"/>
        <w:rPr>
          <w:rFonts w:hint="cs"/>
          <w:b/>
          <w:bCs/>
          <w:rtl/>
          <w:lang w:bidi="ar-EG"/>
        </w:rPr>
      </w:pPr>
      <w:r>
        <w:rPr>
          <w:rFonts w:hint="cs"/>
          <w:b/>
          <w:bCs/>
          <w:noProof/>
          <w:rtl/>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198120</wp:posOffset>
                </wp:positionV>
                <wp:extent cx="457200" cy="0"/>
                <wp:effectExtent l="19050" t="57150" r="9525"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6pt" to="32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">
                <v:stroke endarrow="block"/>
              </v:line>
            </w:pict>
          </mc:Fallback>
        </mc:AlternateContent>
      </w:r>
      <w:r>
        <w:rPr>
          <w:rFonts w:hint="cs"/>
          <w:b/>
          <w:bCs/>
          <w:rtl/>
          <w:lang w:bidi="ar-EG"/>
        </w:rPr>
        <w:t xml:space="preserve">السلحفاة           ماراثون + الصكوك </w:t>
      </w:r>
    </w:p>
    <w:p w:rsidR="000909DC" w:rsidRDefault="000909DC" w:rsidP="000909DC">
      <w:pPr>
        <w:ind w:firstLine="720"/>
        <w:jc w:val="lowKashida"/>
        <w:rPr>
          <w:rFonts w:hint="cs"/>
          <w:b/>
          <w:bCs/>
          <w:rtl/>
          <w:lang w:bidi="ar-EG"/>
        </w:rPr>
      </w:pPr>
      <w:r>
        <w:rPr>
          <w:rFonts w:hint="cs"/>
          <w:b/>
          <w:bCs/>
          <w:noProof/>
          <w:rtl/>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203200</wp:posOffset>
                </wp:positionV>
                <wp:extent cx="457200" cy="0"/>
                <wp:effectExtent l="19050" t="57150" r="9525"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6pt" to="30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">
                <v:stroke endarrow="block"/>
              </v:line>
            </w:pict>
          </mc:Fallback>
        </mc:AlternateContent>
      </w:r>
      <w:r>
        <w:rPr>
          <w:rFonts w:hint="cs"/>
          <w:b/>
          <w:bCs/>
          <w:rtl/>
          <w:lang w:bidi="ar-EG"/>
        </w:rPr>
        <w:t xml:space="preserve">جبنة علامة            الغبار + العاصفة </w:t>
      </w:r>
    </w:p>
    <w:p w:rsidR="000909DC" w:rsidRDefault="000909DC" w:rsidP="000909DC">
      <w:pPr>
        <w:ind w:firstLine="720"/>
        <w:jc w:val="lowKashida"/>
        <w:rPr>
          <w:rFonts w:hint="cs"/>
          <w:b/>
          <w:bCs/>
          <w:rtl/>
          <w:lang w:bidi="ar-EG"/>
        </w:rPr>
      </w:pPr>
      <w:r>
        <w:rPr>
          <w:rFonts w:hint="cs"/>
          <w:b/>
          <w:bCs/>
          <w:noProof/>
          <w:rtl/>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175895</wp:posOffset>
                </wp:positionV>
                <wp:extent cx="457200" cy="0"/>
                <wp:effectExtent l="19050" t="53340" r="9525" b="609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85pt" to="30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">
                <v:stroke endarrow="block"/>
              </v:line>
            </w:pict>
          </mc:Fallback>
        </mc:AlternateContent>
      </w:r>
      <w:r>
        <w:rPr>
          <w:rFonts w:hint="cs"/>
          <w:b/>
          <w:bCs/>
          <w:rtl/>
          <w:lang w:bidi="ar-EG"/>
        </w:rPr>
        <w:t xml:space="preserve">لؤلؤ العطايا            انقلاب + الصدف </w:t>
      </w:r>
    </w:p>
    <w:p w:rsidR="000909DC" w:rsidRDefault="000909DC" w:rsidP="000909DC">
      <w:pPr>
        <w:ind w:firstLine="720"/>
        <w:jc w:val="lowKashida"/>
        <w:rPr>
          <w:rFonts w:hint="cs"/>
          <w:rtl/>
          <w:lang w:bidi="ar-EG"/>
        </w:rPr>
      </w:pPr>
      <w:r>
        <w:rPr>
          <w:rFonts w:hint="cs"/>
          <w:rtl/>
          <w:lang w:bidi="ar-EG"/>
        </w:rPr>
        <w:t xml:space="preserve">وعلى الرغم من تلمسه في هذا النص وفي أغلب نصوص الديوان من طاقة خاصة وعالية في صناعة المفارقة لتصبح هي القاعدة ، وسواها هو من سقط الكلام ، إلا إننا نشعر أحياناً أن النص يبالغ في تكريس صور المفارقة ليصل بنا إلى حد الإشباع ، فنصير بإزاء ما يمكننا تسميته بـ (اللهاث الأسلوبي المفارق) ، وهذا الأمر أفضى بالنص إلى التفريط بالمناخ السردي الذي بشّر به وصرنا بإزاء (مفتتحات سردية بمتن مفارقات لسانية ساردة تصل بالنص أحياناً إلى منصة خطابية عالية : </w:t>
      </w:r>
    </w:p>
    <w:p w:rsidR="000909DC" w:rsidRDefault="000909DC" w:rsidP="000909DC">
      <w:pPr>
        <w:ind w:firstLine="720"/>
        <w:jc w:val="lowKashida"/>
        <w:rPr>
          <w:rFonts w:hint="cs"/>
          <w:b/>
          <w:bCs/>
          <w:rtl/>
          <w:lang w:bidi="ar-EG"/>
        </w:rPr>
      </w:pPr>
    </w:p>
    <w:p w:rsidR="000909DC" w:rsidRDefault="000909DC" w:rsidP="000909DC">
      <w:pPr>
        <w:ind w:firstLine="720"/>
        <w:jc w:val="lowKashida"/>
        <w:rPr>
          <w:rFonts w:hint="cs"/>
          <w:b/>
          <w:bCs/>
          <w:rtl/>
          <w:lang w:bidi="ar-EG"/>
        </w:rPr>
      </w:pPr>
      <w:r>
        <w:rPr>
          <w:rFonts w:hint="cs"/>
          <w:b/>
          <w:bCs/>
          <w:rtl/>
          <w:lang w:bidi="ar-EG"/>
        </w:rPr>
        <w:t xml:space="preserve">المسدس أوفر حلماً في مساءات الجميع </w:t>
      </w:r>
    </w:p>
    <w:p w:rsidR="000909DC" w:rsidRDefault="000909DC" w:rsidP="000909DC">
      <w:pPr>
        <w:ind w:firstLine="720"/>
        <w:jc w:val="lowKashida"/>
        <w:rPr>
          <w:rFonts w:hint="cs"/>
          <w:b/>
          <w:bCs/>
          <w:rtl/>
          <w:lang w:bidi="ar-EG"/>
        </w:rPr>
      </w:pPr>
      <w:r>
        <w:rPr>
          <w:rFonts w:hint="cs"/>
          <w:b/>
          <w:bCs/>
          <w:rtl/>
          <w:lang w:bidi="ar-EG"/>
        </w:rPr>
        <w:t>أعرف هذا ...</w:t>
      </w:r>
    </w:p>
    <w:p w:rsidR="000909DC" w:rsidRDefault="000909DC" w:rsidP="000909DC">
      <w:pPr>
        <w:ind w:firstLine="720"/>
        <w:jc w:val="lowKashida"/>
        <w:rPr>
          <w:rFonts w:hint="cs"/>
          <w:b/>
          <w:bCs/>
          <w:rtl/>
          <w:lang w:bidi="ar-EG"/>
        </w:rPr>
      </w:pPr>
      <w:r>
        <w:rPr>
          <w:rFonts w:hint="cs"/>
          <w:b/>
          <w:bCs/>
          <w:rtl/>
          <w:lang w:bidi="ar-EG"/>
        </w:rPr>
        <w:t xml:space="preserve">فالضحايا طرقة تؤجج في الترسانة قهقهات </w:t>
      </w:r>
    </w:p>
    <w:p w:rsidR="000909DC" w:rsidRDefault="000909DC" w:rsidP="000909DC">
      <w:pPr>
        <w:ind w:firstLine="720"/>
        <w:jc w:val="lowKashida"/>
        <w:rPr>
          <w:rFonts w:hint="cs"/>
          <w:b/>
          <w:bCs/>
          <w:rtl/>
          <w:lang w:bidi="ar-EG"/>
        </w:rPr>
      </w:pPr>
      <w:r>
        <w:rPr>
          <w:rFonts w:hint="cs"/>
          <w:b/>
          <w:bCs/>
          <w:rtl/>
          <w:lang w:bidi="ar-EG"/>
        </w:rPr>
        <w:t>هذا صحيح ..</w:t>
      </w:r>
    </w:p>
    <w:p w:rsidR="000909DC" w:rsidRDefault="000909DC" w:rsidP="000909DC">
      <w:pPr>
        <w:ind w:firstLine="720"/>
        <w:jc w:val="lowKashida"/>
        <w:rPr>
          <w:rFonts w:hint="cs"/>
          <w:b/>
          <w:bCs/>
          <w:rtl/>
          <w:lang w:bidi="ar-EG"/>
        </w:rPr>
      </w:pPr>
      <w:r>
        <w:rPr>
          <w:rFonts w:hint="cs"/>
          <w:b/>
          <w:bCs/>
          <w:rtl/>
          <w:lang w:bidi="ar-EG"/>
        </w:rPr>
        <w:t xml:space="preserve">لتلد السماء محاقاً يعبده اللصوص </w:t>
      </w:r>
    </w:p>
    <w:p w:rsidR="000909DC" w:rsidRDefault="000909DC" w:rsidP="000909DC">
      <w:pPr>
        <w:ind w:firstLine="720"/>
        <w:jc w:val="lowKashida"/>
        <w:rPr>
          <w:rFonts w:hint="cs"/>
          <w:b/>
          <w:bCs/>
          <w:rtl/>
          <w:lang w:bidi="ar-EG"/>
        </w:rPr>
      </w:pPr>
      <w:r>
        <w:rPr>
          <w:rFonts w:hint="cs"/>
          <w:b/>
          <w:bCs/>
          <w:rtl/>
          <w:lang w:bidi="ar-EG"/>
        </w:rPr>
        <w:t>ولِتَسْعَ النبوءات كملقط لجمع الأضاحي ..</w:t>
      </w:r>
    </w:p>
    <w:p w:rsidR="000909DC" w:rsidRDefault="000909DC" w:rsidP="000909DC">
      <w:pPr>
        <w:ind w:firstLine="720"/>
        <w:jc w:val="lowKashida"/>
        <w:rPr>
          <w:rFonts w:hint="cs"/>
          <w:rtl/>
          <w:lang w:bidi="ar-EG"/>
        </w:rPr>
      </w:pPr>
      <w:r>
        <w:rPr>
          <w:rFonts w:hint="cs"/>
          <w:rtl/>
          <w:lang w:bidi="ar-EG"/>
        </w:rPr>
        <w:lastRenderedPageBreak/>
        <w:t xml:space="preserve">وتبدو نهاية النص أكثر هدوءاً وصخباً مما تقدمها من صياغات حادة فهي أكثر تخلياً عن الصيغ الأمرية ، وأكثر اقتراباً من الصور المتأنية التي يصوغها النص بطريقة السرد الذاتي ، وبصيغ الاستشراف الاستباقية : </w:t>
      </w:r>
    </w:p>
    <w:p w:rsidR="000909DC" w:rsidRDefault="000909DC" w:rsidP="000909DC">
      <w:pPr>
        <w:ind w:firstLine="720"/>
        <w:jc w:val="lowKashida"/>
        <w:rPr>
          <w:rFonts w:hint="cs"/>
          <w:b/>
          <w:bCs/>
          <w:rtl/>
          <w:lang w:bidi="ar-EG"/>
        </w:rPr>
      </w:pPr>
      <w:r>
        <w:rPr>
          <w:rFonts w:hint="cs"/>
          <w:b/>
          <w:bCs/>
          <w:rtl/>
          <w:lang w:bidi="ar-EG"/>
        </w:rPr>
        <w:t xml:space="preserve">آن لاخلاصي أن يفرط بالخلاص </w:t>
      </w:r>
    </w:p>
    <w:p w:rsidR="000909DC" w:rsidRDefault="000909DC" w:rsidP="000909DC">
      <w:pPr>
        <w:spacing w:line="192" w:lineRule="auto"/>
        <w:ind w:firstLine="720"/>
        <w:jc w:val="lowKashida"/>
        <w:rPr>
          <w:rFonts w:hint="cs"/>
          <w:b/>
          <w:bCs/>
          <w:rtl/>
          <w:lang w:bidi="ar-EG"/>
        </w:rPr>
      </w:pPr>
      <w:r>
        <w:rPr>
          <w:rFonts w:hint="cs"/>
          <w:b/>
          <w:bCs/>
          <w:rtl/>
          <w:lang w:bidi="ar-EG"/>
        </w:rPr>
        <w:t>.</w:t>
      </w:r>
    </w:p>
    <w:p w:rsidR="000909DC" w:rsidRDefault="000909DC" w:rsidP="000909DC">
      <w:pPr>
        <w:spacing w:line="192" w:lineRule="auto"/>
        <w:ind w:firstLine="720"/>
        <w:jc w:val="lowKashida"/>
        <w:rPr>
          <w:rFonts w:hint="cs"/>
          <w:b/>
          <w:bCs/>
          <w:rtl/>
          <w:lang w:bidi="ar-EG"/>
        </w:rPr>
      </w:pPr>
      <w:r>
        <w:rPr>
          <w:rFonts w:hint="cs"/>
          <w:b/>
          <w:bCs/>
          <w:rtl/>
          <w:lang w:bidi="ar-EG"/>
        </w:rPr>
        <w:t>.</w:t>
      </w:r>
    </w:p>
    <w:p w:rsidR="000909DC" w:rsidRDefault="000909DC" w:rsidP="000909DC">
      <w:pPr>
        <w:spacing w:line="192" w:lineRule="auto"/>
        <w:ind w:firstLine="720"/>
        <w:jc w:val="lowKashida"/>
        <w:rPr>
          <w:rFonts w:hint="cs"/>
          <w:b/>
          <w:bCs/>
          <w:rtl/>
          <w:lang w:bidi="ar-EG"/>
        </w:rPr>
      </w:pPr>
      <w:r>
        <w:rPr>
          <w:rFonts w:hint="cs"/>
          <w:b/>
          <w:bCs/>
          <w:rtl/>
          <w:lang w:bidi="ar-EG"/>
        </w:rPr>
        <w:t>.</w:t>
      </w:r>
    </w:p>
    <w:p w:rsidR="000909DC" w:rsidRDefault="000909DC" w:rsidP="000909DC">
      <w:pPr>
        <w:ind w:firstLine="720"/>
        <w:jc w:val="lowKashida"/>
        <w:rPr>
          <w:rFonts w:hint="cs"/>
          <w:b/>
          <w:bCs/>
          <w:rtl/>
          <w:lang w:bidi="ar-EG"/>
        </w:rPr>
      </w:pPr>
      <w:r>
        <w:rPr>
          <w:rFonts w:hint="cs"/>
          <w:b/>
          <w:bCs/>
          <w:rtl/>
          <w:lang w:bidi="ar-EG"/>
        </w:rPr>
        <w:t xml:space="preserve">فالجوازات حيلة قنصلية </w:t>
      </w:r>
    </w:p>
    <w:p w:rsidR="000909DC" w:rsidRDefault="000909DC" w:rsidP="000909DC">
      <w:pPr>
        <w:ind w:firstLine="720"/>
        <w:jc w:val="lowKashida"/>
        <w:rPr>
          <w:rFonts w:hint="cs"/>
          <w:b/>
          <w:bCs/>
          <w:rtl/>
          <w:lang w:bidi="ar-EG"/>
        </w:rPr>
      </w:pPr>
      <w:r>
        <w:rPr>
          <w:rFonts w:hint="cs"/>
          <w:b/>
          <w:bCs/>
          <w:rtl/>
          <w:lang w:bidi="ar-EG"/>
        </w:rPr>
        <w:t xml:space="preserve">تمأزق الراحلين بفتنة الموز </w:t>
      </w:r>
    </w:p>
    <w:p w:rsidR="000909DC" w:rsidRDefault="000909DC" w:rsidP="000909DC">
      <w:pPr>
        <w:ind w:firstLine="720"/>
        <w:jc w:val="lowKashida"/>
        <w:rPr>
          <w:rFonts w:hint="cs"/>
          <w:b/>
          <w:bCs/>
          <w:rtl/>
          <w:lang w:bidi="ar-EG"/>
        </w:rPr>
      </w:pPr>
      <w:r>
        <w:rPr>
          <w:rFonts w:hint="cs"/>
          <w:b/>
          <w:bCs/>
          <w:rtl/>
          <w:lang w:bidi="ar-EG"/>
        </w:rPr>
        <w:t>وتحتسي الذكريات ...</w:t>
      </w:r>
    </w:p>
    <w:p w:rsidR="000909DC" w:rsidRDefault="000909DC" w:rsidP="000909DC">
      <w:pPr>
        <w:ind w:firstLine="720"/>
        <w:jc w:val="lowKashida"/>
        <w:rPr>
          <w:rFonts w:hint="cs"/>
          <w:rtl/>
          <w:lang w:bidi="ar-EG"/>
        </w:rPr>
      </w:pPr>
      <w:r>
        <w:rPr>
          <w:rFonts w:hint="cs"/>
          <w:rtl/>
          <w:lang w:bidi="ar-EG"/>
        </w:rPr>
        <w:t>ولعل هذا التكثيف الشعري التصويري ، وإن كان ينحو نحواً مفارقاً سارداً إلا أنه يمثل صيغ المفارقة العليا المطلوبة ، فالضربة الشعرية التي تحققها المفارقة تظل تنزع إلى أن تكون لمسات ماكرة حادة أحياناً ، وهادئة أخرى ، ساخرة أحياناً وخبيئة أخرى ، وضمن تنويعات أسلوبية المفارقة الساردة اختار النص في خاتمته صياغات سردية مفارقة واعية بضرورة مغادرة أسلوب المفارقة الضاربة أو الطارقة (ضربة المفارقة) العالية الصوت فقد عبر النص عن خيار البقاء على قيد الوطن بالسرد المفارق في ثلاثة أفعال سردية هي الاحتيال والإغواء والاسترجاع:</w:t>
      </w:r>
    </w:p>
    <w:p w:rsidR="000909DC" w:rsidRDefault="000909DC" w:rsidP="000909DC">
      <w:pPr>
        <w:ind w:firstLine="720"/>
        <w:jc w:val="lowKashida"/>
        <w:rPr>
          <w:rFonts w:hint="cs"/>
          <w:b/>
          <w:bCs/>
          <w:rtl/>
          <w:lang w:bidi="ar-EG"/>
        </w:rPr>
      </w:pPr>
      <w:r>
        <w:rPr>
          <w:rFonts w:hint="cs"/>
          <w:b/>
          <w:bCs/>
          <w:rtl/>
          <w:lang w:bidi="ar-EG"/>
        </w:rPr>
        <w:t>الجوازات = حيلة قنصلية (1)</w:t>
      </w:r>
    </w:p>
    <w:p w:rsidR="000909DC" w:rsidRDefault="000909DC" w:rsidP="000909DC">
      <w:pPr>
        <w:ind w:firstLine="720"/>
        <w:jc w:val="lowKashida"/>
        <w:rPr>
          <w:rFonts w:hint="cs"/>
          <w:b/>
          <w:bCs/>
          <w:rtl/>
          <w:lang w:bidi="ar-EG"/>
        </w:rPr>
      </w:pPr>
      <w:r>
        <w:rPr>
          <w:rFonts w:hint="cs"/>
          <w:b/>
          <w:bCs/>
          <w:rtl/>
          <w:lang w:bidi="ar-EG"/>
        </w:rPr>
        <w:t>تمأزق الراحلين بفتنة الموز (2)</w:t>
      </w:r>
    </w:p>
    <w:p w:rsidR="000909DC" w:rsidRDefault="000909DC" w:rsidP="000909DC">
      <w:pPr>
        <w:ind w:firstLine="720"/>
        <w:jc w:val="lowKashida"/>
        <w:rPr>
          <w:rFonts w:hint="cs"/>
          <w:b/>
          <w:bCs/>
          <w:rtl/>
          <w:lang w:bidi="ar-EG"/>
        </w:rPr>
      </w:pPr>
      <w:r>
        <w:rPr>
          <w:rFonts w:hint="cs"/>
          <w:b/>
          <w:bCs/>
          <w:rtl/>
          <w:lang w:bidi="ar-EG"/>
        </w:rPr>
        <w:t>تحتسي الذكريات (3)</w:t>
      </w:r>
    </w:p>
    <w:p w:rsidR="00DE0E70" w:rsidRDefault="00DE0E70"/>
    <w:sectPr w:rsidR="00DE0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DC"/>
    <w:rsid w:val="000909DC"/>
    <w:rsid w:val="00DE0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9DC"/>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9DC"/>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2018-12-10T15:42:00Z</dcterms:created>
  <dcterms:modified xsi:type="dcterms:W3CDTF">2018-12-10T15:43:00Z</dcterms:modified>
</cp:coreProperties>
</file>