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E70" w:rsidRDefault="00DE0E70" w:rsidP="00DD20E6">
      <w:pPr>
        <w:rPr>
          <w:rFonts w:hint="cs"/>
          <w:rtl/>
          <w:lang w:bidi="ar-IQ"/>
        </w:rPr>
      </w:pPr>
    </w:p>
    <w:p w:rsidR="00DD20E6" w:rsidRPr="00DD20E6" w:rsidRDefault="00DD20E6" w:rsidP="00DD20E6">
      <w:pPr>
        <w:jc w:val="center"/>
        <w:rPr>
          <w:rFonts w:hint="cs"/>
          <w:b/>
          <w:bCs/>
          <w:sz w:val="40"/>
          <w:szCs w:val="40"/>
          <w:u w:val="single"/>
          <w:rtl/>
          <w:lang w:bidi="ar-IQ"/>
        </w:rPr>
      </w:pPr>
      <w:r w:rsidRPr="00DD20E6">
        <w:rPr>
          <w:rFonts w:hint="cs"/>
          <w:b/>
          <w:bCs/>
          <w:sz w:val="40"/>
          <w:szCs w:val="40"/>
          <w:u w:val="single"/>
          <w:rtl/>
          <w:lang w:bidi="ar-IQ"/>
        </w:rPr>
        <w:t>المفارقة الشعرية</w:t>
      </w:r>
    </w:p>
    <w:p w:rsidR="00DD20E6" w:rsidRDefault="00DD20E6" w:rsidP="00DD20E6">
      <w:pPr>
        <w:ind w:firstLine="720"/>
        <w:rPr>
          <w:rFonts w:hint="cs"/>
          <w:rtl/>
          <w:lang w:bidi="ar-EG"/>
        </w:rPr>
      </w:pPr>
      <w:r>
        <w:rPr>
          <w:rFonts w:hint="cs"/>
          <w:rtl/>
          <w:lang w:bidi="ar-EG"/>
        </w:rPr>
        <w:t>سأختار ضمن قصائد العبث الرفيع العارف ديوان (ازدهارات المفعول به) للشاعر سلمان داود محمد ، وهو الديوان الثالث للشاعر بعد أن سبقه ديوانان هما : (غيوم أرضية) 1995 ، و(</w:t>
      </w:r>
      <w:bookmarkStart w:id="0" w:name="_GoBack"/>
      <w:bookmarkEnd w:id="0"/>
      <w:r>
        <w:rPr>
          <w:rFonts w:hint="cs"/>
          <w:rtl/>
          <w:lang w:bidi="ar-EG"/>
        </w:rPr>
        <w:t xml:space="preserve">علامتي الفارقة) 1996 . </w:t>
      </w:r>
    </w:p>
    <w:p w:rsidR="00DD20E6" w:rsidRDefault="00DD20E6" w:rsidP="00DD20E6">
      <w:pPr>
        <w:ind w:firstLine="720"/>
        <w:rPr>
          <w:rFonts w:hint="cs"/>
          <w:rtl/>
          <w:lang w:bidi="ar-EG"/>
        </w:rPr>
      </w:pPr>
      <w:r>
        <w:rPr>
          <w:rFonts w:hint="cs"/>
          <w:rtl/>
          <w:lang w:bidi="ar-EG"/>
        </w:rPr>
        <w:t xml:space="preserve">يضم ديوان ازدهارات المفعول به ثماني قصائد ينحصر زمن كتابتها كما ذيلها الشاعر بين عامي 1996- 2000 ، وتوحي عنوانات القصائد بمقصدية اللعب العارف بأسرار صناعة السخرية الحاذقة . </w:t>
      </w:r>
    </w:p>
    <w:p w:rsidR="00DD20E6" w:rsidRDefault="00DD20E6" w:rsidP="00DD20E6">
      <w:pPr>
        <w:ind w:firstLine="720"/>
        <w:rPr>
          <w:rFonts w:hint="cs"/>
          <w:rtl/>
          <w:lang w:bidi="ar-EG"/>
        </w:rPr>
      </w:pPr>
      <w:r>
        <w:rPr>
          <w:rFonts w:hint="cs"/>
          <w:rtl/>
          <w:lang w:bidi="ar-EG"/>
        </w:rPr>
        <w:t xml:space="preserve">ولعل ما يلازمني في قراءة دواوين الشعراء أن لا أختار أبياتاً أو أسطراً مخلوعة من سياقها الكلي للتدليل على ما أريد الكلام عنه ، كما هو شائع لدى كثير من النقاد لأنني أجد هذا المنزع لا يوافق رؤيتي النقدية الأسلوبية القائمة على الاستغراق في النص ، وبالحياة ولو لزمن بين أرجائه ، ولاعتقادي بأن ممارسة سياسة التقطيع ، والقطف لثمار النصوص قد يميت النصوص ، ويترك أشجارها يابسة ، ولكن مع قصائد هذا الديوان أجدني بإزاء قصيدة ممتدة أو نص مستمر ، فلا يميز بين القصائد سوى عنواناتها ، ولا أريد هنا أن أنال من شعريتها بهذا التوصيف بل ما أريد توكيده هو ما يبدو متغلغلاً في الديوان من أسلوب (المفارقة الممتدة) البعيدة عن تقنية ضربة المفارقة الواحدة ، أو الوحيدة ، المألوفة في قصائد النثر . </w:t>
      </w:r>
    </w:p>
    <w:p w:rsidR="00DD20E6" w:rsidRDefault="00DD20E6" w:rsidP="00DD20E6">
      <w:pPr>
        <w:rPr>
          <w:rFonts w:hint="cs"/>
          <w:lang w:bidi="ar-IQ"/>
        </w:rPr>
      </w:pPr>
      <w:r>
        <w:rPr>
          <w:rFonts w:hint="cs"/>
          <w:rtl/>
          <w:lang w:bidi="ar-EG"/>
        </w:rPr>
        <w:t>سأبدأ من الأغلفة ، وأمارس العبث ذاته ، في أن أغادر القصائد الأولى لاختار القصيدة الأخيرة ، وقد أطلقت عليها مصطلح قصيدة تجوزاً ، لأن قصد الشاعر فيها تقديم هوامش، أو حواشٍ للمفردات الغريبة في قصائده ، ولكن سياق المفارقة الشعرية الممتدة حاضر فيها ويبدو موجهاً قرائياً لدلالاتها الشعرية ، أما عنوان هذه الهوامش التي عددتها نصاً فهو (دليل غير سياحي لقارئ عابر) .</w:t>
      </w:r>
    </w:p>
    <w:sectPr w:rsidR="00DD20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0E6"/>
    <w:rsid w:val="00DD20E6"/>
    <w:rsid w:val="00DE0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0E6"/>
    <w:pPr>
      <w:bidi/>
      <w:spacing w:after="0" w:line="240" w:lineRule="auto"/>
    </w:pPr>
    <w:rPr>
      <w:rFonts w:ascii="Times New Roman" w:eastAsia="Times New Roman" w:hAnsi="Times New Roman" w:cs="Simplified Arabi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0E6"/>
    <w:pPr>
      <w:bidi/>
      <w:spacing w:after="0" w:line="240" w:lineRule="auto"/>
    </w:pPr>
    <w:rPr>
      <w:rFonts w:ascii="Times New Roman" w:eastAsia="Times New Roman" w:hAnsi="Times New Roman" w:cs="Simplified Arabi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Aseel</dc:creator>
  <cp:lastModifiedBy>Aseel</cp:lastModifiedBy>
  <cp:revision>1</cp:revision>
  <dcterms:created xsi:type="dcterms:W3CDTF">2018-12-10T15:01:00Z</dcterms:created>
  <dcterms:modified xsi:type="dcterms:W3CDTF">2018-12-10T15:03:00Z</dcterms:modified>
</cp:coreProperties>
</file>