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BC" w:rsidRPr="006A40B7" w:rsidRDefault="008177B5">
      <w:pPr>
        <w:rPr>
          <w:color w:val="244061" w:themeColor="accent1" w:themeShade="80"/>
          <w:sz w:val="32"/>
          <w:szCs w:val="32"/>
          <w:rtl/>
          <w:lang w:bidi="ar-IQ"/>
        </w:rPr>
      </w:pPr>
      <w:r w:rsidRPr="006A40B7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           تابع المنادى                     </w:t>
      </w:r>
    </w:p>
    <w:p w:rsidR="003C0113" w:rsidRDefault="00311F0C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معلوم أن اختلاف الإعراب في تابع المنادى يرج</w:t>
      </w:r>
      <w:r w:rsidR="00D6116B">
        <w:rPr>
          <w:rFonts w:hint="cs"/>
          <w:sz w:val="32"/>
          <w:szCs w:val="32"/>
          <w:rtl/>
          <w:lang w:bidi="ar-IQ"/>
        </w:rPr>
        <w:t>ع بالدرجة الأساس إلى اختلاف لغا</w:t>
      </w:r>
      <w:r>
        <w:rPr>
          <w:rFonts w:hint="cs"/>
          <w:sz w:val="32"/>
          <w:szCs w:val="32"/>
          <w:rtl/>
          <w:lang w:bidi="ar-IQ"/>
        </w:rPr>
        <w:t>ت العرب , لذلك لا يترتب عليه في الغالب اختلاف في المعنى.</w:t>
      </w:r>
    </w:p>
    <w:p w:rsidR="00311F0C" w:rsidRPr="00457B8D" w:rsidRDefault="003C0113">
      <w:pPr>
        <w:rPr>
          <w:sz w:val="32"/>
          <w:szCs w:val="32"/>
          <w:rtl/>
          <w:lang w:bidi="ar-IQ"/>
        </w:rPr>
      </w:pPr>
      <w:bookmarkStart w:id="0" w:name="_GoBack"/>
      <w:r>
        <w:rPr>
          <w:rFonts w:hint="cs"/>
          <w:sz w:val="32"/>
          <w:szCs w:val="32"/>
          <w:rtl/>
          <w:lang w:bidi="ar-IQ"/>
        </w:rPr>
        <w:t xml:space="preserve">    إذا كان تابع المنادى المضموم مضافا غير مقترن ب(ال) وجب فيه النصب فنقول: يا زيدُ صاحبَ خالدٍ. </w:t>
      </w:r>
      <w:r w:rsidR="00311F0C">
        <w:rPr>
          <w:rFonts w:hint="cs"/>
          <w:sz w:val="32"/>
          <w:szCs w:val="32"/>
          <w:rtl/>
          <w:lang w:bidi="ar-IQ"/>
        </w:rPr>
        <w:t xml:space="preserve"> </w:t>
      </w:r>
    </w:p>
    <w:bookmarkEnd w:id="0"/>
    <w:p w:rsidR="008177B5" w:rsidRPr="00457B8D" w:rsidRDefault="008177B5" w:rsidP="0071137B">
      <w:pPr>
        <w:rPr>
          <w:sz w:val="32"/>
          <w:szCs w:val="32"/>
          <w:rtl/>
          <w:lang w:bidi="ar-IQ"/>
        </w:rPr>
      </w:pPr>
      <w:r w:rsidRPr="00457B8D">
        <w:rPr>
          <w:rFonts w:hint="cs"/>
          <w:sz w:val="32"/>
          <w:szCs w:val="32"/>
          <w:rtl/>
          <w:lang w:bidi="ar-IQ"/>
        </w:rPr>
        <w:t xml:space="preserve">      </w:t>
      </w:r>
      <w:r w:rsidR="003C0113">
        <w:rPr>
          <w:rFonts w:hint="cs"/>
          <w:sz w:val="32"/>
          <w:szCs w:val="32"/>
          <w:rtl/>
          <w:lang w:bidi="ar-IQ"/>
        </w:rPr>
        <w:t>و</w:t>
      </w:r>
      <w:r w:rsidRPr="00457B8D">
        <w:rPr>
          <w:rFonts w:hint="cs"/>
          <w:sz w:val="32"/>
          <w:szCs w:val="32"/>
          <w:rtl/>
          <w:lang w:bidi="ar-IQ"/>
        </w:rPr>
        <w:t xml:space="preserve">إذا كان تابع المنادى نعتا معرفا ب(ال) جاز فيه الرفع مراعاة للفظ والنصب مراعاة للمحل , فنقول: يا زيدُ الكريمُ بالرفع مراعاة للضم في زيدُ والكريمَ بالنصب مراعاة للمحل , فنحن نعلم أن المنادى ههنا مبني </w:t>
      </w:r>
      <w:r w:rsidR="0071137B" w:rsidRPr="00457B8D">
        <w:rPr>
          <w:rFonts w:hint="cs"/>
          <w:sz w:val="32"/>
          <w:szCs w:val="32"/>
          <w:rtl/>
          <w:lang w:bidi="ar-IQ"/>
        </w:rPr>
        <w:t>على الضم</w:t>
      </w:r>
      <w:r w:rsidR="00D6116B">
        <w:rPr>
          <w:rFonts w:hint="cs"/>
          <w:sz w:val="32"/>
          <w:szCs w:val="32"/>
          <w:rtl/>
          <w:lang w:bidi="ar-IQ"/>
        </w:rPr>
        <w:t xml:space="preserve"> </w:t>
      </w:r>
      <w:r w:rsidRPr="00457B8D">
        <w:rPr>
          <w:rFonts w:hint="cs"/>
          <w:sz w:val="32"/>
          <w:szCs w:val="32"/>
          <w:rtl/>
          <w:lang w:bidi="ar-IQ"/>
        </w:rPr>
        <w:t xml:space="preserve">في محل نصب وكذلك إذا كان </w:t>
      </w:r>
      <w:r w:rsidR="0071137B" w:rsidRPr="00457B8D">
        <w:rPr>
          <w:rFonts w:hint="cs"/>
          <w:sz w:val="32"/>
          <w:szCs w:val="32"/>
          <w:rtl/>
          <w:lang w:bidi="ar-IQ"/>
        </w:rPr>
        <w:t xml:space="preserve">التابع </w:t>
      </w:r>
      <w:r w:rsidRPr="00457B8D">
        <w:rPr>
          <w:rFonts w:hint="cs"/>
          <w:sz w:val="32"/>
          <w:szCs w:val="32"/>
          <w:rtl/>
          <w:lang w:bidi="ar-IQ"/>
        </w:rPr>
        <w:t>مضافا إلى ما فيه (ال) يجوز فيه الرفع والنصب فنقول يا محمدُ الكريمُ الأبِ والكريمَ الأبِ فالرفع مراعاة لبناء</w:t>
      </w:r>
      <w:r w:rsidR="00154C20" w:rsidRPr="00457B8D">
        <w:rPr>
          <w:rFonts w:hint="cs"/>
          <w:sz w:val="32"/>
          <w:szCs w:val="32"/>
          <w:rtl/>
          <w:lang w:bidi="ar-IQ"/>
        </w:rPr>
        <w:t xml:space="preserve"> </w:t>
      </w:r>
      <w:r w:rsidRPr="00457B8D">
        <w:rPr>
          <w:rFonts w:hint="cs"/>
          <w:sz w:val="32"/>
          <w:szCs w:val="32"/>
          <w:rtl/>
          <w:lang w:bidi="ar-IQ"/>
        </w:rPr>
        <w:t xml:space="preserve">المنادى والنصب مراعاة لمحله . </w:t>
      </w:r>
    </w:p>
    <w:p w:rsidR="00154C20" w:rsidRPr="00457B8D" w:rsidRDefault="00154C20" w:rsidP="00154C20">
      <w:pPr>
        <w:rPr>
          <w:sz w:val="32"/>
          <w:szCs w:val="32"/>
          <w:rtl/>
          <w:lang w:bidi="ar-IQ"/>
        </w:rPr>
      </w:pPr>
      <w:r w:rsidRPr="00457B8D">
        <w:rPr>
          <w:rFonts w:hint="cs"/>
          <w:sz w:val="32"/>
          <w:szCs w:val="32"/>
          <w:rtl/>
          <w:lang w:bidi="ar-IQ"/>
        </w:rPr>
        <w:t xml:space="preserve">     والتوكيد كالنعت فيجوز فيه مراعاة اللفظ والمحل , فنقول يا تميمُ أجمعونَ مراع</w:t>
      </w:r>
      <w:r w:rsidR="0012455F">
        <w:rPr>
          <w:rFonts w:hint="cs"/>
          <w:sz w:val="32"/>
          <w:szCs w:val="32"/>
          <w:rtl/>
          <w:lang w:bidi="ar-IQ"/>
        </w:rPr>
        <w:t>ا</w:t>
      </w:r>
      <w:r w:rsidRPr="00457B8D">
        <w:rPr>
          <w:rFonts w:hint="cs"/>
          <w:sz w:val="32"/>
          <w:szCs w:val="32"/>
          <w:rtl/>
          <w:lang w:bidi="ar-IQ"/>
        </w:rPr>
        <w:t>ة لبناء المنادى على الضم وأجمعينَ مراعاة لمحل المنادى وهو النصب على أنه مفعول به .</w:t>
      </w:r>
    </w:p>
    <w:p w:rsidR="00154C20" w:rsidRDefault="00154C20" w:rsidP="00C33AA9">
      <w:pPr>
        <w:rPr>
          <w:sz w:val="32"/>
          <w:szCs w:val="32"/>
          <w:rtl/>
          <w:lang w:bidi="ar-IQ"/>
        </w:rPr>
      </w:pPr>
      <w:r w:rsidRPr="00457B8D">
        <w:rPr>
          <w:rFonts w:hint="cs"/>
          <w:sz w:val="32"/>
          <w:szCs w:val="32"/>
          <w:rtl/>
          <w:lang w:bidi="ar-IQ"/>
        </w:rPr>
        <w:t xml:space="preserve">اما البدل وعطف النسق فإنهما يعاملان معاملة المنادى المستقل بمعنى أننا نضع حرف النداء قبل الاسم وننظر حاله في هدى أحكام المنادى التي درسناها , فإذا قلنا يا محمد أبا عبد الله فلا يجوز </w:t>
      </w:r>
      <w:r w:rsidR="00D6116B">
        <w:rPr>
          <w:rFonts w:hint="cs"/>
          <w:sz w:val="32"/>
          <w:szCs w:val="32"/>
          <w:rtl/>
          <w:lang w:bidi="ar-IQ"/>
        </w:rPr>
        <w:t xml:space="preserve">في </w:t>
      </w:r>
      <w:r w:rsidR="0012455F">
        <w:rPr>
          <w:rFonts w:hint="cs"/>
          <w:sz w:val="32"/>
          <w:szCs w:val="32"/>
          <w:rtl/>
          <w:lang w:bidi="ar-IQ"/>
        </w:rPr>
        <w:t>(</w:t>
      </w:r>
      <w:r w:rsidR="00D6116B">
        <w:rPr>
          <w:rFonts w:hint="cs"/>
          <w:sz w:val="32"/>
          <w:szCs w:val="32"/>
          <w:rtl/>
          <w:lang w:bidi="ar-IQ"/>
        </w:rPr>
        <w:t>أبا</w:t>
      </w:r>
      <w:r w:rsidR="0012455F">
        <w:rPr>
          <w:rFonts w:hint="cs"/>
          <w:sz w:val="32"/>
          <w:szCs w:val="32"/>
          <w:rtl/>
          <w:lang w:bidi="ar-IQ"/>
        </w:rPr>
        <w:t>)</w:t>
      </w:r>
      <w:r w:rsidR="00D6116B">
        <w:rPr>
          <w:rFonts w:hint="cs"/>
          <w:sz w:val="32"/>
          <w:szCs w:val="32"/>
          <w:rtl/>
          <w:lang w:bidi="ar-IQ"/>
        </w:rPr>
        <w:t xml:space="preserve"> </w:t>
      </w:r>
      <w:r w:rsidRPr="00457B8D">
        <w:rPr>
          <w:rFonts w:hint="cs"/>
          <w:sz w:val="32"/>
          <w:szCs w:val="32"/>
          <w:rtl/>
          <w:lang w:bidi="ar-IQ"/>
        </w:rPr>
        <w:t>إلا النصب لأن</w:t>
      </w:r>
      <w:r w:rsidR="0012455F">
        <w:rPr>
          <w:rFonts w:hint="cs"/>
          <w:sz w:val="32"/>
          <w:szCs w:val="32"/>
          <w:rtl/>
          <w:lang w:bidi="ar-IQ"/>
        </w:rPr>
        <w:t>نا لو وضعنا حرف النداء يا أبا عب</w:t>
      </w:r>
      <w:r w:rsidRPr="00457B8D">
        <w:rPr>
          <w:rFonts w:hint="cs"/>
          <w:sz w:val="32"/>
          <w:szCs w:val="32"/>
          <w:rtl/>
          <w:lang w:bidi="ar-IQ"/>
        </w:rPr>
        <w:t xml:space="preserve">د الله </w:t>
      </w:r>
      <w:r w:rsidR="0071137B" w:rsidRPr="00457B8D">
        <w:rPr>
          <w:rFonts w:hint="cs"/>
          <w:sz w:val="32"/>
          <w:szCs w:val="32"/>
          <w:rtl/>
          <w:lang w:bidi="ar-IQ"/>
        </w:rPr>
        <w:t>لوجب النصب لأن المنادى هنا مضاف</w:t>
      </w:r>
      <w:r w:rsidRPr="00457B8D">
        <w:rPr>
          <w:rFonts w:hint="cs"/>
          <w:sz w:val="32"/>
          <w:szCs w:val="32"/>
          <w:rtl/>
          <w:lang w:bidi="ar-IQ"/>
        </w:rPr>
        <w:t xml:space="preserve"> </w:t>
      </w:r>
      <w:r w:rsidR="00C33AA9" w:rsidRPr="00457B8D">
        <w:rPr>
          <w:rFonts w:hint="cs"/>
          <w:sz w:val="32"/>
          <w:szCs w:val="32"/>
          <w:rtl/>
          <w:lang w:bidi="ar-IQ"/>
        </w:rPr>
        <w:t xml:space="preserve">فيجب نصبه وكذلك إذا قلنا يا محمدُ وأبا عبد الله , وإذا قلنا يا سعيدُ وخالد وجب في خالد الرفع لأنه علم مفرد منادى والعلم المفرد يبنى إذا سبقه حرف النداء , وإذا قلنا يا عليُّ بَن الحُسين وجب النصب في ابن لأنها بدل وذكرنا أن البدل يعامل معاملة المنادى المستقل فلو </w:t>
      </w:r>
      <w:r w:rsidR="00C33AA9" w:rsidRPr="00457B8D">
        <w:rPr>
          <w:rFonts w:hint="cs"/>
          <w:sz w:val="32"/>
          <w:szCs w:val="32"/>
          <w:rtl/>
          <w:lang w:bidi="ar-IQ"/>
        </w:rPr>
        <w:lastRenderedPageBreak/>
        <w:t>وضعنا حرف النداء قبل ابن لوجب النصب لأن ابن مضاف لما بعدها والمنادى إذا كان مضافا نُصب.</w:t>
      </w:r>
    </w:p>
    <w:p w:rsidR="00375FDB" w:rsidRDefault="00375FDB" w:rsidP="00C33AA9">
      <w:pPr>
        <w:rPr>
          <w:sz w:val="32"/>
          <w:szCs w:val="32"/>
          <w:rtl/>
          <w:lang w:bidi="ar-IQ"/>
        </w:rPr>
      </w:pPr>
    </w:p>
    <w:p w:rsidR="009235C3" w:rsidRPr="00457B8D" w:rsidRDefault="009235C3" w:rsidP="009235C3">
      <w:pPr>
        <w:rPr>
          <w:sz w:val="32"/>
          <w:szCs w:val="32"/>
          <w:rtl/>
          <w:lang w:bidi="ar-IQ"/>
        </w:rPr>
      </w:pPr>
      <w:r w:rsidRPr="00457B8D">
        <w:rPr>
          <w:rFonts w:hint="cs"/>
          <w:sz w:val="32"/>
          <w:szCs w:val="32"/>
          <w:rtl/>
          <w:lang w:bidi="ar-IQ"/>
        </w:rPr>
        <w:t xml:space="preserve">    وإذا كان تابع المنادى عطف نسق محلى ب(ال) جاز فيه النصب ولكنه قليل والأرجح الرفع فنقول يا زيدُ والطلابُ ومنهُ قوله تعلى : {يا جبالُ أَوِّبِي مَعَهُ والّطَّيْرُ} برفع الطير. </w:t>
      </w:r>
    </w:p>
    <w:p w:rsidR="00375FDB" w:rsidRDefault="00375FDB" w:rsidP="00C33AA9">
      <w:pPr>
        <w:rPr>
          <w:sz w:val="32"/>
          <w:szCs w:val="32"/>
          <w:rtl/>
          <w:lang w:bidi="ar-IQ"/>
        </w:rPr>
      </w:pPr>
    </w:p>
    <w:p w:rsidR="00375FDB" w:rsidRPr="00A55EFB" w:rsidRDefault="00375FDB" w:rsidP="00375FDB">
      <w:pPr>
        <w:rPr>
          <w:color w:val="244061" w:themeColor="accent1" w:themeShade="80"/>
          <w:sz w:val="32"/>
          <w:szCs w:val="32"/>
          <w:rtl/>
          <w:lang w:bidi="ar-IQ"/>
        </w:rPr>
      </w:pP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                5 نداء المعرف ب(ال) :</w:t>
      </w:r>
    </w:p>
    <w:p w:rsidR="00375FDB" w:rsidRPr="00A55EFB" w:rsidRDefault="00375FDB" w:rsidP="00375FDB">
      <w:pPr>
        <w:rPr>
          <w:color w:val="244061" w:themeColor="accent1" w:themeShade="80"/>
          <w:sz w:val="32"/>
          <w:szCs w:val="32"/>
          <w:rtl/>
          <w:lang w:bidi="ar-IQ"/>
        </w:rPr>
      </w:pP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>ذكرنا في ما سبق أنَّ المعرف ب</w:t>
      </w:r>
      <w:r w:rsidR="00D6116B">
        <w:rPr>
          <w:rFonts w:hint="cs"/>
          <w:color w:val="244061" w:themeColor="accent1" w:themeShade="80"/>
          <w:sz w:val="32"/>
          <w:szCs w:val="32"/>
          <w:rtl/>
          <w:lang w:bidi="ar-IQ"/>
        </w:rPr>
        <w:t>ـ</w:t>
      </w: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(ال) لا تدخل عليه أداة النداء , فكيف نناديه؟    </w:t>
      </w:r>
    </w:p>
    <w:p w:rsidR="00375FDB" w:rsidRPr="00A55EFB" w:rsidRDefault="00375FDB" w:rsidP="00375FDB">
      <w:pPr>
        <w:rPr>
          <w:color w:val="244061" w:themeColor="accent1" w:themeShade="80"/>
          <w:sz w:val="32"/>
          <w:szCs w:val="32"/>
          <w:rtl/>
          <w:lang w:bidi="ar-IQ"/>
        </w:rPr>
      </w:pP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نداء المعرف ب(ال) يكون بأن نأتي بوُصلة أو واسطة تكون بين حرف النداء وبين الاسم المعرف ب(ال) وهذه الواسطة هي: (أيُّها) </w:t>
      </w:r>
    </w:p>
    <w:p w:rsidR="00375FDB" w:rsidRPr="00A55EFB" w:rsidRDefault="00375FDB" w:rsidP="00375FDB">
      <w:pPr>
        <w:rPr>
          <w:color w:val="244061" w:themeColor="accent1" w:themeShade="80"/>
          <w:sz w:val="32"/>
          <w:szCs w:val="32"/>
          <w:rtl/>
          <w:lang w:bidi="ar-IQ"/>
        </w:rPr>
      </w:pP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>فنقول : يا أيها الرجلُ ويا أيتها المرأةُ , ولاسم الواقع بعد أيها يكونا مرفوعا دائما على أنه بدل من أيها إذا كان جامدا ونعت إذا كان مشتقا , فيكون إعراب الجملة السابقة على النحو الآتي: يا حرف نداء, أيُها منادى مبني على الضم في محل نصب مفعول به لفعل محذوف وجوبا تقديره أدعو أو أنادي والهاء زائد</w:t>
      </w:r>
      <w:r w:rsidR="0012455F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ة ,الرجل بدل مرفوع وعلامة رفعه </w:t>
      </w: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الضمة الظاهرة على آخره. </w:t>
      </w:r>
    </w:p>
    <w:p w:rsidR="00D629B7" w:rsidRDefault="00375FDB" w:rsidP="00D629B7">
      <w:pPr>
        <w:rPr>
          <w:color w:val="244061" w:themeColor="accent1" w:themeShade="80"/>
          <w:sz w:val="32"/>
          <w:szCs w:val="32"/>
          <w:rtl/>
          <w:lang w:bidi="ar-IQ"/>
        </w:rPr>
      </w:pP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>وقد ورد هذا التركيب كثيرا في القرآن الكريم كما في قو</w:t>
      </w:r>
      <w:r w:rsidR="00D629B7">
        <w:rPr>
          <w:rFonts w:hint="cs"/>
          <w:color w:val="244061" w:themeColor="accent1" w:themeShade="80"/>
          <w:sz w:val="32"/>
          <w:szCs w:val="32"/>
          <w:rtl/>
          <w:lang w:bidi="ar-IQ"/>
        </w:rPr>
        <w:t>له تعالى:{يا أَيُّها المُزَّمِّلُ]</w:t>
      </w: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وقوله تعالى: {يا أَيُّها المُدَّثِّر</w:t>
      </w:r>
      <w:r w:rsidR="00D629B7">
        <w:rPr>
          <w:rFonts w:hint="cs"/>
          <w:color w:val="244061" w:themeColor="accent1" w:themeShade="80"/>
          <w:sz w:val="32"/>
          <w:szCs w:val="32"/>
          <w:rtl/>
          <w:lang w:bidi="ar-IQ"/>
        </w:rPr>
        <w:t>ُ</w:t>
      </w: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>}</w:t>
      </w:r>
      <w:r w:rsidR="00D629B7">
        <w:rPr>
          <w:rFonts w:hint="cs"/>
          <w:color w:val="244061" w:themeColor="accent1" w:themeShade="80"/>
          <w:sz w:val="32"/>
          <w:szCs w:val="32"/>
          <w:rtl/>
          <w:lang w:bidi="ar-IQ"/>
        </w:rPr>
        <w:t>.</w:t>
      </w: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</w:t>
      </w:r>
    </w:p>
    <w:p w:rsidR="00375FDB" w:rsidRPr="00A55EFB" w:rsidRDefault="00D629B7" w:rsidP="00D629B7">
      <w:pPr>
        <w:rPr>
          <w:color w:val="244061" w:themeColor="accent1" w:themeShade="80"/>
          <w:sz w:val="32"/>
          <w:szCs w:val="32"/>
          <w:rtl/>
          <w:lang w:bidi="ar-IQ"/>
        </w:rPr>
      </w:pPr>
      <w:r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   </w:t>
      </w:r>
      <w:r w:rsidR="00375FDB"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ولا يقتصر دخول أيها على المعرف  ب(ال) بل هي تدخل على الاسم الموصول كما في قوله تعالى: </w:t>
      </w:r>
      <w:r w:rsidR="0012455F">
        <w:rPr>
          <w:rFonts w:hint="cs"/>
          <w:color w:val="244061" w:themeColor="accent1" w:themeShade="80"/>
          <w:sz w:val="32"/>
          <w:szCs w:val="32"/>
          <w:rtl/>
          <w:lang w:bidi="ar-IQ"/>
        </w:rPr>
        <w:t>"</w:t>
      </w:r>
      <w:r w:rsidR="00375FDB"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>يا أَيُّها الَّذينَ آمَنوا</w:t>
      </w:r>
      <w:r w:rsidR="0012455F">
        <w:rPr>
          <w:rFonts w:hint="cs"/>
          <w:color w:val="244061" w:themeColor="accent1" w:themeShade="80"/>
          <w:sz w:val="32"/>
          <w:szCs w:val="32"/>
          <w:rtl/>
          <w:lang w:bidi="ar-IQ"/>
        </w:rPr>
        <w:t>"</w:t>
      </w:r>
      <w:r w:rsidR="00375FDB"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ومثله كثير في القرآن الكريم, والاسم </w:t>
      </w:r>
      <w:r w:rsidR="00375FDB"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lastRenderedPageBreak/>
        <w:t>الموصول الواقع بعد أيها يُعرب نعتا جامدا مؤولا بمشتق فقوله تعالى: {يا أَيُّها الَّذينَ آمَنو</w:t>
      </w:r>
      <w:r w:rsidR="001474EA">
        <w:rPr>
          <w:rFonts w:hint="cs"/>
          <w:color w:val="244061" w:themeColor="accent1" w:themeShade="80"/>
          <w:sz w:val="32"/>
          <w:szCs w:val="32"/>
          <w:rtl/>
          <w:lang w:bidi="ar-IQ"/>
        </w:rPr>
        <w:t>ا}</w:t>
      </w:r>
      <w:r w:rsidR="00375FDB"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تأويله يا أيها المؤمنون بمعنى أن الاسم الموصول نأخذ تأويله من المشتق الذي يقع بعده, فمثلا : يا أَيُّها الَّذينَ كفروا تأويله يا أيها الكافرون وهكذا,   وربما دخلت (أيُ) على اسم الإشارة فنقول : يا أيُهذا أقبلْ وهو</w:t>
      </w:r>
      <w:r w:rsidR="00D6116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</w:t>
      </w:r>
      <w:r w:rsidR="00375FDB"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قليل. </w:t>
      </w:r>
    </w:p>
    <w:p w:rsidR="00375FDB" w:rsidRPr="00A55EFB" w:rsidRDefault="00375FDB" w:rsidP="00375FDB">
      <w:pPr>
        <w:rPr>
          <w:color w:val="244061" w:themeColor="accent1" w:themeShade="80"/>
          <w:sz w:val="32"/>
          <w:szCs w:val="32"/>
          <w:rtl/>
          <w:lang w:bidi="ar-IQ"/>
        </w:rPr>
      </w:pP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    ومثل أيها في مجيئها وصلة للمنادى المعرف ب(ال)  اسم الإشارة (هذا) فنقول: يا هذا العاقلُ والعاقلَ بالرفع مراعاة للبناء والنصب مراعاة للمحل  بمعنى أن التابع بعد اسم الإشارة يجوز فيه النصب والرفع بخلاف التابع الواقع بعد أيها, وثمة فرق بين قولنا: يا أيها الرجلُ ويا هذا الرجل ,فالتابع بعد أيها لا يجوز فيه إلا الرفع بخلاف التابع بعد هذا</w:t>
      </w:r>
      <w:r w:rsidR="00D6116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</w:t>
      </w: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>يجوز فيه الرفع والنصب.</w:t>
      </w:r>
    </w:p>
    <w:p w:rsidR="00375FDB" w:rsidRPr="00A55EFB" w:rsidRDefault="00375FDB" w:rsidP="00375FDB">
      <w:pPr>
        <w:rPr>
          <w:color w:val="244061" w:themeColor="accent1" w:themeShade="80"/>
          <w:sz w:val="32"/>
          <w:szCs w:val="32"/>
          <w:rtl/>
          <w:lang w:bidi="ar-IQ"/>
        </w:rPr>
      </w:pP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    ويا أيها الرجل فيها من التعظيم ما ليس في يا هذا الرجل .</w:t>
      </w:r>
    </w:p>
    <w:p w:rsidR="00375FDB" w:rsidRPr="00A55EFB" w:rsidRDefault="00375FDB" w:rsidP="00375FDB">
      <w:pPr>
        <w:rPr>
          <w:color w:val="244061" w:themeColor="accent1" w:themeShade="80"/>
          <w:sz w:val="32"/>
          <w:szCs w:val="32"/>
          <w:rtl/>
          <w:lang w:bidi="ar-IQ"/>
        </w:rPr>
      </w:pP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    في ق</w:t>
      </w:r>
      <w:r w:rsidR="00D6116B">
        <w:rPr>
          <w:rFonts w:hint="cs"/>
          <w:color w:val="244061" w:themeColor="accent1" w:themeShade="80"/>
          <w:sz w:val="32"/>
          <w:szCs w:val="32"/>
          <w:rtl/>
          <w:lang w:bidi="ar-IQ"/>
        </w:rPr>
        <w:t>ولنا يا هذا الرجل يمكن الاستغناء</w:t>
      </w:r>
      <w:r w:rsidRPr="00A55EFB">
        <w:rPr>
          <w:rFonts w:hint="cs"/>
          <w:color w:val="244061" w:themeColor="accent1" w:themeShade="80"/>
          <w:sz w:val="32"/>
          <w:szCs w:val="32"/>
          <w:rtl/>
          <w:lang w:bidi="ar-IQ"/>
        </w:rPr>
        <w:t xml:space="preserve"> عن التابع فنقول يا هذا وذلك لا يجوز مع يا أيها, إن قولنا يا أيها الرجل نص في نداء الرجل وقولنا يا هذا الرجل يحتمل نداء اسم الإشارة أو نداء الرجل.  </w:t>
      </w:r>
    </w:p>
    <w:sectPr w:rsidR="00375FDB" w:rsidRPr="00A55EFB" w:rsidSect="00595B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177B5"/>
    <w:rsid w:val="0012455F"/>
    <w:rsid w:val="001440A1"/>
    <w:rsid w:val="001474EA"/>
    <w:rsid w:val="00154C20"/>
    <w:rsid w:val="0021187C"/>
    <w:rsid w:val="002E3487"/>
    <w:rsid w:val="00311F0C"/>
    <w:rsid w:val="00375FDB"/>
    <w:rsid w:val="003C0113"/>
    <w:rsid w:val="00457B8D"/>
    <w:rsid w:val="004C4EBE"/>
    <w:rsid w:val="00595B26"/>
    <w:rsid w:val="005977B7"/>
    <w:rsid w:val="005E02DF"/>
    <w:rsid w:val="006334BC"/>
    <w:rsid w:val="006A40B7"/>
    <w:rsid w:val="0071137B"/>
    <w:rsid w:val="008177B5"/>
    <w:rsid w:val="008263D3"/>
    <w:rsid w:val="009235C3"/>
    <w:rsid w:val="00B43ECE"/>
    <w:rsid w:val="00C33AA9"/>
    <w:rsid w:val="00C34AFF"/>
    <w:rsid w:val="00CB2AD5"/>
    <w:rsid w:val="00D6116B"/>
    <w:rsid w:val="00D629B7"/>
    <w:rsid w:val="00F40FE3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B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15</cp:revision>
  <dcterms:created xsi:type="dcterms:W3CDTF">2017-10-20T13:29:00Z</dcterms:created>
  <dcterms:modified xsi:type="dcterms:W3CDTF">2018-10-15T14:11:00Z</dcterms:modified>
</cp:coreProperties>
</file>