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08" w:rsidRPr="00B25E8F" w:rsidRDefault="00A23515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B25E8F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           أحكام المنادى :</w:t>
      </w:r>
    </w:p>
    <w:p w:rsidR="00A23515" w:rsidRPr="00512A69" w:rsidRDefault="00A23515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>للمنادى ثلاثة أحوال : المفرد, والمضاف, والشبيه بالمضاف.</w:t>
      </w:r>
    </w:p>
    <w:p w:rsidR="00A23515" w:rsidRPr="00512A69" w:rsidRDefault="00A23515" w:rsidP="00607CA7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 xml:space="preserve">        1/ المفرد وله ثلاثة صور : </w:t>
      </w:r>
      <w:r w:rsidR="00925594">
        <w:rPr>
          <w:rFonts w:hint="cs"/>
          <w:sz w:val="32"/>
          <w:szCs w:val="32"/>
          <w:rtl/>
          <w:lang w:bidi="ar-IQ"/>
        </w:rPr>
        <w:t xml:space="preserve">أ/ </w:t>
      </w:r>
      <w:r w:rsidRPr="00512A69">
        <w:rPr>
          <w:rFonts w:hint="cs"/>
          <w:sz w:val="32"/>
          <w:szCs w:val="32"/>
          <w:rtl/>
          <w:lang w:bidi="ar-IQ"/>
        </w:rPr>
        <w:t>المعرفة كقولن</w:t>
      </w:r>
      <w:r w:rsidR="00607CA7">
        <w:rPr>
          <w:rFonts w:hint="cs"/>
          <w:sz w:val="32"/>
          <w:szCs w:val="32"/>
          <w:rtl/>
          <w:lang w:bidi="ar-IQ"/>
        </w:rPr>
        <w:t xml:space="preserve">ا يا زيدُ أَقبلْ ويا خالد اذهبْ   </w:t>
      </w:r>
      <w:r w:rsidRPr="00512A69">
        <w:rPr>
          <w:rFonts w:hint="cs"/>
          <w:sz w:val="32"/>
          <w:szCs w:val="32"/>
          <w:rtl/>
          <w:lang w:bidi="ar-IQ"/>
        </w:rPr>
        <w:t xml:space="preserve"> ب/ النكرة المقصودة كقولنا : يا طالبُ ا</w:t>
      </w:r>
      <w:r w:rsidR="00C30527" w:rsidRPr="00512A69">
        <w:rPr>
          <w:rFonts w:hint="cs"/>
          <w:sz w:val="32"/>
          <w:szCs w:val="32"/>
          <w:rtl/>
          <w:lang w:bidi="ar-IQ"/>
        </w:rPr>
        <w:t>حرصْ على درسك, وهاتان الصورتان تبنيان على ما ت</w:t>
      </w:r>
      <w:r w:rsidRPr="00512A69">
        <w:rPr>
          <w:rFonts w:hint="cs"/>
          <w:sz w:val="32"/>
          <w:szCs w:val="32"/>
          <w:rtl/>
          <w:lang w:bidi="ar-IQ"/>
        </w:rPr>
        <w:t xml:space="preserve">رفعان به , فإن رُفعا بالضمة بنيا عليها كما مثلنا , وإن رُفعا  بالألف بنيا عليها كقولنا : يا زيدان, وإن رُفعا بالواو بنيا عليها كما في قولنا : </w:t>
      </w:r>
      <w:r w:rsidR="002A1669" w:rsidRPr="00512A69">
        <w:rPr>
          <w:rFonts w:hint="cs"/>
          <w:sz w:val="32"/>
          <w:szCs w:val="32"/>
          <w:rtl/>
          <w:lang w:bidi="ar-IQ"/>
        </w:rPr>
        <w:t>يا زيدون, ونقول في إعرابه : منادى مبني على الضم في محل نصب مفعول به بفعل محذوف تقديره أدعو أو أنادي</w:t>
      </w:r>
      <w:r w:rsidR="00FA0729" w:rsidRPr="00512A69">
        <w:rPr>
          <w:rFonts w:hint="cs"/>
          <w:sz w:val="32"/>
          <w:szCs w:val="32"/>
          <w:rtl/>
          <w:lang w:bidi="ar-IQ"/>
        </w:rPr>
        <w:t>,</w:t>
      </w:r>
      <w:r w:rsidR="002A1669" w:rsidRPr="00512A69">
        <w:rPr>
          <w:rFonts w:hint="cs"/>
          <w:sz w:val="32"/>
          <w:szCs w:val="32"/>
          <w:rtl/>
          <w:lang w:bidi="ar-IQ"/>
        </w:rPr>
        <w:t xml:space="preserve"> </w:t>
      </w:r>
      <w:r w:rsidR="00FA0729" w:rsidRPr="00512A69">
        <w:rPr>
          <w:rFonts w:hint="cs"/>
          <w:sz w:val="32"/>
          <w:szCs w:val="32"/>
          <w:rtl/>
          <w:lang w:bidi="ar-IQ"/>
        </w:rPr>
        <w:t>هذا إذا كان المنادى مبنيا بناءً عارضا أي بسبب النداء , فإذا كان المنادى مبنيا قبل النداء ع</w:t>
      </w:r>
      <w:r w:rsidR="00EB4842">
        <w:rPr>
          <w:rFonts w:hint="cs"/>
          <w:sz w:val="32"/>
          <w:szCs w:val="32"/>
          <w:rtl/>
          <w:lang w:bidi="ar-IQ"/>
        </w:rPr>
        <w:t>ُ</w:t>
      </w:r>
      <w:r w:rsidR="00FA0729" w:rsidRPr="00512A69">
        <w:rPr>
          <w:rFonts w:hint="cs"/>
          <w:sz w:val="32"/>
          <w:szCs w:val="32"/>
          <w:rtl/>
          <w:lang w:bidi="ar-IQ"/>
        </w:rPr>
        <w:t xml:space="preserve">ومل معاملة المنادى المبني على الضم في أن تابعه </w:t>
      </w:r>
      <w:r w:rsidR="00F10DE3" w:rsidRPr="00512A69">
        <w:rPr>
          <w:rFonts w:hint="cs"/>
          <w:sz w:val="32"/>
          <w:szCs w:val="32"/>
          <w:rtl/>
          <w:lang w:bidi="ar-IQ"/>
        </w:rPr>
        <w:t xml:space="preserve">يجوز فيه </w:t>
      </w:r>
      <w:r w:rsidR="00FA0729" w:rsidRPr="00512A69">
        <w:rPr>
          <w:rFonts w:hint="cs"/>
          <w:sz w:val="32"/>
          <w:szCs w:val="32"/>
          <w:rtl/>
          <w:lang w:bidi="ar-IQ"/>
        </w:rPr>
        <w:t>الرفع والنصب</w:t>
      </w:r>
      <w:r w:rsidR="00EB4842">
        <w:rPr>
          <w:rFonts w:hint="cs"/>
          <w:sz w:val="32"/>
          <w:szCs w:val="32"/>
          <w:rtl/>
          <w:lang w:bidi="ar-IQ"/>
        </w:rPr>
        <w:t xml:space="preserve"> </w:t>
      </w:r>
      <w:r w:rsidR="00FA0729" w:rsidRPr="00512A69">
        <w:rPr>
          <w:rFonts w:hint="cs"/>
          <w:sz w:val="32"/>
          <w:szCs w:val="32"/>
          <w:rtl/>
          <w:lang w:bidi="ar-IQ"/>
        </w:rPr>
        <w:t>,</w:t>
      </w:r>
      <w:r w:rsidR="00EB4842">
        <w:rPr>
          <w:rFonts w:hint="cs"/>
          <w:sz w:val="32"/>
          <w:szCs w:val="32"/>
          <w:rtl/>
          <w:lang w:bidi="ar-IQ"/>
        </w:rPr>
        <w:t xml:space="preserve"> </w:t>
      </w:r>
      <w:r w:rsidR="00F10DE3" w:rsidRPr="00512A69">
        <w:rPr>
          <w:rFonts w:hint="cs"/>
          <w:sz w:val="32"/>
          <w:szCs w:val="32"/>
          <w:rtl/>
          <w:lang w:bidi="ar-IQ"/>
        </w:rPr>
        <w:t>فنقول</w:t>
      </w:r>
      <w:r w:rsidR="00FA0729" w:rsidRPr="00512A69">
        <w:rPr>
          <w:rFonts w:hint="cs"/>
          <w:sz w:val="32"/>
          <w:szCs w:val="32"/>
          <w:rtl/>
          <w:lang w:bidi="ar-IQ"/>
        </w:rPr>
        <w:t>: يا هذا العاقل</w:t>
      </w:r>
      <w:r w:rsidR="00F10DE3" w:rsidRPr="00512A69">
        <w:rPr>
          <w:rFonts w:hint="cs"/>
          <w:sz w:val="32"/>
          <w:szCs w:val="32"/>
          <w:rtl/>
          <w:lang w:bidi="ar-IQ"/>
        </w:rPr>
        <w:t>ُ</w:t>
      </w:r>
      <w:r w:rsidR="00FA0729" w:rsidRPr="00512A69">
        <w:rPr>
          <w:rFonts w:hint="cs"/>
          <w:sz w:val="32"/>
          <w:szCs w:val="32"/>
          <w:rtl/>
          <w:lang w:bidi="ar-IQ"/>
        </w:rPr>
        <w:t xml:space="preserve"> </w:t>
      </w:r>
      <w:r w:rsidR="00F10DE3" w:rsidRPr="00512A69">
        <w:rPr>
          <w:rFonts w:hint="cs"/>
          <w:sz w:val="32"/>
          <w:szCs w:val="32"/>
          <w:rtl/>
          <w:lang w:bidi="ar-IQ"/>
        </w:rPr>
        <w:t xml:space="preserve">والعاقلَ كما نقول: يا زيدُ الظريفُ والظريفَ بالرفع مراعاة </w:t>
      </w:r>
      <w:r w:rsidR="00F23DF3" w:rsidRPr="00512A69">
        <w:rPr>
          <w:rFonts w:hint="cs"/>
          <w:sz w:val="32"/>
          <w:szCs w:val="32"/>
          <w:rtl/>
          <w:lang w:bidi="ar-IQ"/>
        </w:rPr>
        <w:t>للضم المقدر فيه والنصب مراعاة للمحل.</w:t>
      </w:r>
    </w:p>
    <w:p w:rsidR="002A1669" w:rsidRPr="00512A69" w:rsidRDefault="002A1669" w:rsidP="002A1669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>ج/ النكرة المبهمة كما في قولنا يا رجلاً إذا لم نقصد رجلا بعينه , ويكون المنادى في هذه الحال منصوباً وليس مبنيا ومنه قول الشاعر :</w:t>
      </w:r>
    </w:p>
    <w:p w:rsidR="002A1669" w:rsidRPr="00512A69" w:rsidRDefault="002A1669" w:rsidP="002A1669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 xml:space="preserve">أَيا راكِباً إِمّا عَرَضْتَ فَبَلِّغا *** </w:t>
      </w:r>
      <w:proofErr w:type="spellStart"/>
      <w:r w:rsidRPr="00512A69">
        <w:rPr>
          <w:rFonts w:hint="cs"/>
          <w:sz w:val="32"/>
          <w:szCs w:val="32"/>
          <w:rtl/>
          <w:lang w:bidi="ar-IQ"/>
        </w:rPr>
        <w:t>نَدامايَ</w:t>
      </w:r>
      <w:proofErr w:type="spellEnd"/>
      <w:r w:rsidRPr="00512A69">
        <w:rPr>
          <w:rFonts w:hint="cs"/>
          <w:sz w:val="32"/>
          <w:szCs w:val="32"/>
          <w:rtl/>
          <w:lang w:bidi="ar-IQ"/>
        </w:rPr>
        <w:t xml:space="preserve"> من نجرانَ ألّا تلاقيا, </w:t>
      </w:r>
    </w:p>
    <w:p w:rsidR="002A1669" w:rsidRPr="00512A69" w:rsidRDefault="002A1669" w:rsidP="002A1669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 xml:space="preserve">والشاهد فيه : </w:t>
      </w:r>
      <w:r w:rsidR="003D67A2" w:rsidRPr="00512A69">
        <w:rPr>
          <w:rFonts w:hint="cs"/>
          <w:sz w:val="32"/>
          <w:szCs w:val="32"/>
          <w:rtl/>
          <w:lang w:bidi="ar-IQ"/>
        </w:rPr>
        <w:t xml:space="preserve">أيا راكبا فقد جاء المنادى منصوبا لأنه نكرة تامة, وقد ورد </w:t>
      </w:r>
      <w:r w:rsidR="00C30527" w:rsidRPr="00512A69">
        <w:rPr>
          <w:rFonts w:hint="cs"/>
          <w:sz w:val="32"/>
          <w:szCs w:val="32"/>
          <w:rtl/>
          <w:lang w:bidi="ar-IQ"/>
        </w:rPr>
        <w:t xml:space="preserve">هذا </w:t>
      </w:r>
      <w:r w:rsidR="003D67A2" w:rsidRPr="00512A69">
        <w:rPr>
          <w:rFonts w:hint="cs"/>
          <w:sz w:val="32"/>
          <w:szCs w:val="32"/>
          <w:rtl/>
          <w:lang w:bidi="ar-IQ"/>
        </w:rPr>
        <w:t>النوع في القرآن الكريم مرة واحدة في قوله تعلى:{يا حَسْرَةً على العِبادِ }</w:t>
      </w:r>
    </w:p>
    <w:p w:rsidR="00C30527" w:rsidRPr="00512A69" w:rsidRDefault="00C30527" w:rsidP="00F23DF3">
      <w:pPr>
        <w:rPr>
          <w:sz w:val="32"/>
          <w:szCs w:val="32"/>
          <w:rtl/>
        </w:rPr>
      </w:pPr>
      <w:r w:rsidRPr="00512A69">
        <w:rPr>
          <w:sz w:val="32"/>
          <w:szCs w:val="32"/>
          <w:rtl/>
        </w:rPr>
        <w:t xml:space="preserve">ومن المعلوم أن المراد بالمفرد </w:t>
      </w:r>
      <w:r w:rsidR="00F23DF3" w:rsidRPr="00512A69">
        <w:rPr>
          <w:rFonts w:hint="cs"/>
          <w:sz w:val="32"/>
          <w:szCs w:val="32"/>
          <w:rtl/>
        </w:rPr>
        <w:t xml:space="preserve">في هذه الأنواع </w:t>
      </w:r>
      <w:r w:rsidRPr="00512A69">
        <w:rPr>
          <w:sz w:val="32"/>
          <w:szCs w:val="32"/>
          <w:rtl/>
        </w:rPr>
        <w:t>ما ليس مضافا، ولا شبيها بالمضاف، فيدخل فيه المثنى والجمع</w:t>
      </w:r>
      <w:r w:rsidR="00607CA7">
        <w:rPr>
          <w:rFonts w:hint="cs"/>
          <w:sz w:val="32"/>
          <w:szCs w:val="32"/>
          <w:rtl/>
        </w:rPr>
        <w:t xml:space="preserve"> </w:t>
      </w:r>
      <w:r w:rsidRPr="00512A69">
        <w:rPr>
          <w:rFonts w:hint="cs"/>
          <w:sz w:val="32"/>
          <w:szCs w:val="32"/>
          <w:rtl/>
        </w:rPr>
        <w:t xml:space="preserve">كما مثّلنا. </w:t>
      </w:r>
      <w:r w:rsidR="00607CA7">
        <w:rPr>
          <w:rFonts w:hint="cs"/>
          <w:sz w:val="32"/>
          <w:szCs w:val="32"/>
          <w:rtl/>
        </w:rPr>
        <w:t xml:space="preserve"> </w:t>
      </w:r>
    </w:p>
    <w:p w:rsidR="003D67A2" w:rsidRPr="00512A69" w:rsidRDefault="003D67A2" w:rsidP="002A1669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lastRenderedPageBreak/>
        <w:t xml:space="preserve">        2/المضاف كقولنا يا عبد الله ويا معشر المسلمين ويا أهل المدينة وغيره كثير , وقد ورد في القرآن كثيرا كما في قوله تعلى :</w:t>
      </w:r>
      <w:r w:rsidR="002229A8" w:rsidRPr="00512A69">
        <w:rPr>
          <w:rFonts w:hint="cs"/>
          <w:sz w:val="32"/>
          <w:szCs w:val="32"/>
          <w:rtl/>
          <w:lang w:bidi="ar-IQ"/>
        </w:rPr>
        <w:t xml:space="preserve"> {يا بني إِسْرائيلَ اذكُرُوا نِعْمَتي عليكُمْ وَأَنِّي فَضَّلْتُكُمْ على العالَمينَ} وقوله تعالى: </w:t>
      </w:r>
      <w:r w:rsidR="003A6210" w:rsidRPr="00512A69">
        <w:rPr>
          <w:rFonts w:hint="cs"/>
          <w:sz w:val="32"/>
          <w:szCs w:val="32"/>
          <w:rtl/>
          <w:lang w:bidi="ar-IQ"/>
        </w:rPr>
        <w:t>{</w:t>
      </w:r>
      <w:r w:rsidR="002229A8" w:rsidRPr="00512A69">
        <w:rPr>
          <w:rFonts w:hint="cs"/>
          <w:sz w:val="32"/>
          <w:szCs w:val="32"/>
          <w:rtl/>
          <w:lang w:bidi="ar-IQ"/>
        </w:rPr>
        <w:t>يا مَعْشَرَ الجِنِّ والْإِنْسِ</w:t>
      </w:r>
      <w:r w:rsidR="003A6210" w:rsidRPr="00512A69">
        <w:rPr>
          <w:rFonts w:hint="cs"/>
          <w:sz w:val="32"/>
          <w:szCs w:val="32"/>
          <w:rtl/>
          <w:lang w:bidi="ar-IQ"/>
        </w:rPr>
        <w:t>}</w:t>
      </w:r>
      <w:r w:rsidR="002229A8" w:rsidRPr="00512A69">
        <w:rPr>
          <w:rFonts w:hint="cs"/>
          <w:sz w:val="32"/>
          <w:szCs w:val="32"/>
          <w:rtl/>
          <w:lang w:bidi="ar-IQ"/>
        </w:rPr>
        <w:t xml:space="preserve"> </w:t>
      </w:r>
      <w:r w:rsidR="003A6210" w:rsidRPr="00512A69">
        <w:rPr>
          <w:rFonts w:hint="cs"/>
          <w:sz w:val="32"/>
          <w:szCs w:val="32"/>
          <w:rtl/>
          <w:lang w:bidi="ar-IQ"/>
        </w:rPr>
        <w:t>.</w:t>
      </w:r>
    </w:p>
    <w:p w:rsidR="003A6210" w:rsidRPr="00512A69" w:rsidRDefault="003A6210" w:rsidP="002A1669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>3/ الشبيه بالمضاف:</w:t>
      </w:r>
    </w:p>
    <w:p w:rsidR="003A6210" w:rsidRPr="00512A69" w:rsidRDefault="003A6210" w:rsidP="00AA20D5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>وهو أن يكون الاسم الأول مشتقا والثاني معمولا له, كاسم الفاعل في قولنا يا كاتبا درسَهُ فكاتب اسم فاعل ودرسه مفعول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Pr="00512A69">
        <w:rPr>
          <w:rFonts w:hint="cs"/>
          <w:sz w:val="32"/>
          <w:szCs w:val="32"/>
          <w:rtl/>
          <w:lang w:bidi="ar-IQ"/>
        </w:rPr>
        <w:t xml:space="preserve">به, واسم المفعول كما في قولنا يا مأخوذا حقُهُ فحقهُ نائب فاعل </w:t>
      </w:r>
      <w:r w:rsidR="002B64DD" w:rsidRPr="00512A69">
        <w:rPr>
          <w:rFonts w:hint="cs"/>
          <w:sz w:val="32"/>
          <w:szCs w:val="32"/>
          <w:rtl/>
          <w:lang w:bidi="ar-IQ"/>
        </w:rPr>
        <w:t>لاسم المفعول,</w:t>
      </w:r>
      <w:r w:rsidR="00925594">
        <w:rPr>
          <w:rFonts w:hint="cs"/>
          <w:sz w:val="32"/>
          <w:szCs w:val="32"/>
          <w:rtl/>
          <w:lang w:bidi="ar-IQ"/>
        </w:rPr>
        <w:t xml:space="preserve"> </w:t>
      </w:r>
      <w:r w:rsidRPr="00512A69">
        <w:rPr>
          <w:rFonts w:hint="cs"/>
          <w:sz w:val="32"/>
          <w:szCs w:val="32"/>
          <w:rtl/>
          <w:lang w:bidi="ar-IQ"/>
        </w:rPr>
        <w:t xml:space="preserve">والصفة المشبهة  </w:t>
      </w:r>
      <w:r w:rsidR="002B64DD" w:rsidRPr="00512A69">
        <w:rPr>
          <w:rFonts w:hint="cs"/>
          <w:sz w:val="32"/>
          <w:szCs w:val="32"/>
          <w:rtl/>
          <w:lang w:bidi="ar-IQ"/>
        </w:rPr>
        <w:t>ومعمولها على ث</w:t>
      </w:r>
      <w:r w:rsidRPr="00512A69">
        <w:rPr>
          <w:rFonts w:hint="cs"/>
          <w:sz w:val="32"/>
          <w:szCs w:val="32"/>
          <w:rtl/>
          <w:lang w:bidi="ar-IQ"/>
        </w:rPr>
        <w:t>لاثة أحوال</w:t>
      </w:r>
      <w:r w:rsidR="00AA20D5" w:rsidRPr="00512A69">
        <w:rPr>
          <w:rFonts w:hint="cs"/>
          <w:sz w:val="32"/>
          <w:szCs w:val="32"/>
          <w:rtl/>
          <w:lang w:bidi="ar-IQ"/>
        </w:rPr>
        <w:t>:</w:t>
      </w:r>
      <w:r w:rsidRPr="00512A69">
        <w:rPr>
          <w:rFonts w:hint="cs"/>
          <w:sz w:val="32"/>
          <w:szCs w:val="32"/>
          <w:rtl/>
          <w:lang w:bidi="ar-IQ"/>
        </w:rPr>
        <w:t xml:space="preserve"> </w:t>
      </w:r>
      <w:r w:rsidR="00AA20D5" w:rsidRPr="00512A69">
        <w:rPr>
          <w:rFonts w:hint="cs"/>
          <w:sz w:val="32"/>
          <w:szCs w:val="32"/>
          <w:rtl/>
          <w:lang w:bidi="ar-IQ"/>
        </w:rPr>
        <w:t xml:space="preserve"> </w:t>
      </w:r>
      <w:r w:rsidRPr="00512A69">
        <w:rPr>
          <w:rFonts w:hint="cs"/>
          <w:sz w:val="32"/>
          <w:szCs w:val="32"/>
          <w:rtl/>
          <w:lang w:bidi="ar-IQ"/>
        </w:rPr>
        <w:t>أن يكون فاعلا كما في قولنا :يا حسنا وجهُهُ فوجهُهُ فاعل للصفة المشبهة , وقد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Pr="00512A69">
        <w:rPr>
          <w:rFonts w:hint="cs"/>
          <w:sz w:val="32"/>
          <w:szCs w:val="32"/>
          <w:rtl/>
          <w:lang w:bidi="ar-IQ"/>
        </w:rPr>
        <w:t>يكون معمولها مضافا كما في قولنا: يا حسن الوجهِ , وقد يكون تمييزا كما في قولنا : يا حسنا</w:t>
      </w:r>
      <w:r w:rsidR="002B64DD" w:rsidRPr="00512A69">
        <w:rPr>
          <w:rFonts w:hint="cs"/>
          <w:sz w:val="32"/>
          <w:szCs w:val="32"/>
          <w:rtl/>
          <w:lang w:bidi="ar-IQ"/>
        </w:rPr>
        <w:t xml:space="preserve"> وجها, والمنادى في هذه الحال يكون منصوبا , ومما يدخل في الشبيه بالمضاف: العدد المركب كم</w:t>
      </w:r>
      <w:r w:rsidR="00AA20D5" w:rsidRPr="00512A69">
        <w:rPr>
          <w:rFonts w:hint="cs"/>
          <w:sz w:val="32"/>
          <w:szCs w:val="32"/>
          <w:rtl/>
          <w:lang w:bidi="ar-IQ"/>
        </w:rPr>
        <w:t xml:space="preserve">ا في قولنا يا ثلاثة وثلاثين إذا وضعت أرقاما لأشخاص وناديتهم بأرقامهم </w:t>
      </w:r>
      <w:r w:rsidR="00607CA7">
        <w:rPr>
          <w:rFonts w:hint="cs"/>
          <w:sz w:val="32"/>
          <w:szCs w:val="32"/>
          <w:rtl/>
          <w:lang w:bidi="ar-IQ"/>
        </w:rPr>
        <w:t>لا بأسمائ</w:t>
      </w:r>
      <w:r w:rsidR="002B64DD" w:rsidRPr="00512A69">
        <w:rPr>
          <w:rFonts w:hint="cs"/>
          <w:sz w:val="32"/>
          <w:szCs w:val="32"/>
          <w:rtl/>
          <w:lang w:bidi="ar-IQ"/>
        </w:rPr>
        <w:t>هم</w:t>
      </w:r>
      <w:r w:rsidR="00AA20D5" w:rsidRPr="00512A69">
        <w:rPr>
          <w:rFonts w:hint="cs"/>
          <w:sz w:val="32"/>
          <w:szCs w:val="32"/>
          <w:rtl/>
          <w:lang w:bidi="ar-IQ"/>
        </w:rPr>
        <w:t>,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="002B64DD" w:rsidRPr="00512A69">
        <w:rPr>
          <w:rFonts w:hint="cs"/>
          <w:sz w:val="32"/>
          <w:szCs w:val="32"/>
          <w:rtl/>
          <w:lang w:bidi="ar-IQ"/>
        </w:rPr>
        <w:t>ف(ثلاثةً) منادى منصوب وعلامة نصبه الفتحة,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="002B64DD" w:rsidRPr="00512A69">
        <w:rPr>
          <w:rFonts w:hint="cs"/>
          <w:sz w:val="32"/>
          <w:szCs w:val="32"/>
          <w:rtl/>
          <w:lang w:bidi="ar-IQ"/>
        </w:rPr>
        <w:t>و(ثلاثينَ) معطوف عليه.</w:t>
      </w:r>
    </w:p>
    <w:p w:rsidR="00CC7AF4" w:rsidRPr="00512A69" w:rsidRDefault="008147D1" w:rsidP="00AA20D5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 xml:space="preserve">        إذا كان المنادى </w:t>
      </w:r>
      <w:r w:rsidR="00CC7AF4" w:rsidRPr="00512A69">
        <w:rPr>
          <w:rFonts w:hint="cs"/>
          <w:sz w:val="32"/>
          <w:szCs w:val="32"/>
          <w:rtl/>
          <w:lang w:bidi="ar-IQ"/>
        </w:rPr>
        <w:t xml:space="preserve">مفردا </w:t>
      </w:r>
      <w:r w:rsidRPr="00512A69">
        <w:rPr>
          <w:rFonts w:hint="cs"/>
          <w:sz w:val="32"/>
          <w:szCs w:val="32"/>
          <w:rtl/>
          <w:lang w:bidi="ar-IQ"/>
        </w:rPr>
        <w:t>علما وقد وصف ب(أبن)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Pr="00512A69">
        <w:rPr>
          <w:rFonts w:hint="cs"/>
          <w:sz w:val="32"/>
          <w:szCs w:val="32"/>
          <w:rtl/>
          <w:lang w:bidi="ar-IQ"/>
        </w:rPr>
        <w:t>مضافة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Pr="00512A69">
        <w:rPr>
          <w:rFonts w:hint="cs"/>
          <w:sz w:val="32"/>
          <w:szCs w:val="32"/>
          <w:rtl/>
          <w:lang w:bidi="ar-IQ"/>
        </w:rPr>
        <w:t xml:space="preserve">إلى علم ولم يُفصل بين العلم وبين </w:t>
      </w:r>
      <w:r w:rsidR="00AA20D5" w:rsidRPr="00512A69">
        <w:rPr>
          <w:rFonts w:hint="cs"/>
          <w:sz w:val="32"/>
          <w:szCs w:val="32"/>
          <w:rtl/>
          <w:lang w:bidi="ar-IQ"/>
        </w:rPr>
        <w:t xml:space="preserve">ابن </w:t>
      </w:r>
      <w:r w:rsidRPr="00512A69">
        <w:rPr>
          <w:rFonts w:hint="cs"/>
          <w:sz w:val="32"/>
          <w:szCs w:val="32"/>
          <w:rtl/>
          <w:lang w:bidi="ar-IQ"/>
        </w:rPr>
        <w:t xml:space="preserve">بفاصل جاز في المنادى وجهين الرفع والنصب فنقول: يا زيدَُ </w:t>
      </w:r>
      <w:r w:rsidR="00607CA7">
        <w:rPr>
          <w:rFonts w:hint="cs"/>
          <w:sz w:val="32"/>
          <w:szCs w:val="32"/>
          <w:rtl/>
          <w:lang w:bidi="ar-IQ"/>
        </w:rPr>
        <w:t xml:space="preserve"> </w:t>
      </w:r>
      <w:r w:rsidR="00CC7AF4" w:rsidRPr="00512A69">
        <w:rPr>
          <w:rFonts w:hint="cs"/>
          <w:sz w:val="32"/>
          <w:szCs w:val="32"/>
          <w:rtl/>
          <w:lang w:bidi="ar-IQ"/>
        </w:rPr>
        <w:t>بن عمروٍ برفع زيد ونصبه</w:t>
      </w:r>
      <w:r w:rsidRPr="00512A69">
        <w:rPr>
          <w:rFonts w:hint="cs"/>
          <w:sz w:val="32"/>
          <w:szCs w:val="32"/>
          <w:rtl/>
          <w:lang w:bidi="ar-IQ"/>
        </w:rPr>
        <w:t>,</w:t>
      </w:r>
      <w:r w:rsidR="00CC7AF4" w:rsidRPr="00512A69">
        <w:rPr>
          <w:rFonts w:hint="cs"/>
          <w:sz w:val="32"/>
          <w:szCs w:val="32"/>
          <w:rtl/>
          <w:lang w:bidi="ar-IQ"/>
        </w:rPr>
        <w:t xml:space="preserve"> وإذا لم</w:t>
      </w:r>
      <w:r w:rsidR="00AA20D5" w:rsidRPr="00512A69">
        <w:rPr>
          <w:rFonts w:hint="cs"/>
          <w:sz w:val="32"/>
          <w:szCs w:val="32"/>
          <w:rtl/>
          <w:lang w:bidi="ar-IQ"/>
        </w:rPr>
        <w:t xml:space="preserve"> </w:t>
      </w:r>
      <w:r w:rsidR="00CC7AF4" w:rsidRPr="00512A69">
        <w:rPr>
          <w:rFonts w:hint="cs"/>
          <w:sz w:val="32"/>
          <w:szCs w:val="32"/>
          <w:rtl/>
          <w:lang w:bidi="ar-IQ"/>
        </w:rPr>
        <w:t>تقع (ابن) بعد علم أو لم يقع بعدها علم وجب رفع المنادى فالأول كقولنا يا غلامُ ابن زيد ومثال الثاني قولنا يا زيدُ ابن أخينا , بمعنى أن</w:t>
      </w:r>
      <w:r w:rsidR="00AA20D5" w:rsidRPr="00512A69">
        <w:rPr>
          <w:rFonts w:hint="cs"/>
          <w:sz w:val="32"/>
          <w:szCs w:val="32"/>
          <w:rtl/>
          <w:lang w:bidi="ar-IQ"/>
        </w:rPr>
        <w:t xml:space="preserve"> ابن إذا وقعت بين علمين جاز نصب</w:t>
      </w:r>
      <w:r w:rsidR="00CC7AF4" w:rsidRPr="00512A69">
        <w:rPr>
          <w:rFonts w:hint="cs"/>
          <w:sz w:val="32"/>
          <w:szCs w:val="32"/>
          <w:rtl/>
          <w:lang w:bidi="ar-IQ"/>
        </w:rPr>
        <w:t xml:space="preserve"> </w:t>
      </w:r>
      <w:r w:rsidR="00AA20D5" w:rsidRPr="00512A69">
        <w:rPr>
          <w:rFonts w:hint="cs"/>
          <w:sz w:val="32"/>
          <w:szCs w:val="32"/>
          <w:rtl/>
          <w:lang w:bidi="ar-IQ"/>
        </w:rPr>
        <w:t xml:space="preserve">المنادى </w:t>
      </w:r>
      <w:r w:rsidR="00CC7AF4" w:rsidRPr="00512A69">
        <w:rPr>
          <w:rFonts w:hint="cs"/>
          <w:sz w:val="32"/>
          <w:szCs w:val="32"/>
          <w:rtl/>
          <w:lang w:bidi="ar-IQ"/>
        </w:rPr>
        <w:t xml:space="preserve">ورفعه </w:t>
      </w:r>
      <w:r w:rsidR="00C55E3A" w:rsidRPr="00512A69">
        <w:rPr>
          <w:rFonts w:hint="cs"/>
          <w:sz w:val="32"/>
          <w:szCs w:val="32"/>
          <w:rtl/>
          <w:lang w:bidi="ar-IQ"/>
        </w:rPr>
        <w:t xml:space="preserve">مع حذف ألف (ابن </w:t>
      </w:r>
      <w:r w:rsidR="00CC7AF4" w:rsidRPr="00512A69">
        <w:rPr>
          <w:rFonts w:hint="cs"/>
          <w:sz w:val="32"/>
          <w:szCs w:val="32"/>
          <w:rtl/>
          <w:lang w:bidi="ar-IQ"/>
        </w:rPr>
        <w:t xml:space="preserve">وإن لم يقع بين علمين وجب البناء على الضم مع إثبات الألف </w:t>
      </w:r>
      <w:r w:rsidR="00C55E3A" w:rsidRPr="00512A69">
        <w:rPr>
          <w:rFonts w:hint="cs"/>
          <w:sz w:val="32"/>
          <w:szCs w:val="32"/>
          <w:rtl/>
          <w:lang w:bidi="ar-IQ"/>
        </w:rPr>
        <w:t>في (ابن)</w:t>
      </w:r>
    </w:p>
    <w:p w:rsidR="00F65DDA" w:rsidRPr="00512A69" w:rsidRDefault="00F65DDA" w:rsidP="00AA20D5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lastRenderedPageBreak/>
        <w:t xml:space="preserve">       تقدم أنَّ المنادى إذا كان </w:t>
      </w:r>
      <w:r w:rsidR="00FD1F6B" w:rsidRPr="00512A69">
        <w:rPr>
          <w:rFonts w:hint="cs"/>
          <w:sz w:val="32"/>
          <w:szCs w:val="32"/>
          <w:rtl/>
          <w:lang w:bidi="ar-IQ"/>
        </w:rPr>
        <w:t xml:space="preserve">مفرد معرفة أو </w:t>
      </w:r>
      <w:r w:rsidRPr="00512A69">
        <w:rPr>
          <w:rFonts w:hint="cs"/>
          <w:sz w:val="32"/>
          <w:szCs w:val="32"/>
          <w:rtl/>
          <w:lang w:bidi="ar-IQ"/>
        </w:rPr>
        <w:t xml:space="preserve">نكرة مقصودة وجب بناؤه على الضم, ويجوز في الضرورة تنوينه وهو مضموم أو نصبه مع التنوين أيضا , فمن الأول قول الشاعر: </w:t>
      </w:r>
    </w:p>
    <w:p w:rsidR="00F65DDA" w:rsidRPr="00512A69" w:rsidRDefault="00F65DDA" w:rsidP="00AA20D5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>سلام اللهِ يا مَطَرٌ عليها ***وليسَ عليكَ يا مَطَرُ السلامُ ,</w:t>
      </w:r>
    </w:p>
    <w:p w:rsidR="00FD1F6B" w:rsidRPr="00512A69" w:rsidRDefault="00FD1F6B" w:rsidP="00EB4842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 xml:space="preserve">والشاهد فيه : (يا مطرٌ فقد نُون مع أنه يستحق البناء لأنه علم مفرد, ومن الثاني قول الشاعر: </w:t>
      </w:r>
    </w:p>
    <w:p w:rsidR="00F65DDA" w:rsidRPr="00512A69" w:rsidRDefault="00FD1F6B" w:rsidP="00AA20D5">
      <w:pPr>
        <w:rPr>
          <w:sz w:val="32"/>
          <w:szCs w:val="32"/>
          <w:rtl/>
          <w:lang w:bidi="ar-IQ"/>
        </w:rPr>
      </w:pPr>
      <w:r w:rsidRPr="00512A69">
        <w:rPr>
          <w:rFonts w:hint="cs"/>
          <w:sz w:val="32"/>
          <w:szCs w:val="32"/>
          <w:rtl/>
          <w:lang w:bidi="ar-IQ"/>
        </w:rPr>
        <w:t xml:space="preserve">لَطَمَت وجهها إليَّ وقالت *** يا عَديّاً لقد وقتْكَ </w:t>
      </w:r>
      <w:proofErr w:type="spellStart"/>
      <w:r w:rsidRPr="00512A69">
        <w:rPr>
          <w:rFonts w:hint="cs"/>
          <w:sz w:val="32"/>
          <w:szCs w:val="32"/>
          <w:rtl/>
          <w:lang w:bidi="ar-IQ"/>
        </w:rPr>
        <w:t>الأواقي</w:t>
      </w:r>
      <w:proofErr w:type="spellEnd"/>
      <w:r w:rsidRPr="00512A69">
        <w:rPr>
          <w:rFonts w:hint="cs"/>
          <w:sz w:val="32"/>
          <w:szCs w:val="32"/>
          <w:rtl/>
          <w:lang w:bidi="ar-IQ"/>
        </w:rPr>
        <w:t>,</w:t>
      </w:r>
    </w:p>
    <w:p w:rsidR="00FD1F6B" w:rsidRPr="00512A69" w:rsidRDefault="00FD1F6B" w:rsidP="00AA20D5">
      <w:pPr>
        <w:rPr>
          <w:sz w:val="32"/>
          <w:szCs w:val="32"/>
          <w:rtl/>
          <w:lang w:bidi="ar-IQ"/>
        </w:rPr>
      </w:pPr>
      <w:bookmarkStart w:id="0" w:name="_GoBack"/>
      <w:bookmarkEnd w:id="0"/>
      <w:r w:rsidRPr="00512A69">
        <w:rPr>
          <w:rFonts w:hint="cs"/>
          <w:sz w:val="32"/>
          <w:szCs w:val="32"/>
          <w:rtl/>
          <w:lang w:bidi="ar-IQ"/>
        </w:rPr>
        <w:t>والشاهد فيه (يا عديا فقد نُصب ونوّن مع أنه علم مفرد ويستحق البناء.</w:t>
      </w:r>
    </w:p>
    <w:sectPr w:rsidR="00FD1F6B" w:rsidRPr="00512A69" w:rsidSect="00595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23515"/>
    <w:rsid w:val="000D3B26"/>
    <w:rsid w:val="00137608"/>
    <w:rsid w:val="002229A8"/>
    <w:rsid w:val="002A1669"/>
    <w:rsid w:val="002B64DD"/>
    <w:rsid w:val="003A6210"/>
    <w:rsid w:val="003D67A2"/>
    <w:rsid w:val="003F447C"/>
    <w:rsid w:val="00447186"/>
    <w:rsid w:val="004A4964"/>
    <w:rsid w:val="00512A69"/>
    <w:rsid w:val="005628EC"/>
    <w:rsid w:val="00595B26"/>
    <w:rsid w:val="00607CA7"/>
    <w:rsid w:val="00656D7A"/>
    <w:rsid w:val="008147D1"/>
    <w:rsid w:val="00836D6C"/>
    <w:rsid w:val="00925594"/>
    <w:rsid w:val="009E1B83"/>
    <w:rsid w:val="009F6E52"/>
    <w:rsid w:val="00A23515"/>
    <w:rsid w:val="00AA20D5"/>
    <w:rsid w:val="00B25E8F"/>
    <w:rsid w:val="00C30527"/>
    <w:rsid w:val="00C55E3A"/>
    <w:rsid w:val="00CC7AF4"/>
    <w:rsid w:val="00E12D89"/>
    <w:rsid w:val="00EB4842"/>
    <w:rsid w:val="00F10DE3"/>
    <w:rsid w:val="00F23DF3"/>
    <w:rsid w:val="00F65DDA"/>
    <w:rsid w:val="00FA0729"/>
    <w:rsid w:val="00FA2C75"/>
    <w:rsid w:val="00F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13</cp:revision>
  <dcterms:created xsi:type="dcterms:W3CDTF">2017-10-18T17:22:00Z</dcterms:created>
  <dcterms:modified xsi:type="dcterms:W3CDTF">2018-10-14T03:28:00Z</dcterms:modified>
</cp:coreProperties>
</file>