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A52" w:rsidRDefault="00040B4F" w:rsidP="00040B4F">
      <w:pPr>
        <w:bidi/>
        <w:jc w:val="both"/>
        <w:rPr>
          <w:rFonts w:ascii="Calibri" w:eastAsia="+mj-ea"/>
          <w:b/>
          <w:bCs/>
          <w:color w:val="E46C0A"/>
          <w:kern w:val="24"/>
          <w:sz w:val="88"/>
          <w:szCs w:val="88"/>
          <w:rtl/>
          <w:lang w:bidi="ar-IQ"/>
        </w:rPr>
      </w:pPr>
      <w:bookmarkStart w:id="0" w:name="_GoBack"/>
      <w:bookmarkEnd w:id="0"/>
      <w:r>
        <w:rPr>
          <w:rFonts w:ascii="Calibri" w:eastAsia="+mj-ea"/>
          <w:b/>
          <w:bCs/>
          <w:color w:val="E46C0A"/>
          <w:kern w:val="24"/>
          <w:sz w:val="88"/>
          <w:szCs w:val="88"/>
          <w:lang w:bidi="ar-IQ"/>
        </w:rPr>
        <w:t xml:space="preserve">     </w:t>
      </w:r>
      <w:r>
        <w:rPr>
          <w:rFonts w:ascii="Calibri" w:eastAsia="+mj-ea"/>
          <w:b/>
          <w:bCs/>
          <w:color w:val="E46C0A"/>
          <w:kern w:val="24"/>
          <w:sz w:val="88"/>
          <w:szCs w:val="88"/>
          <w:rtl/>
          <w:lang w:bidi="ar-IQ"/>
        </w:rPr>
        <w:t>توزيع اليابس والماء</w:t>
      </w:r>
    </w:p>
    <w:p w:rsidR="00040B4F" w:rsidRPr="00040B4F" w:rsidRDefault="00040B4F" w:rsidP="00040B4F">
      <w:pPr>
        <w:pStyle w:val="ListParagraph"/>
        <w:numPr>
          <w:ilvl w:val="0"/>
          <w:numId w:val="1"/>
        </w:numPr>
        <w:bidi/>
        <w:jc w:val="both"/>
        <w:rPr>
          <w:sz w:val="44"/>
          <w:szCs w:val="44"/>
        </w:rPr>
      </w:pPr>
      <w:r w:rsidRPr="00040B4F">
        <w:rPr>
          <w:rFonts w:ascii="Calibri" w:eastAsia="Calibri" w:hAnsi="Arial" w:cs="Arial"/>
          <w:color w:val="222222"/>
          <w:kern w:val="24"/>
          <w:sz w:val="44"/>
          <w:szCs w:val="44"/>
          <w:rtl/>
        </w:rPr>
        <w:t>يصف بعض الباحثين الكرة الأرضية بأنها هي "كوكب المياه"؛ وذلك لضخامة الغلاف المائي "الهيدروسفير</w:t>
      </w:r>
      <w:r w:rsidRPr="00040B4F">
        <w:rPr>
          <w:rFonts w:ascii="Traditional Arabic" w:eastAsia="Calibri" w:hAnsi="Traditional Arabic" w:cs="+mn-cs"/>
          <w:color w:val="222222"/>
          <w:kern w:val="24"/>
          <w:sz w:val="44"/>
          <w:szCs w:val="44"/>
        </w:rPr>
        <w:t xml:space="preserve"> Hydrosphere" </w:t>
      </w:r>
      <w:r w:rsidRPr="00040B4F">
        <w:rPr>
          <w:rFonts w:ascii="Traditional Arabic" w:eastAsia="Calibri" w:hAnsi="Arial" w:cs="Arial"/>
          <w:color w:val="222222"/>
          <w:kern w:val="24"/>
          <w:sz w:val="44"/>
          <w:szCs w:val="44"/>
          <w:rtl/>
        </w:rPr>
        <w:t xml:space="preserve">الذي يكسوها. ويتكون هذا الغلاف بصفة أساسية من مياه البحار والمحيطات؛ فهي تكون وحدها حوالي </w:t>
      </w:r>
      <w:r w:rsidRPr="00040B4F">
        <w:rPr>
          <w:rFonts w:ascii="Traditional Arabic" w:eastAsia="Calibri" w:hAnsi="Traditional Arabic" w:cs="+mn-cs"/>
          <w:color w:val="222222"/>
          <w:kern w:val="24"/>
          <w:sz w:val="44"/>
          <w:szCs w:val="44"/>
        </w:rPr>
        <w:t>86.5</w:t>
      </w:r>
      <w:r w:rsidRPr="00040B4F">
        <w:rPr>
          <w:rFonts w:ascii="Traditional Arabic" w:eastAsia="Calibri" w:hAnsi="Traditional Arabic" w:cs="Arial"/>
          <w:color w:val="222222"/>
          <w:kern w:val="24"/>
          <w:sz w:val="44"/>
          <w:szCs w:val="44"/>
          <w:rtl/>
        </w:rPr>
        <w:t xml:space="preserve">% </w:t>
      </w:r>
      <w:r w:rsidRPr="00040B4F">
        <w:rPr>
          <w:rFonts w:ascii="Traditional Arabic" w:eastAsia="Calibri" w:hAnsi="Arial" w:cs="Arial"/>
          <w:color w:val="222222"/>
          <w:kern w:val="24"/>
          <w:sz w:val="44"/>
          <w:szCs w:val="44"/>
          <w:rtl/>
        </w:rPr>
        <w:t xml:space="preserve">من حجمه. وتليها المياه الأرضية التي تتجمع في طبقات الصخور، وهي تساهم بنحو </w:t>
      </w:r>
      <w:r w:rsidRPr="00040B4F">
        <w:rPr>
          <w:rFonts w:ascii="Traditional Arabic" w:eastAsia="Calibri" w:hAnsi="Traditional Arabic" w:cs="+mn-cs"/>
          <w:color w:val="222222"/>
          <w:kern w:val="24"/>
          <w:sz w:val="44"/>
          <w:szCs w:val="44"/>
        </w:rPr>
        <w:t>12.2</w:t>
      </w:r>
      <w:r w:rsidRPr="00040B4F">
        <w:rPr>
          <w:rFonts w:ascii="Traditional Arabic" w:eastAsia="Calibri" w:hAnsi="Traditional Arabic" w:cs="Arial"/>
          <w:color w:val="222222"/>
          <w:kern w:val="24"/>
          <w:sz w:val="44"/>
          <w:szCs w:val="44"/>
          <w:rtl/>
        </w:rPr>
        <w:t xml:space="preserve">% </w:t>
      </w:r>
      <w:r w:rsidRPr="00040B4F">
        <w:rPr>
          <w:rFonts w:ascii="Traditional Arabic" w:eastAsia="Calibri" w:hAnsi="Arial" w:cs="Arial"/>
          <w:color w:val="222222"/>
          <w:kern w:val="24"/>
          <w:sz w:val="44"/>
          <w:szCs w:val="44"/>
          <w:rtl/>
        </w:rPr>
        <w:t xml:space="preserve">من حجمه، أما الباقي وقدره </w:t>
      </w:r>
      <w:r w:rsidRPr="00040B4F">
        <w:rPr>
          <w:rFonts w:ascii="Traditional Arabic" w:eastAsia="Calibri" w:hAnsi="Traditional Arabic" w:cs="+mn-cs"/>
          <w:color w:val="222222"/>
          <w:kern w:val="24"/>
          <w:sz w:val="44"/>
          <w:szCs w:val="44"/>
        </w:rPr>
        <w:t>1.3</w:t>
      </w:r>
      <w:r w:rsidRPr="00040B4F">
        <w:rPr>
          <w:rFonts w:ascii="Traditional Arabic" w:eastAsia="Calibri" w:hAnsi="Traditional Arabic" w:cs="Arial"/>
          <w:color w:val="222222"/>
          <w:kern w:val="24"/>
          <w:sz w:val="44"/>
          <w:szCs w:val="44"/>
          <w:rtl/>
        </w:rPr>
        <w:t xml:space="preserve">%؛ </w:t>
      </w:r>
      <w:r w:rsidRPr="00040B4F">
        <w:rPr>
          <w:rFonts w:ascii="Traditional Arabic" w:eastAsia="Calibri" w:hAnsi="Arial" w:cs="Arial"/>
          <w:color w:val="222222"/>
          <w:kern w:val="24"/>
          <w:sz w:val="44"/>
          <w:szCs w:val="44"/>
          <w:rtl/>
        </w:rPr>
        <w:t xml:space="preserve">فيتكون أغلبه من المياه المتجمدة التي تكسو المناطق القطبية، وبعض قمم الجبال المرتفعة في العروض المختلفة؛ بينما لا تمثل مياه الأنهار والبحيرات والمياه العالقة بالجو بشكل بخار أو سحب في أي وقت من الأوقات إلا نسبًا ضئيلة جدًّا من هذا الغلاف </w:t>
      </w:r>
      <w:r w:rsidRPr="00040B4F">
        <w:rPr>
          <w:rFonts w:ascii="Traditional Arabic" w:eastAsia="Calibri" w:hAnsi="Arial" w:cs="Arial"/>
          <w:color w:val="222222"/>
          <w:kern w:val="24"/>
          <w:sz w:val="44"/>
          <w:szCs w:val="44"/>
          <w:rtl/>
          <w:lang w:bidi="ar-IQ"/>
        </w:rPr>
        <w:t>وكما يتضح من الارقام الاتية :</w:t>
      </w:r>
    </w:p>
    <w:p w:rsidR="00040B4F" w:rsidRDefault="00040B4F" w:rsidP="00040B4F">
      <w:pPr>
        <w:bidi/>
        <w:jc w:val="both"/>
        <w:rPr>
          <w:rFonts w:ascii="Times New Roman" w:hAnsi="Times New Roman" w:cs="Times New Roman"/>
          <w:sz w:val="32"/>
          <w:szCs w:val="32"/>
        </w:rPr>
      </w:pPr>
    </w:p>
    <w:p w:rsidR="00247137" w:rsidRPr="00247137" w:rsidRDefault="00247137" w:rsidP="00247137">
      <w:pPr>
        <w:pStyle w:val="ListParagraph"/>
        <w:numPr>
          <w:ilvl w:val="0"/>
          <w:numId w:val="2"/>
        </w:numPr>
        <w:bidi/>
        <w:rPr>
          <w:rFonts w:asciiTheme="minorBidi" w:hAnsiTheme="minorBidi" w:cstheme="minorBidi"/>
          <w:sz w:val="44"/>
          <w:szCs w:val="44"/>
        </w:rPr>
      </w:pPr>
      <w:r w:rsidRPr="00247137">
        <w:rPr>
          <w:rFonts w:asciiTheme="minorBidi" w:eastAsia="+mn-ea" w:hAnsiTheme="minorBidi" w:cstheme="minorBidi"/>
          <w:color w:val="000000"/>
          <w:kern w:val="24"/>
          <w:sz w:val="44"/>
          <w:szCs w:val="44"/>
          <w:rtl/>
          <w:lang w:bidi="ar-IQ"/>
        </w:rPr>
        <w:t xml:space="preserve">مياه البحار والمحيطات  </w:t>
      </w:r>
      <w:r w:rsidRPr="00247137">
        <w:rPr>
          <w:rFonts w:asciiTheme="minorBidi" w:eastAsia="+mn-ea" w:hAnsiTheme="minorBidi" w:cstheme="minorBidi"/>
          <w:color w:val="000000"/>
          <w:kern w:val="24"/>
          <w:sz w:val="44"/>
          <w:szCs w:val="44"/>
        </w:rPr>
        <w:t>86.5</w:t>
      </w:r>
      <w:r w:rsidRPr="00247137">
        <w:rPr>
          <w:rFonts w:asciiTheme="minorBidi" w:eastAsia="+mn-ea" w:hAnsiTheme="minorBidi" w:cstheme="minorBidi"/>
          <w:color w:val="000000"/>
          <w:kern w:val="24"/>
          <w:sz w:val="44"/>
          <w:szCs w:val="44"/>
          <w:rtl/>
          <w:lang w:bidi="ar-IQ"/>
        </w:rPr>
        <w:t xml:space="preserve"> % </w:t>
      </w:r>
    </w:p>
    <w:p w:rsidR="00247137" w:rsidRPr="00247137" w:rsidRDefault="00247137" w:rsidP="00247137">
      <w:pPr>
        <w:pStyle w:val="ListParagraph"/>
        <w:numPr>
          <w:ilvl w:val="0"/>
          <w:numId w:val="2"/>
        </w:numPr>
        <w:bidi/>
        <w:rPr>
          <w:rFonts w:asciiTheme="minorBidi" w:hAnsiTheme="minorBidi" w:cstheme="minorBidi"/>
          <w:sz w:val="44"/>
          <w:szCs w:val="44"/>
        </w:rPr>
      </w:pPr>
      <w:r w:rsidRPr="00247137">
        <w:rPr>
          <w:rFonts w:asciiTheme="minorBidi" w:eastAsia="+mn-ea" w:hAnsiTheme="minorBidi" w:cstheme="minorBidi"/>
          <w:color w:val="000000"/>
          <w:kern w:val="24"/>
          <w:sz w:val="44"/>
          <w:szCs w:val="44"/>
          <w:rtl/>
          <w:lang w:bidi="ar-IQ"/>
        </w:rPr>
        <w:t xml:space="preserve">مياه الانهار والبحيرات </w:t>
      </w:r>
      <w:r w:rsidRPr="00247137">
        <w:rPr>
          <w:rFonts w:asciiTheme="minorBidi" w:eastAsia="+mn-ea" w:hAnsiTheme="minorBidi" w:cstheme="minorBidi"/>
          <w:color w:val="000000"/>
          <w:kern w:val="24"/>
          <w:sz w:val="44"/>
          <w:szCs w:val="44"/>
        </w:rPr>
        <w:t xml:space="preserve">0.03 </w:t>
      </w:r>
      <w:r w:rsidRPr="00247137">
        <w:rPr>
          <w:rFonts w:asciiTheme="minorBidi" w:eastAsia="+mn-ea" w:hAnsiTheme="minorBidi" w:cstheme="minorBidi"/>
          <w:color w:val="000000"/>
          <w:kern w:val="24"/>
          <w:sz w:val="44"/>
          <w:szCs w:val="44"/>
          <w:rtl/>
          <w:lang w:bidi="ar-IQ"/>
        </w:rPr>
        <w:t xml:space="preserve"> % </w:t>
      </w:r>
    </w:p>
    <w:p w:rsidR="00247137" w:rsidRPr="00247137" w:rsidRDefault="00247137" w:rsidP="00247137">
      <w:pPr>
        <w:pStyle w:val="ListParagraph"/>
        <w:numPr>
          <w:ilvl w:val="0"/>
          <w:numId w:val="2"/>
        </w:numPr>
        <w:bidi/>
        <w:rPr>
          <w:rFonts w:asciiTheme="minorBidi" w:hAnsiTheme="minorBidi" w:cstheme="minorBidi"/>
          <w:sz w:val="44"/>
          <w:szCs w:val="44"/>
        </w:rPr>
      </w:pPr>
      <w:r w:rsidRPr="00247137">
        <w:rPr>
          <w:rFonts w:asciiTheme="minorBidi" w:eastAsia="+mn-ea" w:hAnsiTheme="minorBidi" w:cstheme="minorBidi"/>
          <w:color w:val="000000"/>
          <w:kern w:val="24"/>
          <w:sz w:val="44"/>
          <w:szCs w:val="44"/>
          <w:rtl/>
          <w:lang w:bidi="ar-IQ"/>
        </w:rPr>
        <w:t xml:space="preserve">المياه الارضية        </w:t>
      </w:r>
      <w:r w:rsidRPr="00247137">
        <w:rPr>
          <w:rFonts w:asciiTheme="minorBidi" w:eastAsia="+mn-ea" w:hAnsiTheme="minorBidi" w:cstheme="minorBidi"/>
          <w:color w:val="000000"/>
          <w:kern w:val="24"/>
          <w:sz w:val="44"/>
          <w:szCs w:val="44"/>
        </w:rPr>
        <w:t xml:space="preserve">12.2   </w:t>
      </w:r>
      <w:r w:rsidRPr="00247137">
        <w:rPr>
          <w:rFonts w:asciiTheme="minorBidi" w:eastAsia="+mn-ea" w:hAnsiTheme="minorBidi" w:cstheme="minorBidi"/>
          <w:color w:val="000000"/>
          <w:kern w:val="24"/>
          <w:sz w:val="44"/>
          <w:szCs w:val="44"/>
          <w:rtl/>
          <w:lang w:bidi="ar-IQ"/>
        </w:rPr>
        <w:t xml:space="preserve"> % </w:t>
      </w:r>
    </w:p>
    <w:p w:rsidR="00247137" w:rsidRPr="00247137" w:rsidRDefault="00247137" w:rsidP="00247137">
      <w:pPr>
        <w:pStyle w:val="ListParagraph"/>
        <w:numPr>
          <w:ilvl w:val="0"/>
          <w:numId w:val="2"/>
        </w:numPr>
        <w:bidi/>
        <w:rPr>
          <w:rFonts w:asciiTheme="minorBidi" w:hAnsiTheme="minorBidi" w:cstheme="minorBidi"/>
          <w:sz w:val="44"/>
          <w:szCs w:val="44"/>
        </w:rPr>
      </w:pPr>
      <w:r w:rsidRPr="00247137">
        <w:rPr>
          <w:rFonts w:asciiTheme="minorBidi" w:eastAsia="+mn-ea" w:hAnsiTheme="minorBidi" w:cstheme="minorBidi"/>
          <w:color w:val="000000"/>
          <w:kern w:val="24"/>
          <w:sz w:val="44"/>
          <w:szCs w:val="44"/>
          <w:rtl/>
          <w:lang w:bidi="ar-IQ"/>
        </w:rPr>
        <w:t xml:space="preserve">مياه الغلاف الجوي    </w:t>
      </w:r>
      <w:r w:rsidRPr="00247137">
        <w:rPr>
          <w:rFonts w:asciiTheme="minorBidi" w:eastAsia="+mn-ea" w:hAnsiTheme="minorBidi" w:cstheme="minorBidi"/>
          <w:color w:val="000000"/>
          <w:kern w:val="24"/>
          <w:sz w:val="44"/>
          <w:szCs w:val="44"/>
        </w:rPr>
        <w:t xml:space="preserve">0.001 </w:t>
      </w:r>
      <w:r w:rsidRPr="00247137">
        <w:rPr>
          <w:rFonts w:asciiTheme="minorBidi" w:eastAsia="+mn-ea" w:hAnsiTheme="minorBidi" w:cstheme="minorBidi"/>
          <w:color w:val="000000"/>
          <w:kern w:val="24"/>
          <w:sz w:val="44"/>
          <w:szCs w:val="44"/>
          <w:rtl/>
          <w:lang w:bidi="ar-IQ"/>
        </w:rPr>
        <w:t xml:space="preserve"> % </w:t>
      </w:r>
    </w:p>
    <w:p w:rsidR="00247137" w:rsidRPr="00247137" w:rsidRDefault="00247137" w:rsidP="00247137">
      <w:pPr>
        <w:pStyle w:val="ListParagraph"/>
        <w:numPr>
          <w:ilvl w:val="0"/>
          <w:numId w:val="2"/>
        </w:numPr>
        <w:bidi/>
        <w:rPr>
          <w:rFonts w:asciiTheme="minorBidi" w:hAnsiTheme="minorBidi" w:cstheme="minorBidi"/>
          <w:sz w:val="44"/>
          <w:szCs w:val="44"/>
        </w:rPr>
      </w:pPr>
      <w:r w:rsidRPr="00247137">
        <w:rPr>
          <w:rFonts w:asciiTheme="minorBidi" w:eastAsia="+mn-ea" w:hAnsiTheme="minorBidi" w:cstheme="minorBidi"/>
          <w:color w:val="000000"/>
          <w:kern w:val="24"/>
          <w:sz w:val="44"/>
          <w:szCs w:val="44"/>
          <w:rtl/>
          <w:lang w:bidi="ar-IQ"/>
        </w:rPr>
        <w:t xml:space="preserve">الغطاءات الجليدية </w:t>
      </w:r>
      <w:r w:rsidRPr="00247137">
        <w:rPr>
          <w:rFonts w:asciiTheme="minorBidi" w:eastAsia="+mn-ea" w:hAnsiTheme="minorBidi" w:cstheme="minorBidi"/>
          <w:color w:val="000000"/>
          <w:kern w:val="24"/>
          <w:sz w:val="44"/>
          <w:szCs w:val="44"/>
        </w:rPr>
        <w:t xml:space="preserve">1.3     </w:t>
      </w:r>
      <w:r w:rsidRPr="00247137">
        <w:rPr>
          <w:rFonts w:asciiTheme="minorBidi" w:eastAsia="+mn-ea" w:hAnsiTheme="minorBidi" w:cstheme="minorBidi"/>
          <w:color w:val="000000"/>
          <w:kern w:val="24"/>
          <w:sz w:val="44"/>
          <w:szCs w:val="44"/>
          <w:rtl/>
          <w:lang w:bidi="ar-IQ"/>
        </w:rPr>
        <w:t xml:space="preserve"> % </w:t>
      </w:r>
    </w:p>
    <w:p w:rsidR="00247137" w:rsidRPr="00247137" w:rsidRDefault="00247137" w:rsidP="00247137">
      <w:pPr>
        <w:pStyle w:val="ListParagraph"/>
        <w:numPr>
          <w:ilvl w:val="0"/>
          <w:numId w:val="2"/>
        </w:numPr>
        <w:bidi/>
        <w:jc w:val="both"/>
        <w:rPr>
          <w:rFonts w:asciiTheme="minorBidi" w:hAnsiTheme="minorBidi" w:cstheme="minorBidi"/>
          <w:sz w:val="44"/>
          <w:szCs w:val="44"/>
        </w:rPr>
      </w:pPr>
      <w:r w:rsidRPr="00247137">
        <w:rPr>
          <w:rFonts w:asciiTheme="minorBidi" w:eastAsia="Calibri" w:hAnsiTheme="minorBidi" w:cstheme="minorBidi"/>
          <w:color w:val="222222"/>
          <w:kern w:val="24"/>
          <w:sz w:val="44"/>
          <w:szCs w:val="44"/>
          <w:rtl/>
        </w:rPr>
        <w:t xml:space="preserve">وتشغل البحار والمحيطات حوالي </w:t>
      </w:r>
      <w:r w:rsidRPr="00247137">
        <w:rPr>
          <w:rFonts w:asciiTheme="minorBidi" w:eastAsia="Calibri" w:hAnsiTheme="minorBidi" w:cstheme="minorBidi"/>
          <w:color w:val="222222"/>
          <w:kern w:val="24"/>
          <w:sz w:val="44"/>
          <w:szCs w:val="44"/>
        </w:rPr>
        <w:t>361</w:t>
      </w:r>
      <w:r w:rsidRPr="00247137">
        <w:rPr>
          <w:rFonts w:asciiTheme="minorBidi" w:eastAsia="Calibri" w:hAnsiTheme="minorBidi" w:cstheme="minorBidi"/>
          <w:color w:val="222222"/>
          <w:kern w:val="24"/>
          <w:sz w:val="44"/>
          <w:szCs w:val="44"/>
          <w:rtl/>
        </w:rPr>
        <w:t xml:space="preserve"> مليون كيلو متر مربع، وهو ما يعادل </w:t>
      </w:r>
      <w:r w:rsidRPr="00247137">
        <w:rPr>
          <w:rFonts w:asciiTheme="minorBidi" w:eastAsia="Calibri" w:hAnsiTheme="minorBidi" w:cstheme="minorBidi"/>
          <w:color w:val="222222"/>
          <w:kern w:val="24"/>
          <w:sz w:val="44"/>
          <w:szCs w:val="44"/>
        </w:rPr>
        <w:t>70.8</w:t>
      </w:r>
      <w:r w:rsidRPr="00247137">
        <w:rPr>
          <w:rFonts w:asciiTheme="minorBidi" w:eastAsia="Calibri" w:hAnsiTheme="minorBidi" w:cstheme="minorBidi"/>
          <w:color w:val="222222"/>
          <w:kern w:val="24"/>
          <w:sz w:val="44"/>
          <w:szCs w:val="44"/>
          <w:rtl/>
        </w:rPr>
        <w:t xml:space="preserve">% من المساحة الكلية لسطح الكرة الأرضية "وهو </w:t>
      </w:r>
      <w:r w:rsidRPr="00247137">
        <w:rPr>
          <w:rFonts w:asciiTheme="minorBidi" w:eastAsia="Calibri" w:hAnsiTheme="minorBidi" w:cstheme="minorBidi"/>
          <w:color w:val="222222"/>
          <w:kern w:val="24"/>
          <w:sz w:val="44"/>
          <w:szCs w:val="44"/>
        </w:rPr>
        <w:t>510</w:t>
      </w:r>
      <w:r w:rsidRPr="00247137">
        <w:rPr>
          <w:rFonts w:asciiTheme="minorBidi" w:eastAsia="Calibri" w:hAnsiTheme="minorBidi" w:cstheme="minorBidi"/>
          <w:color w:val="222222"/>
          <w:kern w:val="24"/>
          <w:sz w:val="44"/>
          <w:szCs w:val="44"/>
          <w:rtl/>
        </w:rPr>
        <w:t xml:space="preserve"> مليون كيلو متر مربع"؛ بينما </w:t>
      </w:r>
      <w:r w:rsidRPr="00247137">
        <w:rPr>
          <w:rFonts w:asciiTheme="minorBidi" w:eastAsia="Calibri" w:hAnsiTheme="minorBidi" w:cstheme="minorBidi"/>
          <w:color w:val="222222"/>
          <w:kern w:val="24"/>
          <w:sz w:val="44"/>
          <w:szCs w:val="44"/>
          <w:rtl/>
        </w:rPr>
        <w:lastRenderedPageBreak/>
        <w:t xml:space="preserve">يشغل اليابس حوالي </w:t>
      </w:r>
      <w:r w:rsidRPr="00247137">
        <w:rPr>
          <w:rFonts w:asciiTheme="minorBidi" w:eastAsia="Calibri" w:hAnsiTheme="minorBidi" w:cstheme="minorBidi"/>
          <w:color w:val="222222"/>
          <w:kern w:val="24"/>
          <w:sz w:val="44"/>
          <w:szCs w:val="44"/>
        </w:rPr>
        <w:t>149</w:t>
      </w:r>
      <w:r w:rsidRPr="00247137">
        <w:rPr>
          <w:rFonts w:asciiTheme="minorBidi" w:eastAsia="Calibri" w:hAnsiTheme="minorBidi" w:cstheme="minorBidi"/>
          <w:color w:val="222222"/>
          <w:kern w:val="24"/>
          <w:sz w:val="44"/>
          <w:szCs w:val="44"/>
          <w:rtl/>
        </w:rPr>
        <w:t xml:space="preserve"> مليون كيلو متر مربع، وهو ما يعادل </w:t>
      </w:r>
      <w:r w:rsidRPr="00247137">
        <w:rPr>
          <w:rFonts w:asciiTheme="minorBidi" w:eastAsia="Calibri" w:hAnsiTheme="minorBidi" w:cstheme="minorBidi"/>
          <w:color w:val="222222"/>
          <w:kern w:val="24"/>
          <w:sz w:val="44"/>
          <w:szCs w:val="44"/>
        </w:rPr>
        <w:t>29.2</w:t>
      </w:r>
      <w:r w:rsidRPr="00247137">
        <w:rPr>
          <w:rFonts w:asciiTheme="minorBidi" w:eastAsia="Calibri" w:hAnsiTheme="minorBidi" w:cstheme="minorBidi"/>
          <w:color w:val="222222"/>
          <w:kern w:val="24"/>
          <w:sz w:val="44"/>
          <w:szCs w:val="44"/>
          <w:rtl/>
        </w:rPr>
        <w:t xml:space="preserve">% من مساحة الكرة، وترتفع نسبة الماء في نصف الكرة الجنوبي عنها في النصف الشمالي؛ ففي النصف الجنوبي تشغل البحار </w:t>
      </w:r>
      <w:r w:rsidRPr="00247137">
        <w:rPr>
          <w:rFonts w:asciiTheme="minorBidi" w:eastAsia="Calibri" w:hAnsiTheme="minorBidi" w:cstheme="minorBidi"/>
          <w:color w:val="222222"/>
          <w:kern w:val="24"/>
          <w:sz w:val="44"/>
          <w:szCs w:val="44"/>
        </w:rPr>
        <w:t>75</w:t>
      </w:r>
      <w:r w:rsidRPr="00247137">
        <w:rPr>
          <w:rFonts w:asciiTheme="minorBidi" w:eastAsia="Calibri" w:hAnsiTheme="minorBidi" w:cstheme="minorBidi"/>
          <w:color w:val="222222"/>
          <w:kern w:val="24"/>
          <w:sz w:val="44"/>
          <w:szCs w:val="44"/>
          <w:rtl/>
        </w:rPr>
        <w:t xml:space="preserve">% من مساحته؛ بينما تشغل </w:t>
      </w:r>
      <w:r w:rsidRPr="00247137">
        <w:rPr>
          <w:rFonts w:asciiTheme="minorBidi" w:eastAsia="Calibri" w:hAnsiTheme="minorBidi" w:cstheme="minorBidi"/>
          <w:color w:val="222222"/>
          <w:kern w:val="24"/>
          <w:sz w:val="44"/>
          <w:szCs w:val="44"/>
        </w:rPr>
        <w:t>61</w:t>
      </w:r>
      <w:r w:rsidRPr="00247137">
        <w:rPr>
          <w:rFonts w:asciiTheme="minorBidi" w:eastAsia="Calibri" w:hAnsiTheme="minorBidi" w:cstheme="minorBidi"/>
          <w:color w:val="222222"/>
          <w:kern w:val="24"/>
          <w:sz w:val="44"/>
          <w:szCs w:val="44"/>
          <w:rtl/>
        </w:rPr>
        <w:t>% فقط من مساحة النصف الشمالي</w:t>
      </w:r>
      <w:r w:rsidRPr="00247137">
        <w:rPr>
          <w:rFonts w:asciiTheme="minorBidi" w:eastAsia="Calibri" w:hAnsiTheme="minorBidi" w:cstheme="minorBidi"/>
          <w:color w:val="222222"/>
          <w:kern w:val="24"/>
          <w:sz w:val="44"/>
          <w:szCs w:val="44"/>
          <w:rtl/>
          <w:lang w:bidi="ar-IQ"/>
        </w:rPr>
        <w:t xml:space="preserve"> . </w:t>
      </w:r>
      <w:r w:rsidRPr="00247137">
        <w:rPr>
          <w:rFonts w:asciiTheme="minorBidi" w:eastAsia="Calibri" w:hAnsiTheme="minorBidi" w:cstheme="minorBidi"/>
          <w:color w:val="222222"/>
          <w:kern w:val="24"/>
          <w:sz w:val="44"/>
          <w:szCs w:val="44"/>
          <w:rtl/>
        </w:rPr>
        <w:t xml:space="preserve">، وتنخفض هذه النسبة بصفة خاصة بين خطي عرض </w:t>
      </w:r>
      <w:r w:rsidRPr="00247137">
        <w:rPr>
          <w:rFonts w:asciiTheme="minorBidi" w:eastAsia="Calibri" w:hAnsiTheme="minorBidi" w:cstheme="minorBidi"/>
          <w:color w:val="222222"/>
          <w:kern w:val="24"/>
          <w:sz w:val="44"/>
          <w:szCs w:val="44"/>
        </w:rPr>
        <w:t>45</w:t>
      </w:r>
      <w:r w:rsidRPr="00247137">
        <w:rPr>
          <w:rFonts w:asciiTheme="minorBidi" w:eastAsia="Calibri" w:hAnsiTheme="minorBidi" w:cstheme="minorBidi"/>
          <w:color w:val="222222"/>
          <w:kern w:val="24"/>
          <w:sz w:val="44"/>
          <w:szCs w:val="44"/>
          <w:rtl/>
        </w:rPr>
        <w:t xml:space="preserve"> ْ درجة و </w:t>
      </w:r>
      <w:r w:rsidRPr="00247137">
        <w:rPr>
          <w:rFonts w:asciiTheme="minorBidi" w:eastAsia="Calibri" w:hAnsiTheme="minorBidi" w:cstheme="minorBidi"/>
          <w:color w:val="222222"/>
          <w:kern w:val="24"/>
          <w:sz w:val="44"/>
          <w:szCs w:val="44"/>
        </w:rPr>
        <w:t>70</w:t>
      </w:r>
      <w:r w:rsidRPr="00247137">
        <w:rPr>
          <w:rFonts w:asciiTheme="minorBidi" w:eastAsia="Calibri" w:hAnsiTheme="minorBidi" w:cstheme="minorBidi"/>
          <w:color w:val="222222"/>
          <w:kern w:val="24"/>
          <w:sz w:val="44"/>
          <w:szCs w:val="44"/>
          <w:rtl/>
        </w:rPr>
        <w:t xml:space="preserve"> ْ درجة شمالًا حيث تصل إلى </w:t>
      </w:r>
      <w:r w:rsidRPr="00247137">
        <w:rPr>
          <w:rFonts w:asciiTheme="minorBidi" w:eastAsia="Calibri" w:hAnsiTheme="minorBidi" w:cstheme="minorBidi"/>
          <w:color w:val="222222"/>
          <w:kern w:val="24"/>
          <w:sz w:val="44"/>
          <w:szCs w:val="44"/>
        </w:rPr>
        <w:t>33</w:t>
      </w:r>
      <w:r w:rsidRPr="00247137">
        <w:rPr>
          <w:rFonts w:asciiTheme="minorBidi" w:eastAsia="Calibri" w:hAnsiTheme="minorBidi" w:cstheme="minorBidi"/>
          <w:color w:val="222222"/>
          <w:kern w:val="24"/>
          <w:sz w:val="44"/>
          <w:szCs w:val="44"/>
          <w:rtl/>
        </w:rPr>
        <w:t xml:space="preserve">%، وهذا هو النطاق العرضي الوحيد الذي تزيد فيه مساحة اليابس على مساحة الماء. أما أكبر اتساع للبحار على حساب اليابس فيوجد في النطاق المحصور بين خطي عرض </w:t>
      </w:r>
      <w:r w:rsidRPr="00247137">
        <w:rPr>
          <w:rFonts w:asciiTheme="minorBidi" w:eastAsia="Calibri" w:hAnsiTheme="minorBidi" w:cstheme="minorBidi"/>
          <w:color w:val="222222"/>
          <w:kern w:val="24"/>
          <w:sz w:val="44"/>
          <w:szCs w:val="44"/>
        </w:rPr>
        <w:t>40</w:t>
      </w:r>
      <w:r w:rsidRPr="00247137">
        <w:rPr>
          <w:rFonts w:asciiTheme="minorBidi" w:eastAsia="Calibri" w:hAnsiTheme="minorBidi" w:cstheme="minorBidi"/>
          <w:color w:val="222222"/>
          <w:kern w:val="24"/>
          <w:sz w:val="44"/>
          <w:szCs w:val="44"/>
          <w:rtl/>
        </w:rPr>
        <w:t xml:space="preserve"> ْ درجة و </w:t>
      </w:r>
      <w:r w:rsidRPr="00247137">
        <w:rPr>
          <w:rFonts w:asciiTheme="minorBidi" w:eastAsia="Calibri" w:hAnsiTheme="minorBidi" w:cstheme="minorBidi"/>
          <w:color w:val="222222"/>
          <w:kern w:val="24"/>
          <w:sz w:val="44"/>
          <w:szCs w:val="44"/>
        </w:rPr>
        <w:t>65</w:t>
      </w:r>
      <w:r w:rsidRPr="00247137">
        <w:rPr>
          <w:rFonts w:asciiTheme="minorBidi" w:eastAsia="Calibri" w:hAnsiTheme="minorBidi" w:cstheme="minorBidi"/>
          <w:color w:val="222222"/>
          <w:kern w:val="24"/>
          <w:sz w:val="44"/>
          <w:szCs w:val="44"/>
          <w:rtl/>
        </w:rPr>
        <w:t xml:space="preserve"> ْ درجة في نصف الكرة الجنوبي؛ ففيه تحتل البحار </w:t>
      </w:r>
      <w:r w:rsidRPr="00247137">
        <w:rPr>
          <w:rFonts w:asciiTheme="minorBidi" w:eastAsia="Calibri" w:hAnsiTheme="minorBidi" w:cstheme="minorBidi"/>
          <w:color w:val="222222"/>
          <w:kern w:val="24"/>
          <w:sz w:val="44"/>
          <w:szCs w:val="44"/>
        </w:rPr>
        <w:t>81</w:t>
      </w:r>
      <w:r w:rsidRPr="00247137">
        <w:rPr>
          <w:rFonts w:asciiTheme="minorBidi" w:eastAsia="Calibri" w:hAnsiTheme="minorBidi" w:cstheme="minorBidi"/>
          <w:color w:val="222222"/>
          <w:kern w:val="24"/>
          <w:sz w:val="44"/>
          <w:szCs w:val="44"/>
          <w:rtl/>
        </w:rPr>
        <w:t>% من مساحته الكلية</w:t>
      </w:r>
      <w:r w:rsidRPr="00247137">
        <w:rPr>
          <w:rFonts w:asciiTheme="minorBidi" w:eastAsia="Calibri" w:hAnsiTheme="minorBidi" w:cstheme="minorBidi"/>
          <w:color w:val="222222"/>
          <w:kern w:val="24"/>
          <w:sz w:val="44"/>
          <w:szCs w:val="44"/>
        </w:rPr>
        <w:t>.</w:t>
      </w:r>
      <w:r w:rsidR="00E80ADA">
        <w:rPr>
          <w:rFonts w:asciiTheme="minorBidi" w:eastAsia="Calibri" w:hAnsiTheme="minorBidi" w:cstheme="minorBidi" w:hint="cs"/>
          <w:color w:val="222222"/>
          <w:kern w:val="24"/>
          <w:sz w:val="44"/>
          <w:szCs w:val="44"/>
          <w:rtl/>
        </w:rPr>
        <w:t xml:space="preserve">كما في الشكل الاتي : </w:t>
      </w:r>
    </w:p>
    <w:p w:rsidR="00E80ADA" w:rsidRPr="00247137" w:rsidRDefault="00E80ADA" w:rsidP="00E80ADA">
      <w:pPr>
        <w:bidi/>
        <w:rPr>
          <w:rFonts w:asciiTheme="minorBidi" w:hAnsiTheme="minorBidi"/>
          <w:sz w:val="44"/>
          <w:szCs w:val="44"/>
        </w:rPr>
      </w:pPr>
    </w:p>
    <w:p w:rsidR="00040B4F" w:rsidRDefault="00E80ADA" w:rsidP="00040B4F">
      <w:pPr>
        <w:bidi/>
        <w:rPr>
          <w:rFonts w:asciiTheme="minorBidi" w:hAnsiTheme="minorBidi"/>
          <w:sz w:val="32"/>
          <w:szCs w:val="32"/>
          <w:rtl/>
        </w:rPr>
      </w:pPr>
      <w:r>
        <w:rPr>
          <w:rFonts w:asciiTheme="minorBidi" w:hAnsiTheme="minorBidi"/>
          <w:noProof/>
          <w:sz w:val="32"/>
          <w:szCs w:val="32"/>
        </w:rPr>
        <w:drawing>
          <wp:inline distT="0" distB="0" distL="0" distR="0" wp14:anchorId="40C1E187">
            <wp:extent cx="5333999" cy="3019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494" cy="3019705"/>
                    </a:xfrm>
                    <a:prstGeom prst="rect">
                      <a:avLst/>
                    </a:prstGeom>
                    <a:noFill/>
                  </pic:spPr>
                </pic:pic>
              </a:graphicData>
            </a:graphic>
          </wp:inline>
        </w:drawing>
      </w:r>
    </w:p>
    <w:p w:rsidR="00735884" w:rsidRDefault="00735884" w:rsidP="00735884">
      <w:pPr>
        <w:bidi/>
        <w:rPr>
          <w:rFonts w:asciiTheme="minorBidi" w:hAnsiTheme="minorBidi"/>
          <w:sz w:val="32"/>
          <w:szCs w:val="32"/>
          <w:rtl/>
        </w:rPr>
      </w:pPr>
    </w:p>
    <w:p w:rsidR="00735884" w:rsidRPr="00247137" w:rsidRDefault="00735884" w:rsidP="00735884">
      <w:pPr>
        <w:bidi/>
        <w:rPr>
          <w:rFonts w:asciiTheme="minorBidi" w:hAnsiTheme="minorBidi"/>
          <w:sz w:val="32"/>
          <w:szCs w:val="32"/>
        </w:rPr>
      </w:pPr>
    </w:p>
    <w:p w:rsidR="00040B4F" w:rsidRDefault="00735884" w:rsidP="00040B4F">
      <w:pPr>
        <w:bidi/>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0BD2A03">
            <wp:extent cx="5876598" cy="6048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142" cy="6048935"/>
                    </a:xfrm>
                    <a:prstGeom prst="rect">
                      <a:avLst/>
                    </a:prstGeom>
                    <a:noFill/>
                  </pic:spPr>
                </pic:pic>
              </a:graphicData>
            </a:graphic>
          </wp:inline>
        </w:drawing>
      </w:r>
    </w:p>
    <w:p w:rsidR="00040B4F" w:rsidRDefault="00040B4F" w:rsidP="00735884">
      <w:pPr>
        <w:bidi/>
        <w:rPr>
          <w:rFonts w:ascii="Times New Roman" w:hAnsi="Times New Roman" w:cs="Times New Roman"/>
          <w:sz w:val="32"/>
          <w:szCs w:val="32"/>
          <w:rtl/>
        </w:rPr>
      </w:pPr>
    </w:p>
    <w:p w:rsidR="00735884" w:rsidRPr="00040B4F" w:rsidRDefault="00735884" w:rsidP="00735884">
      <w:pPr>
        <w:bidi/>
        <w:rPr>
          <w:rFonts w:ascii="Times New Roman" w:hAnsi="Times New Roman" w:cs="Times New Roman"/>
          <w:sz w:val="32"/>
          <w:szCs w:val="32"/>
        </w:rPr>
      </w:pPr>
    </w:p>
    <w:sectPr w:rsidR="00735884" w:rsidRPr="00040B4F">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150" w:rsidRDefault="00F10150" w:rsidP="00040B4F">
      <w:pPr>
        <w:spacing w:after="0" w:line="240" w:lineRule="auto"/>
      </w:pPr>
      <w:r>
        <w:separator/>
      </w:r>
    </w:p>
  </w:endnote>
  <w:endnote w:type="continuationSeparator" w:id="0">
    <w:p w:rsidR="00F10150" w:rsidRDefault="00F10150" w:rsidP="0004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mn-cs">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33808"/>
      <w:docPartObj>
        <w:docPartGallery w:val="Page Numbers (Bottom of Page)"/>
        <w:docPartUnique/>
      </w:docPartObj>
    </w:sdtPr>
    <w:sdtEndPr>
      <w:rPr>
        <w:noProof/>
      </w:rPr>
    </w:sdtEndPr>
    <w:sdtContent>
      <w:p w:rsidR="00040B4F" w:rsidRDefault="00040B4F">
        <w:pPr>
          <w:pStyle w:val="Footer"/>
          <w:jc w:val="center"/>
        </w:pPr>
        <w:r>
          <w:fldChar w:fldCharType="begin"/>
        </w:r>
        <w:r>
          <w:instrText xml:space="preserve"> PAGE   \* MERGEFORMAT </w:instrText>
        </w:r>
        <w:r>
          <w:fldChar w:fldCharType="separate"/>
        </w:r>
        <w:r w:rsidR="00F500D8">
          <w:rPr>
            <w:noProof/>
          </w:rPr>
          <w:t>1</w:t>
        </w:r>
        <w:r>
          <w:rPr>
            <w:noProof/>
          </w:rPr>
          <w:fldChar w:fldCharType="end"/>
        </w:r>
      </w:p>
    </w:sdtContent>
  </w:sdt>
  <w:p w:rsidR="00040B4F" w:rsidRDefault="00040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150" w:rsidRDefault="00F10150" w:rsidP="00040B4F">
      <w:pPr>
        <w:spacing w:after="0" w:line="240" w:lineRule="auto"/>
      </w:pPr>
      <w:r>
        <w:separator/>
      </w:r>
    </w:p>
  </w:footnote>
  <w:footnote w:type="continuationSeparator" w:id="0">
    <w:p w:rsidR="00F10150" w:rsidRDefault="00F10150" w:rsidP="00040B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0170"/>
    <w:multiLevelType w:val="hybridMultilevel"/>
    <w:tmpl w:val="C83EA356"/>
    <w:lvl w:ilvl="0" w:tplc="B30EBE06">
      <w:start w:val="1"/>
      <w:numFmt w:val="bullet"/>
      <w:lvlText w:val="•"/>
      <w:lvlJc w:val="left"/>
      <w:pPr>
        <w:tabs>
          <w:tab w:val="num" w:pos="720"/>
        </w:tabs>
        <w:ind w:left="720" w:hanging="360"/>
      </w:pPr>
      <w:rPr>
        <w:rFonts w:ascii="Arial" w:hAnsi="Arial" w:hint="default"/>
      </w:rPr>
    </w:lvl>
    <w:lvl w:ilvl="1" w:tplc="919A4FA4" w:tentative="1">
      <w:start w:val="1"/>
      <w:numFmt w:val="bullet"/>
      <w:lvlText w:val="•"/>
      <w:lvlJc w:val="left"/>
      <w:pPr>
        <w:tabs>
          <w:tab w:val="num" w:pos="1440"/>
        </w:tabs>
        <w:ind w:left="1440" w:hanging="360"/>
      </w:pPr>
      <w:rPr>
        <w:rFonts w:ascii="Arial" w:hAnsi="Arial" w:hint="default"/>
      </w:rPr>
    </w:lvl>
    <w:lvl w:ilvl="2" w:tplc="B918745A" w:tentative="1">
      <w:start w:val="1"/>
      <w:numFmt w:val="bullet"/>
      <w:lvlText w:val="•"/>
      <w:lvlJc w:val="left"/>
      <w:pPr>
        <w:tabs>
          <w:tab w:val="num" w:pos="2160"/>
        </w:tabs>
        <w:ind w:left="2160" w:hanging="360"/>
      </w:pPr>
      <w:rPr>
        <w:rFonts w:ascii="Arial" w:hAnsi="Arial" w:hint="default"/>
      </w:rPr>
    </w:lvl>
    <w:lvl w:ilvl="3" w:tplc="03A63668" w:tentative="1">
      <w:start w:val="1"/>
      <w:numFmt w:val="bullet"/>
      <w:lvlText w:val="•"/>
      <w:lvlJc w:val="left"/>
      <w:pPr>
        <w:tabs>
          <w:tab w:val="num" w:pos="2880"/>
        </w:tabs>
        <w:ind w:left="2880" w:hanging="360"/>
      </w:pPr>
      <w:rPr>
        <w:rFonts w:ascii="Arial" w:hAnsi="Arial" w:hint="default"/>
      </w:rPr>
    </w:lvl>
    <w:lvl w:ilvl="4" w:tplc="AACCEE64" w:tentative="1">
      <w:start w:val="1"/>
      <w:numFmt w:val="bullet"/>
      <w:lvlText w:val="•"/>
      <w:lvlJc w:val="left"/>
      <w:pPr>
        <w:tabs>
          <w:tab w:val="num" w:pos="3600"/>
        </w:tabs>
        <w:ind w:left="3600" w:hanging="360"/>
      </w:pPr>
      <w:rPr>
        <w:rFonts w:ascii="Arial" w:hAnsi="Arial" w:hint="default"/>
      </w:rPr>
    </w:lvl>
    <w:lvl w:ilvl="5" w:tplc="0A8C139C" w:tentative="1">
      <w:start w:val="1"/>
      <w:numFmt w:val="bullet"/>
      <w:lvlText w:val="•"/>
      <w:lvlJc w:val="left"/>
      <w:pPr>
        <w:tabs>
          <w:tab w:val="num" w:pos="4320"/>
        </w:tabs>
        <w:ind w:left="4320" w:hanging="360"/>
      </w:pPr>
      <w:rPr>
        <w:rFonts w:ascii="Arial" w:hAnsi="Arial" w:hint="default"/>
      </w:rPr>
    </w:lvl>
    <w:lvl w:ilvl="6" w:tplc="9B349064" w:tentative="1">
      <w:start w:val="1"/>
      <w:numFmt w:val="bullet"/>
      <w:lvlText w:val="•"/>
      <w:lvlJc w:val="left"/>
      <w:pPr>
        <w:tabs>
          <w:tab w:val="num" w:pos="5040"/>
        </w:tabs>
        <w:ind w:left="5040" w:hanging="360"/>
      </w:pPr>
      <w:rPr>
        <w:rFonts w:ascii="Arial" w:hAnsi="Arial" w:hint="default"/>
      </w:rPr>
    </w:lvl>
    <w:lvl w:ilvl="7" w:tplc="F2CCFB84" w:tentative="1">
      <w:start w:val="1"/>
      <w:numFmt w:val="bullet"/>
      <w:lvlText w:val="•"/>
      <w:lvlJc w:val="left"/>
      <w:pPr>
        <w:tabs>
          <w:tab w:val="num" w:pos="5760"/>
        </w:tabs>
        <w:ind w:left="5760" w:hanging="360"/>
      </w:pPr>
      <w:rPr>
        <w:rFonts w:ascii="Arial" w:hAnsi="Arial" w:hint="default"/>
      </w:rPr>
    </w:lvl>
    <w:lvl w:ilvl="8" w:tplc="BAD4F944" w:tentative="1">
      <w:start w:val="1"/>
      <w:numFmt w:val="bullet"/>
      <w:lvlText w:val="•"/>
      <w:lvlJc w:val="left"/>
      <w:pPr>
        <w:tabs>
          <w:tab w:val="num" w:pos="6480"/>
        </w:tabs>
        <w:ind w:left="6480" w:hanging="360"/>
      </w:pPr>
      <w:rPr>
        <w:rFonts w:ascii="Arial" w:hAnsi="Arial" w:hint="default"/>
      </w:rPr>
    </w:lvl>
  </w:abstractNum>
  <w:abstractNum w:abstractNumId="1">
    <w:nsid w:val="7A333879"/>
    <w:multiLevelType w:val="hybridMultilevel"/>
    <w:tmpl w:val="8DF6B64A"/>
    <w:lvl w:ilvl="0" w:tplc="AA367FA4">
      <w:start w:val="1"/>
      <w:numFmt w:val="bullet"/>
      <w:lvlText w:val="•"/>
      <w:lvlJc w:val="left"/>
      <w:pPr>
        <w:tabs>
          <w:tab w:val="num" w:pos="720"/>
        </w:tabs>
        <w:ind w:left="720" w:hanging="360"/>
      </w:pPr>
      <w:rPr>
        <w:rFonts w:ascii="Arial" w:hAnsi="Arial" w:hint="default"/>
      </w:rPr>
    </w:lvl>
    <w:lvl w:ilvl="1" w:tplc="1BDC2890" w:tentative="1">
      <w:start w:val="1"/>
      <w:numFmt w:val="bullet"/>
      <w:lvlText w:val="•"/>
      <w:lvlJc w:val="left"/>
      <w:pPr>
        <w:tabs>
          <w:tab w:val="num" w:pos="1440"/>
        </w:tabs>
        <w:ind w:left="1440" w:hanging="360"/>
      </w:pPr>
      <w:rPr>
        <w:rFonts w:ascii="Arial" w:hAnsi="Arial" w:hint="default"/>
      </w:rPr>
    </w:lvl>
    <w:lvl w:ilvl="2" w:tplc="A69E878C" w:tentative="1">
      <w:start w:val="1"/>
      <w:numFmt w:val="bullet"/>
      <w:lvlText w:val="•"/>
      <w:lvlJc w:val="left"/>
      <w:pPr>
        <w:tabs>
          <w:tab w:val="num" w:pos="2160"/>
        </w:tabs>
        <w:ind w:left="2160" w:hanging="360"/>
      </w:pPr>
      <w:rPr>
        <w:rFonts w:ascii="Arial" w:hAnsi="Arial" w:hint="default"/>
      </w:rPr>
    </w:lvl>
    <w:lvl w:ilvl="3" w:tplc="A754D472" w:tentative="1">
      <w:start w:val="1"/>
      <w:numFmt w:val="bullet"/>
      <w:lvlText w:val="•"/>
      <w:lvlJc w:val="left"/>
      <w:pPr>
        <w:tabs>
          <w:tab w:val="num" w:pos="2880"/>
        </w:tabs>
        <w:ind w:left="2880" w:hanging="360"/>
      </w:pPr>
      <w:rPr>
        <w:rFonts w:ascii="Arial" w:hAnsi="Arial" w:hint="default"/>
      </w:rPr>
    </w:lvl>
    <w:lvl w:ilvl="4" w:tplc="BC86D106" w:tentative="1">
      <w:start w:val="1"/>
      <w:numFmt w:val="bullet"/>
      <w:lvlText w:val="•"/>
      <w:lvlJc w:val="left"/>
      <w:pPr>
        <w:tabs>
          <w:tab w:val="num" w:pos="3600"/>
        </w:tabs>
        <w:ind w:left="3600" w:hanging="360"/>
      </w:pPr>
      <w:rPr>
        <w:rFonts w:ascii="Arial" w:hAnsi="Arial" w:hint="default"/>
      </w:rPr>
    </w:lvl>
    <w:lvl w:ilvl="5" w:tplc="7B947C16" w:tentative="1">
      <w:start w:val="1"/>
      <w:numFmt w:val="bullet"/>
      <w:lvlText w:val="•"/>
      <w:lvlJc w:val="left"/>
      <w:pPr>
        <w:tabs>
          <w:tab w:val="num" w:pos="4320"/>
        </w:tabs>
        <w:ind w:left="4320" w:hanging="360"/>
      </w:pPr>
      <w:rPr>
        <w:rFonts w:ascii="Arial" w:hAnsi="Arial" w:hint="default"/>
      </w:rPr>
    </w:lvl>
    <w:lvl w:ilvl="6" w:tplc="C298CBD8" w:tentative="1">
      <w:start w:val="1"/>
      <w:numFmt w:val="bullet"/>
      <w:lvlText w:val="•"/>
      <w:lvlJc w:val="left"/>
      <w:pPr>
        <w:tabs>
          <w:tab w:val="num" w:pos="5040"/>
        </w:tabs>
        <w:ind w:left="5040" w:hanging="360"/>
      </w:pPr>
      <w:rPr>
        <w:rFonts w:ascii="Arial" w:hAnsi="Arial" w:hint="default"/>
      </w:rPr>
    </w:lvl>
    <w:lvl w:ilvl="7" w:tplc="C864529C" w:tentative="1">
      <w:start w:val="1"/>
      <w:numFmt w:val="bullet"/>
      <w:lvlText w:val="•"/>
      <w:lvlJc w:val="left"/>
      <w:pPr>
        <w:tabs>
          <w:tab w:val="num" w:pos="5760"/>
        </w:tabs>
        <w:ind w:left="5760" w:hanging="360"/>
      </w:pPr>
      <w:rPr>
        <w:rFonts w:ascii="Arial" w:hAnsi="Arial" w:hint="default"/>
      </w:rPr>
    </w:lvl>
    <w:lvl w:ilvl="8" w:tplc="7BBA096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B4F"/>
    <w:rsid w:val="00040B4F"/>
    <w:rsid w:val="00247137"/>
    <w:rsid w:val="006F7B22"/>
    <w:rsid w:val="00735884"/>
    <w:rsid w:val="007C701E"/>
    <w:rsid w:val="009B6718"/>
    <w:rsid w:val="009F0CB2"/>
    <w:rsid w:val="00B33AEC"/>
    <w:rsid w:val="00E80ADA"/>
    <w:rsid w:val="00F10150"/>
    <w:rsid w:val="00F50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B4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0B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0B4F"/>
  </w:style>
  <w:style w:type="paragraph" w:styleId="Footer">
    <w:name w:val="footer"/>
    <w:basedOn w:val="Normal"/>
    <w:link w:val="FooterChar"/>
    <w:uiPriority w:val="99"/>
    <w:unhideWhenUsed/>
    <w:rsid w:val="00040B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0B4F"/>
  </w:style>
  <w:style w:type="paragraph" w:styleId="BalloonText">
    <w:name w:val="Balloon Text"/>
    <w:basedOn w:val="Normal"/>
    <w:link w:val="BalloonTextChar"/>
    <w:uiPriority w:val="99"/>
    <w:semiHidden/>
    <w:unhideWhenUsed/>
    <w:rsid w:val="00E8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A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B4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0B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0B4F"/>
  </w:style>
  <w:style w:type="paragraph" w:styleId="Footer">
    <w:name w:val="footer"/>
    <w:basedOn w:val="Normal"/>
    <w:link w:val="FooterChar"/>
    <w:uiPriority w:val="99"/>
    <w:unhideWhenUsed/>
    <w:rsid w:val="00040B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0B4F"/>
  </w:style>
  <w:style w:type="paragraph" w:styleId="BalloonText">
    <w:name w:val="Balloon Text"/>
    <w:basedOn w:val="Normal"/>
    <w:link w:val="BalloonTextChar"/>
    <w:uiPriority w:val="99"/>
    <w:semiHidden/>
    <w:unhideWhenUsed/>
    <w:rsid w:val="00E8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A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80750">
      <w:bodyDiv w:val="1"/>
      <w:marLeft w:val="0"/>
      <w:marRight w:val="0"/>
      <w:marTop w:val="0"/>
      <w:marBottom w:val="0"/>
      <w:divBdr>
        <w:top w:val="none" w:sz="0" w:space="0" w:color="auto"/>
        <w:left w:val="none" w:sz="0" w:space="0" w:color="auto"/>
        <w:bottom w:val="none" w:sz="0" w:space="0" w:color="auto"/>
        <w:right w:val="none" w:sz="0" w:space="0" w:color="auto"/>
      </w:divBdr>
      <w:divsChild>
        <w:div w:id="1714500048">
          <w:marLeft w:val="0"/>
          <w:marRight w:val="547"/>
          <w:marTop w:val="120"/>
          <w:marBottom w:val="0"/>
          <w:divBdr>
            <w:top w:val="none" w:sz="0" w:space="0" w:color="auto"/>
            <w:left w:val="none" w:sz="0" w:space="0" w:color="auto"/>
            <w:bottom w:val="none" w:sz="0" w:space="0" w:color="auto"/>
            <w:right w:val="none" w:sz="0" w:space="0" w:color="auto"/>
          </w:divBdr>
        </w:div>
        <w:div w:id="74908547">
          <w:marLeft w:val="0"/>
          <w:marRight w:val="547"/>
          <w:marTop w:val="120"/>
          <w:marBottom w:val="0"/>
          <w:divBdr>
            <w:top w:val="none" w:sz="0" w:space="0" w:color="auto"/>
            <w:left w:val="none" w:sz="0" w:space="0" w:color="auto"/>
            <w:bottom w:val="none" w:sz="0" w:space="0" w:color="auto"/>
            <w:right w:val="none" w:sz="0" w:space="0" w:color="auto"/>
          </w:divBdr>
        </w:div>
        <w:div w:id="684602322">
          <w:marLeft w:val="0"/>
          <w:marRight w:val="547"/>
          <w:marTop w:val="120"/>
          <w:marBottom w:val="0"/>
          <w:divBdr>
            <w:top w:val="none" w:sz="0" w:space="0" w:color="auto"/>
            <w:left w:val="none" w:sz="0" w:space="0" w:color="auto"/>
            <w:bottom w:val="none" w:sz="0" w:space="0" w:color="auto"/>
            <w:right w:val="none" w:sz="0" w:space="0" w:color="auto"/>
          </w:divBdr>
        </w:div>
        <w:div w:id="458844108">
          <w:marLeft w:val="0"/>
          <w:marRight w:val="547"/>
          <w:marTop w:val="120"/>
          <w:marBottom w:val="0"/>
          <w:divBdr>
            <w:top w:val="none" w:sz="0" w:space="0" w:color="auto"/>
            <w:left w:val="none" w:sz="0" w:space="0" w:color="auto"/>
            <w:bottom w:val="none" w:sz="0" w:space="0" w:color="auto"/>
            <w:right w:val="none" w:sz="0" w:space="0" w:color="auto"/>
          </w:divBdr>
        </w:div>
        <w:div w:id="95180437">
          <w:marLeft w:val="0"/>
          <w:marRight w:val="547"/>
          <w:marTop w:val="120"/>
          <w:marBottom w:val="0"/>
          <w:divBdr>
            <w:top w:val="none" w:sz="0" w:space="0" w:color="auto"/>
            <w:left w:val="none" w:sz="0" w:space="0" w:color="auto"/>
            <w:bottom w:val="none" w:sz="0" w:space="0" w:color="auto"/>
            <w:right w:val="none" w:sz="0" w:space="0" w:color="auto"/>
          </w:divBdr>
        </w:div>
        <w:div w:id="152527399">
          <w:marLeft w:val="0"/>
          <w:marRight w:val="547"/>
          <w:marTop w:val="120"/>
          <w:marBottom w:val="0"/>
          <w:divBdr>
            <w:top w:val="none" w:sz="0" w:space="0" w:color="auto"/>
            <w:left w:val="none" w:sz="0" w:space="0" w:color="auto"/>
            <w:bottom w:val="none" w:sz="0" w:space="0" w:color="auto"/>
            <w:right w:val="none" w:sz="0" w:space="0" w:color="auto"/>
          </w:divBdr>
        </w:div>
      </w:divsChild>
    </w:div>
    <w:div w:id="985744028">
      <w:bodyDiv w:val="1"/>
      <w:marLeft w:val="0"/>
      <w:marRight w:val="0"/>
      <w:marTop w:val="0"/>
      <w:marBottom w:val="0"/>
      <w:divBdr>
        <w:top w:val="none" w:sz="0" w:space="0" w:color="auto"/>
        <w:left w:val="none" w:sz="0" w:space="0" w:color="auto"/>
        <w:bottom w:val="none" w:sz="0" w:space="0" w:color="auto"/>
        <w:right w:val="none" w:sz="0" w:space="0" w:color="auto"/>
      </w:divBdr>
      <w:divsChild>
        <w:div w:id="827674861">
          <w:marLeft w:val="0"/>
          <w:marRight w:val="547"/>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2</cp:revision>
  <dcterms:created xsi:type="dcterms:W3CDTF">2018-12-03T07:08:00Z</dcterms:created>
  <dcterms:modified xsi:type="dcterms:W3CDTF">2018-12-03T07:08:00Z</dcterms:modified>
</cp:coreProperties>
</file>