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C" w:rsidRDefault="00E04D3C" w:rsidP="00E04D3C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 xml:space="preserve">إضافة الشيء إلى مرادفه أو إضافة الصفة إلى </w:t>
      </w:r>
      <w:proofErr w:type="spellStart"/>
      <w:r>
        <w:rPr>
          <w:rFonts w:cs="Arial"/>
          <w:b/>
          <w:bCs/>
          <w:sz w:val="36"/>
          <w:szCs w:val="36"/>
          <w:rtl/>
        </w:rPr>
        <w:t>موصوفها</w:t>
      </w:r>
      <w:proofErr w:type="spellEnd"/>
      <w:r>
        <w:rPr>
          <w:rFonts w:cs="Arial"/>
          <w:b/>
          <w:bCs/>
          <w:sz w:val="36"/>
          <w:szCs w:val="36"/>
          <w:rtl/>
        </w:rPr>
        <w:t xml:space="preserve"> أو الموصوف إلى صفته:</w:t>
      </w:r>
    </w:p>
    <w:p w:rsidR="00E04D3C" w:rsidRDefault="00E04D3C" w:rsidP="00E04D3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المضاف إضافة محضة يتعرف ، أو يتخصص بغيره ، فلا يتخصص الشيء ، ولا يتعرف بنفسه، كذلك لا يجوز إضافة الشيء </w:t>
      </w:r>
      <w:proofErr w:type="spellStart"/>
      <w:r>
        <w:rPr>
          <w:rFonts w:cs="Arial"/>
          <w:sz w:val="36"/>
          <w:szCs w:val="36"/>
          <w:rtl/>
        </w:rPr>
        <w:t>الى</w:t>
      </w:r>
      <w:proofErr w:type="spellEnd"/>
      <w:r>
        <w:rPr>
          <w:rFonts w:cs="Arial"/>
          <w:sz w:val="36"/>
          <w:szCs w:val="36"/>
          <w:rtl/>
        </w:rPr>
        <w:t xml:space="preserve"> مرادفه نحو: ((هذا قمحُ برٍّ)) ،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وإن وردَ فهو مؤول بتأويل المضاف </w:t>
      </w:r>
      <w:proofErr w:type="spellStart"/>
      <w:r>
        <w:rPr>
          <w:rFonts w:cs="Arial"/>
          <w:sz w:val="36"/>
          <w:szCs w:val="36"/>
          <w:rtl/>
        </w:rPr>
        <w:t>بـ</w:t>
      </w:r>
      <w:proofErr w:type="spellEnd"/>
      <w:r>
        <w:rPr>
          <w:rFonts w:cs="Arial"/>
          <w:sz w:val="36"/>
          <w:szCs w:val="36"/>
          <w:rtl/>
        </w:rPr>
        <w:t xml:space="preserve"> (مُسمّى) والمضاف </w:t>
      </w:r>
      <w:proofErr w:type="spellStart"/>
      <w:r>
        <w:rPr>
          <w:rFonts w:cs="Arial"/>
          <w:sz w:val="36"/>
          <w:szCs w:val="36"/>
          <w:rtl/>
        </w:rPr>
        <w:t>بـ</w:t>
      </w:r>
      <w:proofErr w:type="spellEnd"/>
      <w:r>
        <w:rPr>
          <w:rFonts w:cs="Arial"/>
          <w:sz w:val="36"/>
          <w:szCs w:val="36"/>
          <w:rtl/>
        </w:rPr>
        <w:t xml:space="preserve"> (اسم) ، أي (مسمّى هذا الاسم)</w:t>
      </w:r>
    </w:p>
    <w:p w:rsidR="00E04D3C" w:rsidRDefault="00E04D3C" w:rsidP="00E04D3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ولا يجوز أيضًا إضافة الموصوف إلى صفته كقولنا: ((رجل القائم)) ، ومن ذلك قولهم: ((حبة الحمقاء ، وصلاة الأولى)) ، وهو مؤول على حذف مضاف ، والتقدير: ((حبة </w:t>
      </w:r>
      <w:proofErr w:type="spellStart"/>
      <w:r>
        <w:rPr>
          <w:rFonts w:cs="Arial"/>
          <w:sz w:val="36"/>
          <w:szCs w:val="36"/>
          <w:rtl/>
        </w:rPr>
        <w:t>البقلة</w:t>
      </w:r>
      <w:proofErr w:type="spellEnd"/>
      <w:r>
        <w:rPr>
          <w:rFonts w:cs="Arial"/>
          <w:sz w:val="36"/>
          <w:szCs w:val="36"/>
          <w:rtl/>
        </w:rPr>
        <w:t xml:space="preserve"> الحمقاء ، وصلاة الساعة الأولى)).</w:t>
      </w:r>
    </w:p>
    <w:p w:rsidR="00E04D3C" w:rsidRDefault="00E04D3C" w:rsidP="00E04D3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ولا يجوز أيضًا إضافة الصفة </w:t>
      </w:r>
      <w:proofErr w:type="spellStart"/>
      <w:r>
        <w:rPr>
          <w:rFonts w:cs="Arial"/>
          <w:sz w:val="36"/>
          <w:szCs w:val="36"/>
          <w:rtl/>
        </w:rPr>
        <w:t>الى</w:t>
      </w:r>
      <w:proofErr w:type="spellEnd"/>
      <w:r>
        <w:rPr>
          <w:rFonts w:cs="Arial"/>
          <w:sz w:val="36"/>
          <w:szCs w:val="36"/>
          <w:rtl/>
        </w:rPr>
        <w:t xml:space="preserve"> </w:t>
      </w:r>
      <w:proofErr w:type="spellStart"/>
      <w:r>
        <w:rPr>
          <w:rFonts w:cs="Arial"/>
          <w:sz w:val="36"/>
          <w:szCs w:val="36"/>
          <w:rtl/>
        </w:rPr>
        <w:t>موصوفها</w:t>
      </w:r>
      <w:proofErr w:type="spellEnd"/>
      <w:r>
        <w:rPr>
          <w:rFonts w:cs="Arial"/>
          <w:sz w:val="36"/>
          <w:szCs w:val="36"/>
          <w:rtl/>
        </w:rPr>
        <w:t xml:space="preserve"> ، مثل ((جردُ قطيفةٍ ، وسحقُ عمامةٍ))</w:t>
      </w:r>
      <w:r>
        <w:rPr>
          <w:sz w:val="36"/>
          <w:szCs w:val="36"/>
          <w:rtl/>
        </w:rPr>
        <w:t>.</w:t>
      </w:r>
    </w:p>
    <w:p w:rsidR="00BA155E" w:rsidRDefault="00BA155E"/>
    <w:sectPr w:rsidR="00BA155E" w:rsidSect="00CF4E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F76E9"/>
    <w:rsid w:val="00BA155E"/>
    <w:rsid w:val="00CF4EC0"/>
    <w:rsid w:val="00CF76E9"/>
    <w:rsid w:val="00E0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3</cp:revision>
  <dcterms:created xsi:type="dcterms:W3CDTF">2018-11-29T08:18:00Z</dcterms:created>
  <dcterms:modified xsi:type="dcterms:W3CDTF">2018-11-29T08:20:00Z</dcterms:modified>
</cp:coreProperties>
</file>