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25" w:rsidRDefault="002D70D6" w:rsidP="002D70D6">
      <w:pPr>
        <w:spacing w:line="360" w:lineRule="auto"/>
        <w:jc w:val="both"/>
        <w:rPr>
          <w:rFonts w:cs="Arial"/>
          <w:b/>
          <w:bCs/>
          <w:sz w:val="40"/>
          <w:szCs w:val="40"/>
          <w:rtl/>
          <w:lang w:bidi="ar-IQ"/>
        </w:rPr>
      </w:pPr>
      <w:r>
        <w:rPr>
          <w:rFonts w:cs="Arial" w:hint="cs"/>
          <w:b/>
          <w:bCs/>
          <w:sz w:val="40"/>
          <w:szCs w:val="40"/>
          <w:rtl/>
          <w:lang w:bidi="ar-IQ"/>
        </w:rPr>
        <w:t>العطف على اسم (</w:t>
      </w:r>
      <w:r>
        <w:rPr>
          <w:rFonts w:cs="Arial"/>
          <w:b/>
          <w:bCs/>
          <w:sz w:val="40"/>
          <w:szCs w:val="40"/>
          <w:rtl/>
          <w:lang w:bidi="ar-IQ"/>
        </w:rPr>
        <w:t>لا</w:t>
      </w:r>
      <w:r>
        <w:rPr>
          <w:rFonts w:cs="Arial" w:hint="cs"/>
          <w:b/>
          <w:bCs/>
          <w:sz w:val="40"/>
          <w:szCs w:val="40"/>
          <w:rtl/>
          <w:lang w:bidi="ar-IQ"/>
        </w:rPr>
        <w:t>)</w:t>
      </w:r>
      <w:r w:rsidR="00CB5E25">
        <w:rPr>
          <w:rFonts w:cs="Arial" w:hint="cs"/>
          <w:b/>
          <w:bCs/>
          <w:sz w:val="40"/>
          <w:szCs w:val="40"/>
          <w:rtl/>
          <w:lang w:bidi="ar-IQ"/>
        </w:rPr>
        <w:t>:</w:t>
      </w:r>
      <w:r>
        <w:rPr>
          <w:rFonts w:cs="Arial" w:hint="cs"/>
          <w:b/>
          <w:bCs/>
          <w:sz w:val="40"/>
          <w:szCs w:val="40"/>
          <w:rtl/>
          <w:lang w:bidi="ar-IQ"/>
        </w:rPr>
        <w:t xml:space="preserve"> </w:t>
      </w:r>
    </w:p>
    <w:p w:rsidR="002D70D6" w:rsidRDefault="00CB5E25" w:rsidP="002D70D6">
      <w:pPr>
        <w:spacing w:line="360" w:lineRule="auto"/>
        <w:jc w:val="both"/>
        <w:rPr>
          <w:b/>
          <w:bCs/>
          <w:sz w:val="40"/>
          <w:szCs w:val="40"/>
          <w:lang w:bidi="ar-IQ"/>
        </w:rPr>
      </w:pPr>
      <w:r>
        <w:rPr>
          <w:rFonts w:cs="Arial" w:hint="cs"/>
          <w:b/>
          <w:bCs/>
          <w:sz w:val="40"/>
          <w:szCs w:val="40"/>
          <w:rtl/>
          <w:lang w:bidi="ar-IQ"/>
        </w:rPr>
        <w:t>1ـ مع تكرار (لا)</w:t>
      </w:r>
      <w:r w:rsidR="002D70D6">
        <w:rPr>
          <w:rFonts w:cs="Arial"/>
          <w:b/>
          <w:bCs/>
          <w:sz w:val="40"/>
          <w:szCs w:val="40"/>
          <w:rtl/>
          <w:lang w:bidi="ar-IQ"/>
        </w:rPr>
        <w:t>:</w:t>
      </w:r>
    </w:p>
    <w:p w:rsidR="002D70D6" w:rsidRDefault="002D70D6" w:rsidP="002D70D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 xml:space="preserve">قد </w:t>
      </w:r>
      <w:r>
        <w:rPr>
          <w:rFonts w:cs="Arial" w:hint="cs"/>
          <w:sz w:val="40"/>
          <w:szCs w:val="40"/>
          <w:rtl/>
          <w:lang w:bidi="ar-IQ"/>
        </w:rPr>
        <w:t>يعطف على اسم (لا) ، و</w:t>
      </w:r>
      <w:r>
        <w:rPr>
          <w:rFonts w:cs="Arial"/>
          <w:sz w:val="40"/>
          <w:szCs w:val="40"/>
          <w:rtl/>
          <w:lang w:bidi="ar-IQ"/>
        </w:rPr>
        <w:t>تتكرر (لا) ، فيكون إعراب ما بعد</w:t>
      </w:r>
      <w:r>
        <w:rPr>
          <w:rFonts w:cs="Arial" w:hint="cs"/>
          <w:sz w:val="40"/>
          <w:szCs w:val="40"/>
          <w:rtl/>
          <w:lang w:bidi="ar-IQ"/>
        </w:rPr>
        <w:t xml:space="preserve"> (لا) الثانية</w:t>
      </w:r>
      <w:r>
        <w:rPr>
          <w:rFonts w:cs="Arial"/>
          <w:sz w:val="40"/>
          <w:szCs w:val="40"/>
          <w:rtl/>
          <w:lang w:bidi="ar-IQ"/>
        </w:rPr>
        <w:t xml:space="preserve"> كالآتي: </w:t>
      </w:r>
    </w:p>
    <w:p w:rsidR="002D70D6" w:rsidRDefault="002D70D6" w:rsidP="002D70D6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 xml:space="preserve">أولًا: إذا كان اسم (لا) الأولى مفردًا مبنيًّا ، وتكررت (لا) وكان المعطوف نكرة مفردة ، نحو: (( لا حولَ ولا قوة إلّا بالله )) ، جاز في الاسم الواقع بعد (لا) الثانية ثلاثة أوجه: </w:t>
      </w:r>
    </w:p>
    <w:p w:rsidR="002D70D6" w:rsidRDefault="002D70D6" w:rsidP="002D70D6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>أ: البناء (( لا حولَ ولا قوةَ إلّا بالله )) ، على اعتبار أنّ (لا) الثانية نافية للجنس و(قوة) اسمها مبني على الفتح.</w:t>
      </w:r>
    </w:p>
    <w:p w:rsidR="002D70D6" w:rsidRDefault="002D70D6" w:rsidP="002D70D6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 xml:space="preserve">ب: النصب ((لا حولَ ولا قوةً إلّا بالله )) ، على اعتبار أنّ (قوة) ، معطوف على محلّ اسم (لا) الأولى ، وهو (حولَ) ، مراعاة لمحلّه الذي هو النصب ، وتكون (لا) الثانية بهذا نافية زائدة للتوكيد. </w:t>
      </w:r>
    </w:p>
    <w:p w:rsidR="002D70D6" w:rsidRDefault="002D70D6" w:rsidP="002D70D6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>ج: الرفع: ((لا حولَ ولا قوةً إلّا بالله )) ، وفيه ثلاث توجيهات:</w:t>
      </w:r>
    </w:p>
    <w:p w:rsidR="002D70D6" w:rsidRDefault="002D70D6" w:rsidP="002D70D6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>١- أن يكون معطوفا على محل</w:t>
      </w:r>
      <w:r>
        <w:rPr>
          <w:rFonts w:cs="Arial" w:hint="cs"/>
          <w:sz w:val="40"/>
          <w:szCs w:val="40"/>
          <w:rtl/>
          <w:lang w:bidi="ar-IQ"/>
        </w:rPr>
        <w:t>ّ</w:t>
      </w:r>
      <w:r>
        <w:rPr>
          <w:rFonts w:cs="Arial"/>
          <w:sz w:val="40"/>
          <w:szCs w:val="40"/>
          <w:rtl/>
          <w:lang w:bidi="ar-IQ"/>
        </w:rPr>
        <w:t xml:space="preserve"> (لا) واسمها ؛ لأنهما في موضع رفع على الابتداء عند سيبويه ، وحينئذ تكون (لا) الثانية زائدة</w:t>
      </w:r>
      <w:r>
        <w:rPr>
          <w:rFonts w:cs="Arial" w:hint="cs"/>
          <w:sz w:val="40"/>
          <w:szCs w:val="40"/>
          <w:rtl/>
          <w:lang w:bidi="ar-IQ"/>
        </w:rPr>
        <w:t xml:space="preserve"> للتوكيد</w:t>
      </w:r>
      <w:r>
        <w:rPr>
          <w:rFonts w:cs="Arial"/>
          <w:sz w:val="40"/>
          <w:szCs w:val="40"/>
          <w:rtl/>
          <w:lang w:bidi="ar-IQ"/>
        </w:rPr>
        <w:t>.</w:t>
      </w:r>
    </w:p>
    <w:p w:rsidR="002D70D6" w:rsidRDefault="002D70D6" w:rsidP="002D70D6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 xml:space="preserve">٢- أن تكون (لا) الثانية عاملة عمل (ليس) ، والاسم المرفوع بعدها اسمها. </w:t>
      </w:r>
    </w:p>
    <w:p w:rsidR="002D70D6" w:rsidRDefault="002D70D6" w:rsidP="002D70D6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lastRenderedPageBreak/>
        <w:t>٣- أن تكون (لا) الثانية نافية غير عاملة ، والاسم بعدها مرفوع على أنه مبتدأ.</w:t>
      </w:r>
    </w:p>
    <w:p w:rsidR="002D70D6" w:rsidRDefault="002D70D6" w:rsidP="002D70D6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>ثانيا: إذا كان اسم (لا) الأولى منصوبًا ، وما بعد (لا) الثانية اسمًا مفردًا ، نحو: (( لا غلامَ رجلٍ ولا امرأة )) ، في هذه الحالة يجوز في المفرد الواقع بعد (لا) الثانية الأوجه المذكورة سابقًا ، أي البناء والنصب والرفع ، ((لا حولَ ولا قوةَ إلّا بالله )) ، ((لا حولَ ولا قوةً إلّا بالله )) ، ((لا حولَ ولا قوةٌ إلّا بالله )).</w:t>
      </w:r>
    </w:p>
    <w:p w:rsidR="002D70D6" w:rsidRDefault="002D70D6" w:rsidP="002D70D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 xml:space="preserve">ثالثًا: إذا كان الاسم الواقع بعد (لا) الأولى </w:t>
      </w:r>
      <w:r>
        <w:rPr>
          <w:rFonts w:cs="Arial" w:hint="cs"/>
          <w:sz w:val="40"/>
          <w:szCs w:val="40"/>
          <w:rtl/>
          <w:lang w:bidi="ar-IQ"/>
        </w:rPr>
        <w:t>مرفوعًا</w:t>
      </w:r>
      <w:r>
        <w:rPr>
          <w:rFonts w:cs="Arial"/>
          <w:sz w:val="40"/>
          <w:szCs w:val="40"/>
          <w:rtl/>
          <w:lang w:bidi="ar-IQ"/>
        </w:rPr>
        <w:t xml:space="preserve"> ، وما بعد الثاني مفردًا ، نحو: (( لا رجل</w:t>
      </w:r>
      <w:r>
        <w:rPr>
          <w:rFonts w:cs="Arial" w:hint="cs"/>
          <w:sz w:val="40"/>
          <w:szCs w:val="40"/>
          <w:rtl/>
          <w:lang w:bidi="ar-IQ"/>
        </w:rPr>
        <w:t>ٌ</w:t>
      </w:r>
      <w:r>
        <w:rPr>
          <w:rFonts w:cs="Arial"/>
          <w:sz w:val="40"/>
          <w:szCs w:val="40"/>
          <w:rtl/>
          <w:lang w:bidi="ar-IQ"/>
        </w:rPr>
        <w:t xml:space="preserve"> ولا </w:t>
      </w:r>
      <w:r>
        <w:rPr>
          <w:rFonts w:cs="Arial" w:hint="cs"/>
          <w:sz w:val="40"/>
          <w:szCs w:val="40"/>
          <w:rtl/>
          <w:lang w:bidi="ar-IQ"/>
        </w:rPr>
        <w:t>امرأةٌ</w:t>
      </w:r>
      <w:r>
        <w:rPr>
          <w:rFonts w:cs="Arial"/>
          <w:sz w:val="40"/>
          <w:szCs w:val="40"/>
          <w:rtl/>
          <w:lang w:bidi="ar-IQ"/>
        </w:rPr>
        <w:t xml:space="preserve"> )) ، في هذه الحالة يجوز في الاسم المفرد الواقع بعد (لا) الثانية: </w:t>
      </w:r>
    </w:p>
    <w:p w:rsidR="002D70D6" w:rsidRDefault="002D70D6" w:rsidP="002D70D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>1ـ البناء على الفتح (( لا رجل</w:t>
      </w:r>
      <w:r>
        <w:rPr>
          <w:rFonts w:cs="Arial" w:hint="cs"/>
          <w:sz w:val="40"/>
          <w:szCs w:val="40"/>
          <w:rtl/>
          <w:lang w:bidi="ar-IQ"/>
        </w:rPr>
        <w:t>ٌ</w:t>
      </w:r>
      <w:r>
        <w:rPr>
          <w:rFonts w:cs="Arial"/>
          <w:sz w:val="40"/>
          <w:szCs w:val="40"/>
          <w:rtl/>
          <w:lang w:bidi="ar-IQ"/>
        </w:rPr>
        <w:t xml:space="preserve"> ولا</w:t>
      </w:r>
      <w:r>
        <w:rPr>
          <w:rFonts w:cs="Arial" w:hint="cs"/>
          <w:sz w:val="40"/>
          <w:szCs w:val="40"/>
          <w:rtl/>
          <w:lang w:bidi="ar-IQ"/>
        </w:rPr>
        <w:t xml:space="preserve"> امرأةَ</w:t>
      </w:r>
      <w:r>
        <w:rPr>
          <w:rFonts w:cs="Arial"/>
          <w:sz w:val="40"/>
          <w:szCs w:val="40"/>
          <w:rtl/>
          <w:lang w:bidi="ar-IQ"/>
        </w:rPr>
        <w:t xml:space="preserve"> )). </w:t>
      </w:r>
    </w:p>
    <w:p w:rsidR="002D70D6" w:rsidRDefault="002D70D6" w:rsidP="002D70D6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>الرفع: ((لا رجل</w:t>
      </w:r>
      <w:r>
        <w:rPr>
          <w:rFonts w:cs="Arial" w:hint="cs"/>
          <w:sz w:val="40"/>
          <w:szCs w:val="40"/>
          <w:rtl/>
          <w:lang w:bidi="ar-IQ"/>
        </w:rPr>
        <w:t>ٌ</w:t>
      </w:r>
      <w:r>
        <w:rPr>
          <w:rFonts w:cs="Arial"/>
          <w:sz w:val="40"/>
          <w:szCs w:val="40"/>
          <w:rtl/>
          <w:lang w:bidi="ar-IQ"/>
        </w:rPr>
        <w:t xml:space="preserve"> ولا</w:t>
      </w:r>
      <w:r>
        <w:rPr>
          <w:rFonts w:cs="Arial" w:hint="cs"/>
          <w:sz w:val="40"/>
          <w:szCs w:val="40"/>
          <w:rtl/>
          <w:lang w:bidi="ar-IQ"/>
        </w:rPr>
        <w:t xml:space="preserve"> امرأةٌ</w:t>
      </w:r>
      <w:r>
        <w:rPr>
          <w:rFonts w:cs="Arial"/>
          <w:sz w:val="40"/>
          <w:szCs w:val="40"/>
          <w:rtl/>
          <w:lang w:bidi="ar-IQ"/>
        </w:rPr>
        <w:t>)).</w:t>
      </w:r>
    </w:p>
    <w:p w:rsidR="008C4DDF" w:rsidRDefault="002D70D6" w:rsidP="002D70D6">
      <w:pPr>
        <w:spacing w:line="360" w:lineRule="auto"/>
        <w:rPr>
          <w:rFonts w:cs="Arial"/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>ولا يجوز النصب لان النصب جاز في الأوجه المذكورة السابقة للعطف على محل اسم (لا) الأولى و(لا) الأولى هنا ليست ناصبة.</w:t>
      </w:r>
    </w:p>
    <w:p w:rsidR="00CB5E25" w:rsidRPr="00CB5E25" w:rsidRDefault="00CB5E25" w:rsidP="002D70D6">
      <w:pPr>
        <w:spacing w:line="360" w:lineRule="auto"/>
        <w:rPr>
          <w:rFonts w:cs="Arial"/>
          <w:b/>
          <w:bCs/>
          <w:sz w:val="40"/>
          <w:szCs w:val="40"/>
          <w:rtl/>
          <w:lang w:bidi="ar-IQ"/>
        </w:rPr>
      </w:pPr>
      <w:r>
        <w:rPr>
          <w:rFonts w:cs="Arial" w:hint="cs"/>
          <w:b/>
          <w:bCs/>
          <w:sz w:val="40"/>
          <w:szCs w:val="40"/>
          <w:rtl/>
          <w:lang w:bidi="ar-IQ"/>
        </w:rPr>
        <w:t>2ـ من دون تكرار (لا)</w:t>
      </w:r>
      <w:r w:rsidRPr="00CB5E25">
        <w:rPr>
          <w:rFonts w:cs="Arial" w:hint="cs"/>
          <w:b/>
          <w:bCs/>
          <w:sz w:val="40"/>
          <w:szCs w:val="40"/>
          <w:rtl/>
          <w:lang w:bidi="ar-IQ"/>
        </w:rPr>
        <w:t>:</w:t>
      </w:r>
    </w:p>
    <w:p w:rsidR="00CB5E25" w:rsidRPr="002D70D6" w:rsidRDefault="00CB5E25" w:rsidP="002D70D6">
      <w:pPr>
        <w:spacing w:line="360" w:lineRule="auto"/>
        <w:rPr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إ</w:t>
      </w:r>
      <w:r>
        <w:rPr>
          <w:rFonts w:cs="Arial"/>
          <w:sz w:val="40"/>
          <w:szCs w:val="40"/>
          <w:rtl/>
          <w:lang w:bidi="ar-IQ"/>
        </w:rPr>
        <w:t>ذا عطف على اسم (لا) من دون تكرار (لا) ، نحو: (( لا رجلَ وامرأة في الدار )) ، في هذه الحالة يجوز في ما بعد الواو الرفع والنصب ، نحو: ((لا رجلَ وامرأةً في الدار ))</w:t>
      </w:r>
      <w:r>
        <w:rPr>
          <w:rFonts w:cs="Arial"/>
          <w:sz w:val="40"/>
          <w:szCs w:val="40"/>
          <w:rtl/>
          <w:lang w:bidi="ar-IQ"/>
        </w:rPr>
        <w:t xml:space="preserve"> ، و((لا رجلَ </w:t>
      </w:r>
      <w:r>
        <w:rPr>
          <w:rFonts w:cs="Arial"/>
          <w:sz w:val="40"/>
          <w:szCs w:val="40"/>
          <w:rtl/>
          <w:lang w:bidi="ar-IQ"/>
        </w:rPr>
        <w:lastRenderedPageBreak/>
        <w:t>وامرأةٌ في الدار</w:t>
      </w:r>
      <w:r>
        <w:rPr>
          <w:rFonts w:cs="Arial"/>
          <w:sz w:val="40"/>
          <w:szCs w:val="40"/>
          <w:rtl/>
          <w:lang w:bidi="ar-IQ"/>
        </w:rPr>
        <w:t>))</w:t>
      </w:r>
      <w:r>
        <w:rPr>
          <w:sz w:val="40"/>
          <w:szCs w:val="40"/>
          <w:rtl/>
          <w:lang w:bidi="ar-IQ"/>
        </w:rPr>
        <w:t xml:space="preserve"> ، </w:t>
      </w:r>
      <w:r w:rsidR="00BD0A86">
        <w:rPr>
          <w:rFonts w:cs="Arial"/>
          <w:sz w:val="40"/>
          <w:szCs w:val="40"/>
          <w:rtl/>
          <w:lang w:bidi="ar-IQ"/>
        </w:rPr>
        <w:t xml:space="preserve">وكذلك </w:t>
      </w:r>
      <w:r w:rsidR="00BD0A86">
        <w:rPr>
          <w:rFonts w:cs="Arial" w:hint="cs"/>
          <w:sz w:val="40"/>
          <w:szCs w:val="40"/>
          <w:rtl/>
          <w:lang w:bidi="ar-IQ"/>
        </w:rPr>
        <w:t>إ</w:t>
      </w:r>
      <w:bookmarkStart w:id="0" w:name="_GoBack"/>
      <w:bookmarkEnd w:id="0"/>
      <w:r>
        <w:rPr>
          <w:rFonts w:cs="Arial"/>
          <w:sz w:val="40"/>
          <w:szCs w:val="40"/>
          <w:rtl/>
          <w:lang w:bidi="ar-IQ"/>
        </w:rPr>
        <w:t>ذا كان المعطوف غير مفرد</w:t>
      </w:r>
      <w:r>
        <w:rPr>
          <w:sz w:val="40"/>
          <w:szCs w:val="40"/>
          <w:rtl/>
          <w:lang w:bidi="ar-IQ"/>
        </w:rPr>
        <w:t xml:space="preserve"> ، نحو: ((</w:t>
      </w:r>
      <w:r>
        <w:rPr>
          <w:rFonts w:cs="Arial"/>
          <w:sz w:val="40"/>
          <w:szCs w:val="40"/>
          <w:rtl/>
          <w:lang w:bidi="ar-IQ"/>
        </w:rPr>
        <w:t>لا غلامَ رجلٍ وامرأةً في الدار )) ، و (( لا غلامَ رجلٍ وامرأةٌ في الدار )).</w:t>
      </w:r>
    </w:p>
    <w:sectPr w:rsidR="00CB5E25" w:rsidRPr="002D70D6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B4"/>
    <w:rsid w:val="002D70D6"/>
    <w:rsid w:val="003964B4"/>
    <w:rsid w:val="00803892"/>
    <w:rsid w:val="008C4DDF"/>
    <w:rsid w:val="00991F9F"/>
    <w:rsid w:val="00BD0A86"/>
    <w:rsid w:val="00CB5E25"/>
    <w:rsid w:val="00EA3BA3"/>
    <w:rsid w:val="00F27E13"/>
    <w:rsid w:val="00F5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F1F60C-8444-4196-A6B4-9E3B9C95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5EC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10</cp:revision>
  <dcterms:created xsi:type="dcterms:W3CDTF">2018-11-29T18:49:00Z</dcterms:created>
  <dcterms:modified xsi:type="dcterms:W3CDTF">2018-11-29T19:12:00Z</dcterms:modified>
</cp:coreProperties>
</file>