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B4" w:rsidRDefault="006A353C" w:rsidP="00295FB4">
      <w:pPr>
        <w:ind w:left="360"/>
        <w:jc w:val="center"/>
        <w:outlineLvl w:val="1"/>
        <w:rPr>
          <w:rFonts w:ascii="Tahoma" w:hAnsi="Tahoma" w:cs="Tahoma"/>
          <w:b/>
          <w:bCs/>
          <w:color w:val="660066"/>
          <w:sz w:val="28"/>
          <w:szCs w:val="32"/>
          <w:lang w:eastAsia="ar-SA"/>
        </w:rPr>
      </w:pPr>
      <w:r>
        <w:rPr>
          <w:rFonts w:ascii="Tahoma" w:hAnsi="Tahoma" w:cs="Tahoma" w:hint="cs"/>
          <w:b/>
          <w:bCs/>
          <w:color w:val="660066"/>
          <w:sz w:val="28"/>
          <w:szCs w:val="32"/>
          <w:rtl/>
          <w:lang w:eastAsia="ar-SA"/>
        </w:rPr>
        <w:t>مقدمة في</w:t>
      </w:r>
      <w:bookmarkStart w:id="0" w:name="_GoBack"/>
      <w:bookmarkEnd w:id="0"/>
      <w:r w:rsidR="00295FB4">
        <w:rPr>
          <w:rFonts w:ascii="Tahoma" w:hAnsi="Tahoma" w:cs="Tahoma"/>
          <w:b/>
          <w:bCs/>
          <w:color w:val="660066"/>
          <w:sz w:val="28"/>
          <w:szCs w:val="32"/>
          <w:rtl/>
          <w:lang w:eastAsia="ar-SA"/>
        </w:rPr>
        <w:t xml:space="preserve"> الصحة المدرسية</w:t>
      </w:r>
    </w:p>
    <w:p w:rsidR="00295FB4" w:rsidRDefault="00295FB4" w:rsidP="00295FB4">
      <w:pPr>
        <w:ind w:firstLine="360"/>
        <w:rPr>
          <w:rFonts w:cs="Traditional Arabic"/>
          <w:sz w:val="32"/>
          <w:szCs w:val="32"/>
          <w:lang w:eastAsia="ar-SA"/>
        </w:rPr>
      </w:pPr>
      <w:r>
        <w:rPr>
          <w:rFonts w:cs="Traditional Arabic"/>
          <w:b/>
          <w:bCs/>
          <w:sz w:val="32"/>
          <w:szCs w:val="32"/>
          <w:rtl/>
          <w:lang w:eastAsia="ar-SA"/>
        </w:rPr>
        <w:t>بعض التعريفات المهمة :</w:t>
      </w:r>
      <w:r>
        <w:rPr>
          <w:rFonts w:cs="Traditional Arabic"/>
          <w:sz w:val="32"/>
          <w:szCs w:val="32"/>
          <w:rtl/>
          <w:lang w:eastAsia="ar-SA"/>
        </w:rPr>
        <w:t xml:space="preserve"> </w:t>
      </w:r>
    </w:p>
    <w:p w:rsidR="00295FB4" w:rsidRDefault="00295FB4" w:rsidP="00295FB4">
      <w:pPr>
        <w:ind w:left="360"/>
        <w:jc w:val="lowKashida"/>
        <w:rPr>
          <w:rFonts w:cs="Traditional Arabic"/>
          <w:sz w:val="32"/>
          <w:szCs w:val="32"/>
          <w:rtl/>
          <w:lang w:eastAsia="ar-SA"/>
        </w:rPr>
      </w:pPr>
      <w:r>
        <w:rPr>
          <w:rFonts w:hint="cs"/>
          <w:b/>
          <w:bCs/>
          <w:color w:val="800080"/>
          <w:sz w:val="32"/>
          <w:szCs w:val="28"/>
          <w:rtl/>
          <w:lang w:eastAsia="ar-SA"/>
        </w:rPr>
        <w:t>الصحة هي</w:t>
      </w:r>
      <w:r>
        <w:rPr>
          <w:rFonts w:hint="cs"/>
          <w:rtl/>
          <w:lang w:eastAsia="ar-SA"/>
        </w:rPr>
        <w:t xml:space="preserve"> :</w:t>
      </w:r>
      <w:r>
        <w:rPr>
          <w:rFonts w:cs="Traditional Arabic"/>
          <w:sz w:val="32"/>
          <w:szCs w:val="32"/>
          <w:rtl/>
          <w:lang w:eastAsia="ar-SA"/>
        </w:rPr>
        <w:t xml:space="preserve">  حالة من التكامل الجسدي والنفسي والعقلي والاجتماعي ، وليست مجرد الخلو من المرض .</w:t>
      </w:r>
    </w:p>
    <w:p w:rsidR="00295FB4" w:rsidRDefault="00295FB4" w:rsidP="00295FB4">
      <w:pPr>
        <w:ind w:left="360"/>
        <w:jc w:val="lowKashida"/>
        <w:rPr>
          <w:rFonts w:cs="Traditional Arabic"/>
          <w:sz w:val="32"/>
          <w:szCs w:val="32"/>
          <w:rtl/>
          <w:lang w:eastAsia="ar-SA"/>
        </w:rPr>
      </w:pPr>
      <w:r>
        <w:rPr>
          <w:rFonts w:hint="cs"/>
          <w:b/>
          <w:bCs/>
          <w:i/>
          <w:iCs/>
          <w:color w:val="800080"/>
          <w:sz w:val="32"/>
          <w:szCs w:val="28"/>
          <w:rtl/>
          <w:lang w:eastAsia="ar-SA"/>
        </w:rPr>
        <w:t>الصحة ا لنفسية هي</w:t>
      </w:r>
      <w:r>
        <w:rPr>
          <w:rFonts w:cs="Traditional Arabic"/>
          <w:b/>
          <w:bCs/>
          <w:sz w:val="32"/>
          <w:szCs w:val="32"/>
          <w:rtl/>
          <w:lang w:eastAsia="ar-SA"/>
        </w:rPr>
        <w:t xml:space="preserve"> : </w:t>
      </w:r>
      <w:r>
        <w:rPr>
          <w:rFonts w:cs="Traditional Arabic"/>
          <w:sz w:val="32"/>
          <w:szCs w:val="32"/>
          <w:rtl/>
          <w:lang w:eastAsia="ar-SA"/>
        </w:rPr>
        <w:t xml:space="preserve">امتلاك القدرات والمهارات التي تمكن الفرد من مواجهة التحديات اليومية بالشكل المناسب. </w:t>
      </w:r>
    </w:p>
    <w:p w:rsidR="00295FB4" w:rsidRDefault="00295FB4" w:rsidP="00295FB4">
      <w:pPr>
        <w:ind w:left="360"/>
        <w:jc w:val="lowKashida"/>
        <w:rPr>
          <w:rFonts w:cs="Traditional Arabic"/>
          <w:sz w:val="32"/>
          <w:szCs w:val="32"/>
          <w:rtl/>
          <w:lang w:eastAsia="ar-SA"/>
        </w:rPr>
      </w:pPr>
      <w:r>
        <w:rPr>
          <w:rFonts w:hint="cs"/>
          <w:b/>
          <w:bCs/>
          <w:color w:val="800080"/>
          <w:sz w:val="32"/>
          <w:szCs w:val="28"/>
          <w:rtl/>
          <w:lang w:eastAsia="ar-SA"/>
        </w:rPr>
        <w:t>الصحة المدرسية هي</w:t>
      </w:r>
      <w:r>
        <w:rPr>
          <w:rFonts w:cs="Traditional Arabic"/>
          <w:b/>
          <w:bCs/>
          <w:sz w:val="32"/>
          <w:szCs w:val="32"/>
          <w:rtl/>
          <w:lang w:eastAsia="ar-SA"/>
        </w:rPr>
        <w:t xml:space="preserve"> </w:t>
      </w:r>
      <w:r>
        <w:rPr>
          <w:rFonts w:cs="Traditional Arabic"/>
          <w:sz w:val="32"/>
          <w:szCs w:val="32"/>
          <w:rtl/>
          <w:lang w:eastAsia="ar-SA"/>
        </w:rPr>
        <w:t xml:space="preserve"> : مجموعة المفاهيم والمبادئ والأنظمة والخدمات التي تقدم لتعزيز صحة الطلاب في السن المدرسية  ، وتعزيز صحة المجتمع من خلال المدارس . </w:t>
      </w:r>
    </w:p>
    <w:p w:rsidR="00295FB4" w:rsidRDefault="00295FB4" w:rsidP="00295FB4">
      <w:pPr>
        <w:ind w:left="360"/>
        <w:jc w:val="lowKashida"/>
        <w:rPr>
          <w:rFonts w:cs="Traditional Arabic"/>
          <w:sz w:val="32"/>
          <w:szCs w:val="32"/>
          <w:rtl/>
          <w:lang w:eastAsia="ar-SA"/>
        </w:rPr>
      </w:pPr>
      <w:r>
        <w:rPr>
          <w:rFonts w:cs="Traditional Arabic"/>
          <w:sz w:val="32"/>
          <w:szCs w:val="32"/>
          <w:rtl/>
          <w:lang w:eastAsia="ar-SA"/>
        </w:rPr>
        <w:t xml:space="preserve">والصحة المدرسية ليست تخصصاً مستقلا وإنما هي بلورة لمجموعة من العلوم والمعارف الصحية العامة كالطب الوقائي وعلم الوبائيات والتوعية الصحية والإحصاء الحيوي وصحة البيئة والتغذية وصحة الفم والأسنان والتمريض . </w:t>
      </w:r>
    </w:p>
    <w:p w:rsidR="00295FB4" w:rsidRDefault="00295FB4" w:rsidP="00295FB4">
      <w:pPr>
        <w:ind w:left="360"/>
        <w:jc w:val="lowKashida"/>
        <w:outlineLvl w:val="1"/>
        <w:rPr>
          <w:rFonts w:cs="Traditional Arabic"/>
          <w:color w:val="FF0000"/>
          <w:sz w:val="32"/>
          <w:szCs w:val="32"/>
          <w:rtl/>
          <w:lang w:eastAsia="ar-SA"/>
        </w:rPr>
      </w:pPr>
      <w:r>
        <w:rPr>
          <w:rFonts w:cs="Traditional Arabic"/>
          <w:b/>
          <w:bCs/>
          <w:color w:val="FF0000"/>
          <w:sz w:val="32"/>
          <w:szCs w:val="32"/>
          <w:rtl/>
          <w:lang w:eastAsia="ar-SA"/>
        </w:rPr>
        <w:t xml:space="preserve">أهمية الصحة  المدرسية : </w:t>
      </w:r>
    </w:p>
    <w:p w:rsidR="00295FB4" w:rsidRDefault="00295FB4" w:rsidP="00295FB4">
      <w:pPr>
        <w:tabs>
          <w:tab w:val="num" w:pos="1080"/>
        </w:tabs>
        <w:ind w:left="1080" w:hanging="720"/>
        <w:jc w:val="lowKashida"/>
        <w:rPr>
          <w:rFonts w:cs="Traditional Arabic"/>
          <w:sz w:val="32"/>
          <w:szCs w:val="32"/>
          <w:rtl/>
          <w:lang w:eastAsia="ar-SA"/>
        </w:rPr>
      </w:pPr>
      <w:r>
        <w:rPr>
          <w:rFonts w:hint="cs"/>
          <w:sz w:val="32"/>
          <w:szCs w:val="32"/>
          <w:rtl/>
          <w:lang w:eastAsia="ar-SA"/>
        </w:rPr>
        <w:t>1-</w:t>
      </w:r>
      <w:r>
        <w:rPr>
          <w:rFonts w:hint="cs"/>
          <w:sz w:val="14"/>
          <w:szCs w:val="14"/>
          <w:rtl/>
          <w:lang w:eastAsia="ar-SA"/>
        </w:rPr>
        <w:t xml:space="preserve">      </w:t>
      </w:r>
      <w:r>
        <w:rPr>
          <w:rFonts w:cs="Traditional Arabic"/>
          <w:sz w:val="32"/>
          <w:szCs w:val="32"/>
          <w:rtl/>
          <w:lang w:eastAsia="ar-SA"/>
        </w:rPr>
        <w:t xml:space="preserve">يمثل الأطفال في هذه المرحلة العمرية ( الدراسة ) نسبة هامة من المجتمع تصل إلى ربع عدد السكان ، وتوفر المدرسة فرصة كبرى للعناية بالصحة في هذه الفئة . </w:t>
      </w:r>
    </w:p>
    <w:p w:rsidR="00295FB4" w:rsidRDefault="00295FB4" w:rsidP="00295FB4">
      <w:pPr>
        <w:tabs>
          <w:tab w:val="num" w:pos="1080"/>
        </w:tabs>
        <w:ind w:left="1080" w:hanging="720"/>
        <w:jc w:val="lowKashida"/>
        <w:rPr>
          <w:rFonts w:cs="Traditional Arabic"/>
          <w:sz w:val="32"/>
          <w:szCs w:val="32"/>
          <w:rtl/>
          <w:lang w:eastAsia="ar-SA"/>
        </w:rPr>
      </w:pPr>
      <w:r>
        <w:rPr>
          <w:rFonts w:hint="cs"/>
          <w:sz w:val="32"/>
          <w:szCs w:val="32"/>
          <w:rtl/>
          <w:lang w:eastAsia="ar-SA"/>
        </w:rPr>
        <w:t>2-</w:t>
      </w:r>
      <w:r>
        <w:rPr>
          <w:rFonts w:hint="cs"/>
          <w:sz w:val="14"/>
          <w:szCs w:val="14"/>
          <w:rtl/>
          <w:lang w:eastAsia="ar-SA"/>
        </w:rPr>
        <w:t xml:space="preserve">      </w:t>
      </w:r>
      <w:r>
        <w:rPr>
          <w:rFonts w:cs="Traditional Arabic"/>
          <w:sz w:val="32"/>
          <w:szCs w:val="32"/>
          <w:rtl/>
          <w:lang w:eastAsia="ar-SA"/>
        </w:rPr>
        <w:t xml:space="preserve">يمر كل أفراد المجتمع بكل فئاته بالمدرسة ، حيث تتوفر الفرصة للتأثير فيهم وإكسابهم المعلومات </w:t>
      </w:r>
      <w:proofErr w:type="spellStart"/>
      <w:r>
        <w:rPr>
          <w:rFonts w:cs="Traditional Arabic"/>
          <w:sz w:val="32"/>
          <w:szCs w:val="32"/>
          <w:rtl/>
          <w:lang w:eastAsia="ar-SA"/>
        </w:rPr>
        <w:t>ووتويدهم</w:t>
      </w:r>
      <w:proofErr w:type="spellEnd"/>
      <w:r>
        <w:rPr>
          <w:rFonts w:cs="Traditional Arabic"/>
          <w:sz w:val="32"/>
          <w:szCs w:val="32"/>
          <w:rtl/>
          <w:lang w:eastAsia="ar-SA"/>
        </w:rPr>
        <w:t xml:space="preserve"> على السلوك الصحي </w:t>
      </w:r>
    </w:p>
    <w:p w:rsidR="00295FB4" w:rsidRDefault="00295FB4" w:rsidP="00295FB4">
      <w:pPr>
        <w:tabs>
          <w:tab w:val="num" w:pos="1080"/>
        </w:tabs>
        <w:ind w:left="1080" w:hanging="720"/>
        <w:jc w:val="lowKashida"/>
        <w:rPr>
          <w:rFonts w:cs="Traditional Arabic"/>
          <w:sz w:val="32"/>
          <w:szCs w:val="32"/>
          <w:rtl/>
          <w:lang w:eastAsia="ar-SA"/>
        </w:rPr>
      </w:pPr>
      <w:r>
        <w:rPr>
          <w:rFonts w:hint="cs"/>
          <w:sz w:val="32"/>
          <w:szCs w:val="32"/>
          <w:rtl/>
          <w:lang w:eastAsia="ar-SA"/>
        </w:rPr>
        <w:t>3-</w:t>
      </w:r>
      <w:r>
        <w:rPr>
          <w:rFonts w:hint="cs"/>
          <w:sz w:val="14"/>
          <w:szCs w:val="14"/>
          <w:rtl/>
          <w:lang w:eastAsia="ar-SA"/>
        </w:rPr>
        <w:t xml:space="preserve">      </w:t>
      </w:r>
      <w:r>
        <w:rPr>
          <w:rFonts w:cs="Traditional Arabic"/>
          <w:sz w:val="32"/>
          <w:szCs w:val="32"/>
          <w:rtl/>
          <w:lang w:eastAsia="ar-SA"/>
        </w:rPr>
        <w:t xml:space="preserve">هذه المرحلة من العمر مرحلة نمو للطفل وتطور ونضج وتحدث خلالها الكثير من التغيرات الجسمية والعقلية والاجتماعية والعاطفية ولا بد أن تتوفر للطالب في هذه السن المؤثرات الكافية لحدوث هذه التغيرات في حدودها الطبيعية . </w:t>
      </w:r>
    </w:p>
    <w:p w:rsidR="00295FB4" w:rsidRDefault="00295FB4" w:rsidP="00295FB4">
      <w:pPr>
        <w:tabs>
          <w:tab w:val="num" w:pos="1080"/>
        </w:tabs>
        <w:ind w:left="1080" w:hanging="720"/>
        <w:jc w:val="lowKashida"/>
        <w:rPr>
          <w:rFonts w:cs="Traditional Arabic"/>
          <w:sz w:val="32"/>
          <w:szCs w:val="32"/>
          <w:rtl/>
          <w:lang w:eastAsia="ar-SA"/>
        </w:rPr>
      </w:pPr>
      <w:r>
        <w:rPr>
          <w:rFonts w:hint="cs"/>
          <w:sz w:val="32"/>
          <w:szCs w:val="32"/>
          <w:rtl/>
          <w:lang w:eastAsia="ar-SA"/>
        </w:rPr>
        <w:t>4-</w:t>
      </w:r>
      <w:r>
        <w:rPr>
          <w:rFonts w:hint="cs"/>
          <w:sz w:val="14"/>
          <w:szCs w:val="14"/>
          <w:rtl/>
          <w:lang w:eastAsia="ar-SA"/>
        </w:rPr>
        <w:t xml:space="preserve">      </w:t>
      </w:r>
      <w:r>
        <w:rPr>
          <w:rFonts w:cs="Traditional Arabic"/>
          <w:sz w:val="32"/>
          <w:szCs w:val="32"/>
          <w:rtl/>
          <w:lang w:eastAsia="ar-SA"/>
        </w:rPr>
        <w:t xml:space="preserve">في ظروف المدارس وفي السن المدرسية يكون الأطفال أكثر عرضة للإصابة بالأمراض السارية والمعدية كما أنهم أكثر عرضة للإصابات والحوادث . </w:t>
      </w:r>
    </w:p>
    <w:p w:rsidR="00295FB4" w:rsidRDefault="00295FB4" w:rsidP="00295FB4">
      <w:pPr>
        <w:tabs>
          <w:tab w:val="num" w:pos="1080"/>
        </w:tabs>
        <w:ind w:left="1080" w:hanging="720"/>
        <w:jc w:val="lowKashida"/>
        <w:rPr>
          <w:rFonts w:cs="Traditional Arabic"/>
          <w:sz w:val="32"/>
          <w:szCs w:val="32"/>
          <w:rtl/>
          <w:lang w:eastAsia="ar-SA"/>
        </w:rPr>
      </w:pPr>
      <w:r>
        <w:rPr>
          <w:rFonts w:hint="cs"/>
          <w:sz w:val="32"/>
          <w:szCs w:val="32"/>
          <w:rtl/>
          <w:lang w:eastAsia="ar-SA"/>
        </w:rPr>
        <w:t>5-</w:t>
      </w:r>
      <w:r>
        <w:rPr>
          <w:rFonts w:hint="cs"/>
          <w:sz w:val="14"/>
          <w:szCs w:val="14"/>
          <w:rtl/>
          <w:lang w:eastAsia="ar-SA"/>
        </w:rPr>
        <w:t xml:space="preserve">      </w:t>
      </w:r>
      <w:r>
        <w:rPr>
          <w:rFonts w:cs="Traditional Arabic"/>
          <w:sz w:val="32"/>
          <w:szCs w:val="32"/>
          <w:rtl/>
          <w:lang w:eastAsia="ar-SA"/>
        </w:rPr>
        <w:t xml:space="preserve">في السن المدرسية يكتسب الأطفال السلوكيات المتعلقة بالحياة عموماً وبالصحة بصفة خاصة ويحتاجون إلى جو تربوي يساعد في اكتساب هذه العادات كما توفر المدرسة جواً مناسباً لتعديل السلوكيات الخاطئة . </w:t>
      </w:r>
    </w:p>
    <w:p w:rsidR="00295FB4" w:rsidRDefault="00295FB4" w:rsidP="00295FB4">
      <w:pPr>
        <w:ind w:left="360"/>
        <w:jc w:val="lowKashida"/>
        <w:rPr>
          <w:rFonts w:cs="Traditional Arabic"/>
          <w:b/>
          <w:bCs/>
          <w:color w:val="FF0000"/>
          <w:sz w:val="32"/>
          <w:szCs w:val="32"/>
          <w:rtl/>
          <w:lang w:eastAsia="ar-SA"/>
        </w:rPr>
      </w:pPr>
      <w:r>
        <w:rPr>
          <w:rFonts w:cs="Traditional Arabic"/>
          <w:b/>
          <w:bCs/>
          <w:color w:val="FF0000"/>
          <w:sz w:val="32"/>
          <w:szCs w:val="32"/>
          <w:rtl/>
          <w:lang w:eastAsia="ar-SA"/>
        </w:rPr>
        <w:t xml:space="preserve">أهداف الصحة المدرسية : </w:t>
      </w:r>
    </w:p>
    <w:p w:rsidR="00295FB4" w:rsidRDefault="00295FB4" w:rsidP="00295FB4">
      <w:pPr>
        <w:ind w:left="360"/>
        <w:jc w:val="lowKashida"/>
        <w:rPr>
          <w:rFonts w:cs="Traditional Arabic"/>
          <w:i/>
          <w:iCs/>
          <w:sz w:val="32"/>
          <w:szCs w:val="32"/>
          <w:rtl/>
          <w:lang w:eastAsia="ar-SA"/>
        </w:rPr>
      </w:pPr>
      <w:r>
        <w:rPr>
          <w:rFonts w:cs="Traditional Arabic"/>
          <w:i/>
          <w:iCs/>
          <w:sz w:val="32"/>
          <w:szCs w:val="32"/>
          <w:rtl/>
          <w:lang w:eastAsia="ar-SA"/>
        </w:rPr>
        <w:t xml:space="preserve">تهدف أنشطة وبرامج الصحة المدرسية إلى :- </w:t>
      </w:r>
    </w:p>
    <w:p w:rsidR="00295FB4" w:rsidRDefault="00295FB4" w:rsidP="00295FB4">
      <w:pPr>
        <w:tabs>
          <w:tab w:val="num" w:pos="720"/>
        </w:tabs>
        <w:ind w:left="720" w:hanging="360"/>
        <w:jc w:val="lowKashida"/>
        <w:rPr>
          <w:rFonts w:cs="Traditional Arabic"/>
          <w:sz w:val="32"/>
          <w:szCs w:val="32"/>
          <w:rtl/>
          <w:lang w:eastAsia="ar-SA"/>
        </w:rPr>
      </w:pPr>
      <w:r>
        <w:rPr>
          <w:rFonts w:ascii="Arial" w:eastAsia="Arial" w:hAnsi="Arial" w:cs="Arial"/>
          <w:sz w:val="32"/>
          <w:szCs w:val="32"/>
          <w:rtl/>
          <w:lang w:eastAsia="ar-SA"/>
        </w:rPr>
        <w:t>-</w:t>
      </w:r>
      <w:r>
        <w:rPr>
          <w:rFonts w:eastAsia="Arial" w:hint="cs"/>
          <w:sz w:val="14"/>
          <w:szCs w:val="14"/>
          <w:rtl/>
          <w:lang w:eastAsia="ar-SA"/>
        </w:rPr>
        <w:t xml:space="preserve">       </w:t>
      </w:r>
      <w:r>
        <w:rPr>
          <w:rFonts w:cs="Traditional Arabic"/>
          <w:sz w:val="32"/>
          <w:szCs w:val="32"/>
          <w:rtl/>
          <w:lang w:eastAsia="ar-SA"/>
        </w:rPr>
        <w:t xml:space="preserve">تقويم صحة الطلاب بالتعرف على المؤشرات الصحية لصحة الطلاب في كافة المجالات . </w:t>
      </w:r>
    </w:p>
    <w:p w:rsidR="00295FB4" w:rsidRDefault="00295FB4" w:rsidP="00295FB4">
      <w:pPr>
        <w:tabs>
          <w:tab w:val="num" w:pos="720"/>
        </w:tabs>
        <w:ind w:left="720" w:hanging="360"/>
        <w:jc w:val="lowKashida"/>
        <w:rPr>
          <w:rFonts w:cs="Traditional Arabic"/>
          <w:sz w:val="32"/>
          <w:szCs w:val="32"/>
          <w:rtl/>
          <w:lang w:eastAsia="ar-SA"/>
        </w:rPr>
      </w:pPr>
      <w:r>
        <w:rPr>
          <w:rFonts w:ascii="Arial" w:eastAsia="Arial" w:hAnsi="Arial" w:cs="Arial"/>
          <w:sz w:val="32"/>
          <w:szCs w:val="32"/>
          <w:rtl/>
          <w:lang w:eastAsia="ar-SA"/>
        </w:rPr>
        <w:t>-</w:t>
      </w:r>
      <w:r>
        <w:rPr>
          <w:rFonts w:eastAsia="Arial" w:hint="cs"/>
          <w:sz w:val="14"/>
          <w:szCs w:val="14"/>
          <w:rtl/>
          <w:lang w:eastAsia="ar-SA"/>
        </w:rPr>
        <w:t xml:space="preserve">       </w:t>
      </w:r>
      <w:r>
        <w:rPr>
          <w:rFonts w:cs="Traditional Arabic"/>
          <w:sz w:val="32"/>
          <w:szCs w:val="32"/>
          <w:rtl/>
          <w:lang w:eastAsia="ar-SA"/>
        </w:rPr>
        <w:t xml:space="preserve">حفظ صحة الطلاب والمؤشرات الصحية ضمن المستوى المطلوب ، و تعزيز صحة الطلاب. </w:t>
      </w:r>
    </w:p>
    <w:p w:rsidR="00295FB4" w:rsidRDefault="00295FB4" w:rsidP="00295FB4">
      <w:pPr>
        <w:ind w:left="360"/>
        <w:jc w:val="lowKashida"/>
        <w:rPr>
          <w:rFonts w:cs="Traditional Arabic"/>
          <w:sz w:val="32"/>
          <w:szCs w:val="32"/>
          <w:rtl/>
          <w:lang w:eastAsia="ar-SA"/>
        </w:rPr>
      </w:pPr>
      <w:r>
        <w:rPr>
          <w:rFonts w:cs="Traditional Arabic"/>
          <w:sz w:val="32"/>
          <w:szCs w:val="32"/>
          <w:rtl/>
          <w:lang w:eastAsia="ar-SA"/>
        </w:rPr>
        <w:t xml:space="preserve">أما الأهداف التفصيلية لأي منظومة تعنى بالصحة المدرسية فينبغي أن تشمل ما يلي :- </w:t>
      </w:r>
    </w:p>
    <w:p w:rsidR="00295FB4" w:rsidRDefault="00295FB4" w:rsidP="00295FB4">
      <w:pPr>
        <w:tabs>
          <w:tab w:val="num" w:pos="720"/>
        </w:tabs>
        <w:ind w:left="720" w:hanging="360"/>
        <w:jc w:val="lowKashida"/>
        <w:rPr>
          <w:rFonts w:cs="Traditional Arabic"/>
          <w:sz w:val="32"/>
          <w:szCs w:val="32"/>
          <w:rtl/>
          <w:lang w:eastAsia="ar-SA"/>
        </w:rPr>
      </w:pPr>
      <w:r>
        <w:rPr>
          <w:rFonts w:hint="cs"/>
          <w:sz w:val="32"/>
          <w:szCs w:val="32"/>
          <w:rtl/>
          <w:lang w:eastAsia="ar-SA"/>
        </w:rPr>
        <w:lastRenderedPageBreak/>
        <w:t>1)</w:t>
      </w:r>
      <w:r>
        <w:rPr>
          <w:rFonts w:hint="cs"/>
          <w:sz w:val="14"/>
          <w:szCs w:val="14"/>
          <w:rtl/>
          <w:lang w:eastAsia="ar-SA"/>
        </w:rPr>
        <w:t xml:space="preserve">    </w:t>
      </w:r>
      <w:r>
        <w:rPr>
          <w:rFonts w:cs="Traditional Arabic"/>
          <w:sz w:val="32"/>
          <w:szCs w:val="32"/>
          <w:rtl/>
          <w:lang w:eastAsia="ar-SA"/>
        </w:rPr>
        <w:t xml:space="preserve">تعريف العاملين في المجال التربوي والصحي بأولويات المشكلات الصحية في السن المدرسية . </w:t>
      </w:r>
    </w:p>
    <w:p w:rsidR="00295FB4" w:rsidRDefault="00295FB4" w:rsidP="00295FB4">
      <w:pPr>
        <w:tabs>
          <w:tab w:val="num" w:pos="720"/>
        </w:tabs>
        <w:ind w:left="720" w:hanging="360"/>
        <w:jc w:val="lowKashida"/>
        <w:rPr>
          <w:rFonts w:cs="Traditional Arabic"/>
          <w:sz w:val="32"/>
          <w:szCs w:val="32"/>
          <w:rtl/>
          <w:lang w:eastAsia="ar-SA"/>
        </w:rPr>
      </w:pPr>
      <w:r>
        <w:rPr>
          <w:rFonts w:hint="cs"/>
          <w:sz w:val="32"/>
          <w:szCs w:val="32"/>
          <w:rtl/>
          <w:lang w:eastAsia="ar-SA"/>
        </w:rPr>
        <w:t>2)</w:t>
      </w:r>
      <w:r>
        <w:rPr>
          <w:rFonts w:hint="cs"/>
          <w:sz w:val="14"/>
          <w:szCs w:val="14"/>
          <w:rtl/>
          <w:lang w:eastAsia="ar-SA"/>
        </w:rPr>
        <w:t xml:space="preserve">    </w:t>
      </w:r>
      <w:r>
        <w:rPr>
          <w:rFonts w:cs="Traditional Arabic"/>
          <w:sz w:val="32"/>
          <w:szCs w:val="32"/>
          <w:rtl/>
          <w:lang w:eastAsia="ar-SA"/>
        </w:rPr>
        <w:t xml:space="preserve">إكساب القائمين على الصحة المدرسية مهارات التخطيط والتنفيذ والتقويم لبرامج الصحة المدرسية . </w:t>
      </w:r>
    </w:p>
    <w:p w:rsidR="00295FB4" w:rsidRDefault="00295FB4" w:rsidP="00295FB4">
      <w:pPr>
        <w:tabs>
          <w:tab w:val="num" w:pos="720"/>
        </w:tabs>
        <w:ind w:left="720" w:hanging="360"/>
        <w:jc w:val="lowKashida"/>
        <w:rPr>
          <w:rFonts w:cs="Traditional Arabic"/>
          <w:sz w:val="32"/>
          <w:szCs w:val="32"/>
          <w:rtl/>
          <w:lang w:eastAsia="ar-SA"/>
        </w:rPr>
      </w:pPr>
      <w:r>
        <w:rPr>
          <w:rFonts w:hint="cs"/>
          <w:sz w:val="32"/>
          <w:szCs w:val="32"/>
          <w:rtl/>
          <w:lang w:eastAsia="ar-SA"/>
        </w:rPr>
        <w:t>3)</w:t>
      </w:r>
      <w:r>
        <w:rPr>
          <w:rFonts w:hint="cs"/>
          <w:sz w:val="14"/>
          <w:szCs w:val="14"/>
          <w:rtl/>
          <w:lang w:eastAsia="ar-SA"/>
        </w:rPr>
        <w:t xml:space="preserve">    </w:t>
      </w:r>
      <w:r>
        <w:rPr>
          <w:rFonts w:cs="Traditional Arabic"/>
          <w:sz w:val="32"/>
          <w:szCs w:val="32"/>
          <w:rtl/>
          <w:lang w:eastAsia="ar-SA"/>
        </w:rPr>
        <w:t xml:space="preserve">إكساب العاملين في المجال التربوي الصحي القدرات والمهارات اللازمة للاكتشاف المبكر للمشكلات الصحية . </w:t>
      </w:r>
    </w:p>
    <w:p w:rsidR="00295FB4" w:rsidRDefault="00295FB4" w:rsidP="00295FB4">
      <w:pPr>
        <w:tabs>
          <w:tab w:val="num" w:pos="720"/>
        </w:tabs>
        <w:ind w:left="720" w:hanging="360"/>
        <w:jc w:val="lowKashida"/>
        <w:rPr>
          <w:rFonts w:cs="Traditional Arabic"/>
          <w:sz w:val="32"/>
          <w:szCs w:val="32"/>
          <w:rtl/>
          <w:lang w:eastAsia="ar-SA"/>
        </w:rPr>
      </w:pPr>
      <w:r>
        <w:rPr>
          <w:rFonts w:hint="cs"/>
          <w:sz w:val="32"/>
          <w:szCs w:val="32"/>
          <w:rtl/>
          <w:lang w:eastAsia="ar-SA"/>
        </w:rPr>
        <w:t>4)</w:t>
      </w:r>
      <w:r>
        <w:rPr>
          <w:rFonts w:hint="cs"/>
          <w:sz w:val="14"/>
          <w:szCs w:val="14"/>
          <w:rtl/>
          <w:lang w:eastAsia="ar-SA"/>
        </w:rPr>
        <w:t xml:space="preserve">    </w:t>
      </w:r>
      <w:r>
        <w:rPr>
          <w:rFonts w:cs="Traditional Arabic"/>
          <w:sz w:val="32"/>
          <w:szCs w:val="32"/>
          <w:rtl/>
          <w:lang w:eastAsia="ar-SA"/>
        </w:rPr>
        <w:t xml:space="preserve">تزويد العاملين في المدرسة بمهارات التوعية الصحية بالمدرسة . </w:t>
      </w:r>
    </w:p>
    <w:p w:rsidR="00295FB4" w:rsidRDefault="00295FB4" w:rsidP="00295FB4">
      <w:pPr>
        <w:tabs>
          <w:tab w:val="num" w:pos="720"/>
        </w:tabs>
        <w:ind w:left="720" w:hanging="360"/>
        <w:jc w:val="lowKashida"/>
        <w:rPr>
          <w:rFonts w:cs="Traditional Arabic"/>
          <w:sz w:val="32"/>
          <w:szCs w:val="32"/>
          <w:rtl/>
          <w:lang w:eastAsia="ar-SA"/>
        </w:rPr>
      </w:pPr>
      <w:r>
        <w:rPr>
          <w:rFonts w:hint="cs"/>
          <w:sz w:val="32"/>
          <w:szCs w:val="32"/>
          <w:rtl/>
          <w:lang w:eastAsia="ar-SA"/>
        </w:rPr>
        <w:t>5)</w:t>
      </w:r>
      <w:r>
        <w:rPr>
          <w:rFonts w:hint="cs"/>
          <w:sz w:val="14"/>
          <w:szCs w:val="14"/>
          <w:rtl/>
          <w:lang w:eastAsia="ar-SA"/>
        </w:rPr>
        <w:t xml:space="preserve">    </w:t>
      </w:r>
      <w:r>
        <w:rPr>
          <w:rFonts w:cs="Traditional Arabic"/>
          <w:sz w:val="32"/>
          <w:szCs w:val="32"/>
          <w:rtl/>
          <w:lang w:eastAsia="ar-SA"/>
        </w:rPr>
        <w:t xml:space="preserve">معاونة الطلاب والتربويين والعاملين الصحيين في مراقبة وتحسين البيئة الصحية المدرسية . </w:t>
      </w:r>
    </w:p>
    <w:p w:rsidR="00295FB4" w:rsidRDefault="00295FB4" w:rsidP="00295FB4">
      <w:pPr>
        <w:tabs>
          <w:tab w:val="num" w:pos="720"/>
        </w:tabs>
        <w:ind w:left="720" w:hanging="360"/>
        <w:jc w:val="lowKashida"/>
        <w:rPr>
          <w:rFonts w:cs="Traditional Arabic"/>
          <w:sz w:val="32"/>
          <w:szCs w:val="32"/>
          <w:rtl/>
          <w:lang w:eastAsia="ar-SA"/>
        </w:rPr>
      </w:pPr>
      <w:r>
        <w:rPr>
          <w:rFonts w:hint="cs"/>
          <w:sz w:val="32"/>
          <w:szCs w:val="32"/>
          <w:rtl/>
          <w:lang w:eastAsia="ar-SA"/>
        </w:rPr>
        <w:t>6)</w:t>
      </w:r>
      <w:r>
        <w:rPr>
          <w:rFonts w:hint="cs"/>
          <w:sz w:val="14"/>
          <w:szCs w:val="14"/>
          <w:rtl/>
          <w:lang w:eastAsia="ar-SA"/>
        </w:rPr>
        <w:t xml:space="preserve">    </w:t>
      </w:r>
      <w:r>
        <w:rPr>
          <w:rFonts w:cs="Traditional Arabic"/>
          <w:sz w:val="32"/>
          <w:szCs w:val="32"/>
          <w:rtl/>
          <w:lang w:eastAsia="ar-SA"/>
        </w:rPr>
        <w:t xml:space="preserve">تقديم الخدمات الصحية التي تقوِّم وتحفظ وتعزز صحة الطلاب والمجتمع المدرسي . </w:t>
      </w:r>
    </w:p>
    <w:p w:rsidR="00295FB4" w:rsidRDefault="00295FB4" w:rsidP="00295FB4">
      <w:pPr>
        <w:tabs>
          <w:tab w:val="num" w:pos="720"/>
        </w:tabs>
        <w:ind w:left="720" w:hanging="360"/>
        <w:jc w:val="lowKashida"/>
        <w:rPr>
          <w:rFonts w:cs="Traditional Arabic"/>
          <w:sz w:val="32"/>
          <w:szCs w:val="32"/>
          <w:rtl/>
          <w:lang w:eastAsia="ar-SA"/>
        </w:rPr>
      </w:pPr>
      <w:r>
        <w:rPr>
          <w:rFonts w:hint="cs"/>
          <w:sz w:val="32"/>
          <w:szCs w:val="32"/>
          <w:rtl/>
          <w:lang w:eastAsia="ar-SA"/>
        </w:rPr>
        <w:t>7)</w:t>
      </w:r>
      <w:r>
        <w:rPr>
          <w:rFonts w:hint="cs"/>
          <w:sz w:val="14"/>
          <w:szCs w:val="14"/>
          <w:rtl/>
          <w:lang w:eastAsia="ar-SA"/>
        </w:rPr>
        <w:t xml:space="preserve">    </w:t>
      </w:r>
      <w:r>
        <w:rPr>
          <w:rFonts w:cs="Traditional Arabic"/>
          <w:sz w:val="32"/>
          <w:szCs w:val="32"/>
          <w:rtl/>
          <w:lang w:eastAsia="ar-SA"/>
        </w:rPr>
        <w:t xml:space="preserve">التنسيق مع الجهات الصحية الأخرى في تقديم الخدمات العلاجية المتقدمة . </w:t>
      </w:r>
    </w:p>
    <w:p w:rsidR="006659B3" w:rsidRDefault="006659B3"/>
    <w:sectPr w:rsidR="006659B3" w:rsidSect="0075689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54"/>
    <w:rsid w:val="00295FB4"/>
    <w:rsid w:val="006659B3"/>
    <w:rsid w:val="006A353C"/>
    <w:rsid w:val="00756894"/>
    <w:rsid w:val="00C1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B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FB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Ali2</dc:creator>
  <cp:keywords/>
  <dc:description/>
  <cp:lastModifiedBy>Ali2</cp:lastModifiedBy>
  <cp:revision>3</cp:revision>
  <dcterms:created xsi:type="dcterms:W3CDTF">2017-10-04T06:28:00Z</dcterms:created>
  <dcterms:modified xsi:type="dcterms:W3CDTF">2017-10-04T06:29:00Z</dcterms:modified>
</cp:coreProperties>
</file>