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F208" w14:textId="77777777" w:rsidR="006826AD" w:rsidRDefault="006826AD" w:rsidP="006826AD">
      <w:pPr>
        <w:spacing w:line="360" w:lineRule="auto"/>
        <w:jc w:val="both"/>
        <w:rPr>
          <w:sz w:val="32"/>
          <w:szCs w:val="32"/>
          <w:rtl/>
          <w:lang w:bidi="ar-IQ"/>
        </w:rPr>
      </w:pPr>
      <w:r>
        <w:rPr>
          <w:rFonts w:hint="cs"/>
          <w:sz w:val="32"/>
          <w:szCs w:val="32"/>
          <w:rtl/>
          <w:lang w:bidi="ar-IQ"/>
        </w:rPr>
        <w:t xml:space="preserve">الأسلوبية التعبيرية : ويعد شارل بالي المؤسس الحقيقي لأسلوبية التعبير، وهي فرع من العلوم اللغوية وتهتم بدراسة الوقائع الأسلوبية ولاتهتم بالقيم الجمالية . بمعنى آخر هي دراسة علاقات الشكل مع التفكير فلا تخرج هذه الأسلوبية عن إطار اللغة أو الحدث اللساني. </w:t>
      </w:r>
    </w:p>
    <w:p w14:paraId="5E4A0248" w14:textId="77777777" w:rsidR="006826AD" w:rsidRDefault="006826AD" w:rsidP="006826AD">
      <w:pPr>
        <w:spacing w:line="360" w:lineRule="auto"/>
        <w:jc w:val="both"/>
        <w:rPr>
          <w:sz w:val="32"/>
          <w:szCs w:val="32"/>
          <w:rtl/>
          <w:lang w:bidi="ar-IQ"/>
        </w:rPr>
      </w:pPr>
      <w:r>
        <w:rPr>
          <w:rFonts w:hint="cs"/>
          <w:sz w:val="32"/>
          <w:szCs w:val="32"/>
          <w:rtl/>
          <w:lang w:bidi="ar-IQ"/>
        </w:rPr>
        <w:t xml:space="preserve">الأسلوبية التكوينية: تربط بين الأسلوب و(الفرد) والمؤلف وتبحث في العوامل التي تؤدي الى تكرار الظاهرة الأسلوبية. </w:t>
      </w:r>
    </w:p>
    <w:p w14:paraId="58467B24" w14:textId="77777777" w:rsidR="006826AD" w:rsidRDefault="006826AD" w:rsidP="006826AD">
      <w:pPr>
        <w:spacing w:line="360" w:lineRule="auto"/>
        <w:jc w:val="both"/>
        <w:rPr>
          <w:sz w:val="32"/>
          <w:szCs w:val="32"/>
          <w:rtl/>
          <w:lang w:bidi="ar-IQ"/>
        </w:rPr>
      </w:pPr>
      <w:r>
        <w:rPr>
          <w:rFonts w:hint="cs"/>
          <w:sz w:val="32"/>
          <w:szCs w:val="32"/>
          <w:rtl/>
          <w:lang w:bidi="ar-IQ"/>
        </w:rPr>
        <w:t>الأسلوبية البنيوية : خطوات إجرائية وأدوات تستخدم لتحليل النص وتركز على دراسة بنية النص وتقوم بتحليل الثوابت فيه وتقتصر على النص في التحليل.</w:t>
      </w:r>
    </w:p>
    <w:p w14:paraId="22EEFF01" w14:textId="77777777" w:rsidR="006826AD" w:rsidRDefault="006826AD" w:rsidP="006826AD">
      <w:pPr>
        <w:spacing w:line="360" w:lineRule="auto"/>
        <w:jc w:val="both"/>
        <w:rPr>
          <w:sz w:val="32"/>
          <w:szCs w:val="32"/>
          <w:rtl/>
          <w:lang w:bidi="ar-IQ"/>
        </w:rPr>
      </w:pPr>
    </w:p>
    <w:p w14:paraId="45B9848E" w14:textId="77777777" w:rsidR="006826AD" w:rsidRDefault="006826AD" w:rsidP="006826AD">
      <w:pPr>
        <w:spacing w:line="360" w:lineRule="auto"/>
        <w:jc w:val="both"/>
        <w:rPr>
          <w:sz w:val="32"/>
          <w:szCs w:val="32"/>
          <w:rtl/>
          <w:lang w:bidi="ar-IQ"/>
        </w:rPr>
      </w:pPr>
      <w:r>
        <w:rPr>
          <w:rFonts w:hint="cs"/>
          <w:sz w:val="32"/>
          <w:szCs w:val="32"/>
          <w:rtl/>
          <w:lang w:bidi="ar-IQ"/>
        </w:rPr>
        <w:t>يدرس الأسلوب أيضاً موسيقى النص والإيقاع :</w:t>
      </w:r>
    </w:p>
    <w:p w14:paraId="791F2874" w14:textId="77777777" w:rsidR="006826AD" w:rsidRDefault="006826AD" w:rsidP="006826AD">
      <w:pPr>
        <w:spacing w:line="360" w:lineRule="auto"/>
        <w:jc w:val="both"/>
        <w:rPr>
          <w:sz w:val="32"/>
          <w:szCs w:val="32"/>
          <w:rtl/>
          <w:lang w:bidi="ar-IQ"/>
        </w:rPr>
      </w:pPr>
      <w:r>
        <w:rPr>
          <w:rFonts w:hint="cs"/>
          <w:sz w:val="32"/>
          <w:szCs w:val="32"/>
          <w:rtl/>
          <w:lang w:bidi="ar-IQ"/>
        </w:rPr>
        <w:t xml:space="preserve">موسيقى الشعر: تكرار الصوت بنسق معين بزمن معين أو تتابع مقاطع الكلام على مسافات زمنية متساوية. </w:t>
      </w:r>
    </w:p>
    <w:p w14:paraId="3B5FE76C" w14:textId="77777777" w:rsidR="006826AD" w:rsidRDefault="006826AD" w:rsidP="006826AD">
      <w:pPr>
        <w:spacing w:line="360" w:lineRule="auto"/>
        <w:jc w:val="both"/>
        <w:rPr>
          <w:sz w:val="32"/>
          <w:szCs w:val="32"/>
          <w:rtl/>
          <w:lang w:bidi="ar-IQ"/>
        </w:rPr>
      </w:pPr>
      <w:r>
        <w:rPr>
          <w:rFonts w:hint="cs"/>
          <w:sz w:val="32"/>
          <w:szCs w:val="32"/>
          <w:rtl/>
          <w:lang w:bidi="ar-IQ"/>
        </w:rPr>
        <w:t>الوزن : مجموعة التفعيلات متساوية الترتيب في الأزمنة.</w:t>
      </w:r>
    </w:p>
    <w:p w14:paraId="693DE8AF" w14:textId="77777777" w:rsidR="006826AD" w:rsidRDefault="006826AD" w:rsidP="006826AD">
      <w:pPr>
        <w:spacing w:line="360" w:lineRule="auto"/>
        <w:jc w:val="both"/>
        <w:rPr>
          <w:sz w:val="32"/>
          <w:szCs w:val="32"/>
          <w:rtl/>
          <w:lang w:bidi="ar-IQ"/>
        </w:rPr>
      </w:pPr>
      <w:r>
        <w:rPr>
          <w:rFonts w:hint="cs"/>
          <w:sz w:val="32"/>
          <w:szCs w:val="32"/>
          <w:rtl/>
          <w:lang w:bidi="ar-IQ"/>
        </w:rPr>
        <w:t xml:space="preserve">التفعيلة :مقطع صوتي. </w:t>
      </w:r>
    </w:p>
    <w:p w14:paraId="0714623C" w14:textId="77777777" w:rsidR="006826AD" w:rsidRDefault="006826AD" w:rsidP="006826AD">
      <w:pPr>
        <w:spacing w:line="360" w:lineRule="auto"/>
        <w:jc w:val="both"/>
        <w:rPr>
          <w:sz w:val="32"/>
          <w:szCs w:val="32"/>
          <w:rtl/>
          <w:lang w:bidi="ar-IQ"/>
        </w:rPr>
      </w:pPr>
      <w:r>
        <w:rPr>
          <w:rFonts w:hint="cs"/>
          <w:sz w:val="32"/>
          <w:szCs w:val="32"/>
          <w:rtl/>
          <w:lang w:bidi="ar-IQ"/>
        </w:rPr>
        <w:t xml:space="preserve">القافية :الحرف الذي تبنى عليه القصيدة. </w:t>
      </w:r>
    </w:p>
    <w:p w14:paraId="34095769" w14:textId="77777777" w:rsidR="006826AD" w:rsidRDefault="006826AD" w:rsidP="006826AD">
      <w:pPr>
        <w:spacing w:line="360" w:lineRule="auto"/>
        <w:jc w:val="both"/>
        <w:rPr>
          <w:sz w:val="32"/>
          <w:szCs w:val="32"/>
          <w:rtl/>
          <w:lang w:bidi="ar-IQ"/>
        </w:rPr>
      </w:pPr>
      <w:r>
        <w:rPr>
          <w:rFonts w:hint="cs"/>
          <w:sz w:val="32"/>
          <w:szCs w:val="32"/>
          <w:rtl/>
          <w:lang w:bidi="ar-IQ"/>
        </w:rPr>
        <w:t>الإيقاع: هو أي صوت يتكرر أو يحدث بتتابع زمني محدد ومنتظم.</w:t>
      </w:r>
    </w:p>
    <w:p w14:paraId="650FCC76" w14:textId="656B3926" w:rsidR="00ED13B3" w:rsidRDefault="006826AD" w:rsidP="006826AD">
      <w:r>
        <w:rPr>
          <w:rFonts w:hint="cs"/>
          <w:sz w:val="32"/>
          <w:szCs w:val="32"/>
          <w:rtl/>
          <w:lang w:bidi="ar-IQ"/>
        </w:rPr>
        <w:t>الموسيقى الداخلية(الإيقاع الداخلي): قيم صوتية باطنية هي الإنسجام الصوتي الداخلي الذي ينبع من التوافق الموسيقي بين الكلمات بعضها والآخر مثل التكرار (تكرار الحروف والكلمات). هو إذن انسجام أصوات الحروف في المقطع الواحد فمعرفة الإيقاع جزء من معرفة النص</w:t>
      </w:r>
    </w:p>
    <w:sectPr w:rsidR="00ED1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AD"/>
    <w:rsid w:val="004E05BE"/>
    <w:rsid w:val="006826AD"/>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0CC8"/>
  <w15:chartTrackingRefBased/>
  <w15:docId w15:val="{FE8ADCA9-148B-4119-97F4-F53F0CCF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6AD"/>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Company>Microsoft (C)</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1</cp:revision>
  <dcterms:created xsi:type="dcterms:W3CDTF">2023-11-30T12:56:00Z</dcterms:created>
  <dcterms:modified xsi:type="dcterms:W3CDTF">2023-11-30T12:56:00Z</dcterms:modified>
</cp:coreProperties>
</file>