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FC420" w14:textId="5726D73D" w:rsidR="000E4CB2" w:rsidRPr="000E4CB2" w:rsidRDefault="000E4CB2" w:rsidP="000E4CB2">
      <w:pPr>
        <w:bidi w:val="0"/>
        <w:spacing w:line="256" w:lineRule="auto"/>
        <w:jc w:val="center"/>
        <w:rPr>
          <w:rFonts w:ascii="Calibri" w:eastAsia="Calibri" w:hAnsi="Calibri" w:cs="Arial"/>
          <w:b/>
          <w:bCs/>
          <w:i/>
          <w:iCs/>
          <w:sz w:val="28"/>
          <w:szCs w:val="28"/>
          <w:lang w:bidi="ar-IQ"/>
        </w:rPr>
      </w:pPr>
      <w:r w:rsidRPr="000E4CB2">
        <w:rPr>
          <w:rFonts w:ascii="Calibri" w:eastAsia="Calibri" w:hAnsi="Calibri" w:cs="Arial"/>
          <w:b/>
          <w:bCs/>
          <w:i/>
          <w:iCs/>
          <w:sz w:val="28"/>
          <w:szCs w:val="28"/>
          <w:lang w:bidi="ar-IQ"/>
        </w:rPr>
        <w:t>(</w:t>
      </w:r>
      <w:r>
        <w:rPr>
          <w:rFonts w:ascii="Calibri" w:eastAsia="Calibri" w:hAnsi="Calibri" w:cs="Arial"/>
          <w:b/>
          <w:bCs/>
          <w:i/>
          <w:iCs/>
          <w:sz w:val="28"/>
          <w:szCs w:val="28"/>
          <w:lang w:bidi="ar-IQ"/>
        </w:rPr>
        <w:t>1</w:t>
      </w:r>
      <w:r w:rsidRPr="000E4CB2">
        <w:rPr>
          <w:rFonts w:ascii="Calibri" w:eastAsia="Calibri" w:hAnsi="Calibri" w:cs="Arial"/>
          <w:b/>
          <w:bCs/>
          <w:i/>
          <w:iCs/>
          <w:sz w:val="28"/>
          <w:szCs w:val="28"/>
          <w:lang w:bidi="ar-IQ"/>
        </w:rPr>
        <w:t>)</w:t>
      </w:r>
    </w:p>
    <w:p w14:paraId="7263DFAE" w14:textId="77777777" w:rsidR="000E4CB2" w:rsidRPr="000E4CB2" w:rsidRDefault="000E4CB2" w:rsidP="000E4CB2">
      <w:pPr>
        <w:bidi w:val="0"/>
        <w:spacing w:line="256" w:lineRule="auto"/>
        <w:jc w:val="center"/>
        <w:rPr>
          <w:rFonts w:ascii="Times New Roman" w:eastAsia="Calibri" w:hAnsi="Times New Roman" w:cs="Times New Roman"/>
          <w:b/>
          <w:bCs/>
          <w:i/>
          <w:iCs/>
          <w:sz w:val="24"/>
          <w:szCs w:val="24"/>
          <w:lang w:bidi="ar-IQ"/>
        </w:rPr>
      </w:pPr>
      <w:r w:rsidRPr="000E4CB2">
        <w:rPr>
          <w:rFonts w:ascii="Times New Roman" w:eastAsia="Calibri" w:hAnsi="Times New Roman" w:cs="Times New Roman"/>
          <w:b/>
          <w:bCs/>
          <w:i/>
          <w:iCs/>
          <w:sz w:val="24"/>
          <w:szCs w:val="24"/>
          <w:lang w:bidi="ar-IQ"/>
        </w:rPr>
        <w:t>Univ. Al-</w:t>
      </w:r>
      <w:proofErr w:type="spellStart"/>
      <w:r w:rsidRPr="000E4CB2">
        <w:rPr>
          <w:rFonts w:ascii="Times New Roman" w:eastAsia="Calibri" w:hAnsi="Times New Roman" w:cs="Times New Roman"/>
          <w:b/>
          <w:bCs/>
          <w:i/>
          <w:iCs/>
          <w:sz w:val="24"/>
          <w:szCs w:val="24"/>
          <w:lang w:bidi="ar-IQ"/>
        </w:rPr>
        <w:t>Mustansiriyh</w:t>
      </w:r>
      <w:proofErr w:type="spellEnd"/>
      <w:r w:rsidRPr="000E4CB2">
        <w:rPr>
          <w:rFonts w:ascii="Times New Roman" w:eastAsia="Calibri" w:hAnsi="Times New Roman" w:cs="Times New Roman"/>
          <w:b/>
          <w:bCs/>
          <w:i/>
          <w:iCs/>
          <w:sz w:val="24"/>
          <w:szCs w:val="24"/>
          <w:lang w:bidi="ar-IQ"/>
        </w:rPr>
        <w:t xml:space="preserve">. </w:t>
      </w:r>
      <w:proofErr w:type="spellStart"/>
      <w:r w:rsidRPr="000E4CB2">
        <w:rPr>
          <w:rFonts w:ascii="Times New Roman" w:eastAsia="Calibri" w:hAnsi="Times New Roman" w:cs="Times New Roman"/>
          <w:b/>
          <w:bCs/>
          <w:i/>
          <w:iCs/>
          <w:sz w:val="24"/>
          <w:szCs w:val="24"/>
          <w:lang w:bidi="ar-IQ"/>
        </w:rPr>
        <w:t>Faculté</w:t>
      </w:r>
      <w:proofErr w:type="spellEnd"/>
      <w:r w:rsidRPr="000E4CB2">
        <w:rPr>
          <w:rFonts w:ascii="Times New Roman" w:eastAsia="Calibri" w:hAnsi="Times New Roman" w:cs="Times New Roman"/>
          <w:b/>
          <w:bCs/>
          <w:i/>
          <w:iCs/>
          <w:sz w:val="24"/>
          <w:szCs w:val="24"/>
          <w:lang w:bidi="ar-IQ"/>
        </w:rPr>
        <w:t xml:space="preserve"> des </w:t>
      </w:r>
      <w:proofErr w:type="spellStart"/>
      <w:r w:rsidRPr="000E4CB2">
        <w:rPr>
          <w:rFonts w:ascii="Times New Roman" w:eastAsia="Calibri" w:hAnsi="Times New Roman" w:cs="Times New Roman"/>
          <w:b/>
          <w:bCs/>
          <w:i/>
          <w:iCs/>
          <w:sz w:val="24"/>
          <w:szCs w:val="24"/>
          <w:lang w:bidi="ar-IQ"/>
        </w:rPr>
        <w:t>lettres</w:t>
      </w:r>
      <w:proofErr w:type="spellEnd"/>
      <w:r w:rsidRPr="000E4CB2">
        <w:rPr>
          <w:rFonts w:ascii="Times New Roman" w:eastAsia="Calibri" w:hAnsi="Times New Roman" w:cs="Times New Roman"/>
          <w:b/>
          <w:bCs/>
          <w:i/>
          <w:iCs/>
          <w:sz w:val="24"/>
          <w:szCs w:val="24"/>
          <w:lang w:bidi="ar-IQ"/>
        </w:rPr>
        <w:t xml:space="preserve">. </w:t>
      </w:r>
      <w:proofErr w:type="spellStart"/>
      <w:r w:rsidRPr="000E4CB2">
        <w:rPr>
          <w:rFonts w:ascii="Times New Roman" w:eastAsia="Calibri" w:hAnsi="Times New Roman" w:cs="Times New Roman"/>
          <w:b/>
          <w:bCs/>
          <w:i/>
          <w:iCs/>
          <w:sz w:val="24"/>
          <w:szCs w:val="24"/>
          <w:lang w:bidi="ar-IQ"/>
        </w:rPr>
        <w:t>Dép</w:t>
      </w:r>
      <w:proofErr w:type="spellEnd"/>
      <w:r w:rsidRPr="000E4CB2">
        <w:rPr>
          <w:rFonts w:ascii="Times New Roman" w:eastAsia="Calibri" w:hAnsi="Times New Roman" w:cs="Times New Roman"/>
          <w:b/>
          <w:bCs/>
          <w:i/>
          <w:iCs/>
          <w:sz w:val="24"/>
          <w:szCs w:val="24"/>
          <w:lang w:bidi="ar-IQ"/>
        </w:rPr>
        <w:t xml:space="preserve">. du </w:t>
      </w:r>
      <w:proofErr w:type="spellStart"/>
      <w:r w:rsidRPr="000E4CB2">
        <w:rPr>
          <w:rFonts w:ascii="Times New Roman" w:eastAsia="Calibri" w:hAnsi="Times New Roman" w:cs="Times New Roman"/>
          <w:b/>
          <w:bCs/>
          <w:i/>
          <w:iCs/>
          <w:sz w:val="24"/>
          <w:szCs w:val="24"/>
          <w:lang w:bidi="ar-IQ"/>
        </w:rPr>
        <w:t>franϛais</w:t>
      </w:r>
      <w:proofErr w:type="spellEnd"/>
      <w:r w:rsidRPr="000E4CB2">
        <w:rPr>
          <w:rFonts w:ascii="Times New Roman" w:eastAsia="Calibri" w:hAnsi="Times New Roman" w:cs="Times New Roman"/>
          <w:b/>
          <w:bCs/>
          <w:i/>
          <w:iCs/>
          <w:sz w:val="24"/>
          <w:szCs w:val="24"/>
          <w:lang w:bidi="ar-IQ"/>
        </w:rPr>
        <w:t>.</w:t>
      </w:r>
    </w:p>
    <w:p w14:paraId="7C89112A" w14:textId="1F66A396" w:rsidR="000E4CB2" w:rsidRPr="000E4CB2" w:rsidRDefault="000E4CB2" w:rsidP="000E4CB2">
      <w:pPr>
        <w:bidi w:val="0"/>
        <w:spacing w:line="256" w:lineRule="auto"/>
        <w:jc w:val="center"/>
        <w:rPr>
          <w:rFonts w:ascii="Times New Roman" w:eastAsia="Calibri" w:hAnsi="Times New Roman" w:cs="Times New Roman"/>
          <w:b/>
          <w:bCs/>
          <w:i/>
          <w:iCs/>
          <w:sz w:val="24"/>
          <w:szCs w:val="24"/>
          <w:lang w:bidi="ar-IQ"/>
        </w:rPr>
      </w:pPr>
      <w:proofErr w:type="spellStart"/>
      <w:r w:rsidRPr="000E4CB2">
        <w:rPr>
          <w:rFonts w:ascii="Times New Roman" w:eastAsia="Calibri" w:hAnsi="Times New Roman" w:cs="Times New Roman"/>
          <w:b/>
          <w:bCs/>
          <w:i/>
          <w:iCs/>
          <w:sz w:val="24"/>
          <w:szCs w:val="24"/>
          <w:lang w:bidi="ar-IQ"/>
        </w:rPr>
        <w:t>Cours</w:t>
      </w:r>
      <w:proofErr w:type="spellEnd"/>
      <w:r>
        <w:rPr>
          <w:rFonts w:ascii="Times New Roman" w:eastAsia="Calibri" w:hAnsi="Times New Roman" w:cs="Times New Roman"/>
          <w:b/>
          <w:bCs/>
          <w:i/>
          <w:iCs/>
          <w:sz w:val="24"/>
          <w:szCs w:val="24"/>
          <w:lang w:bidi="ar-IQ"/>
        </w:rPr>
        <w:t xml:space="preserve"> de </w:t>
      </w:r>
      <w:proofErr w:type="spellStart"/>
      <w:r>
        <w:rPr>
          <w:rFonts w:ascii="Times New Roman" w:eastAsia="Calibri" w:hAnsi="Times New Roman" w:cs="Times New Roman"/>
          <w:b/>
          <w:bCs/>
          <w:i/>
          <w:iCs/>
          <w:sz w:val="24"/>
          <w:szCs w:val="24"/>
          <w:lang w:bidi="ar-IQ"/>
        </w:rPr>
        <w:t>traduction</w:t>
      </w:r>
      <w:proofErr w:type="spellEnd"/>
      <w:r>
        <w:rPr>
          <w:rFonts w:ascii="Times New Roman" w:eastAsia="Calibri" w:hAnsi="Times New Roman" w:cs="Times New Roman"/>
          <w:b/>
          <w:bCs/>
          <w:i/>
          <w:iCs/>
          <w:sz w:val="24"/>
          <w:szCs w:val="24"/>
          <w:lang w:bidi="ar-IQ"/>
        </w:rPr>
        <w:t xml:space="preserve"> ( 3°année). </w:t>
      </w:r>
      <w:proofErr w:type="spellStart"/>
      <w:r>
        <w:rPr>
          <w:rFonts w:ascii="Times New Roman" w:eastAsia="Calibri" w:hAnsi="Times New Roman" w:cs="Times New Roman"/>
          <w:b/>
          <w:bCs/>
          <w:i/>
          <w:iCs/>
          <w:sz w:val="24"/>
          <w:szCs w:val="24"/>
          <w:lang w:bidi="ar-IQ"/>
        </w:rPr>
        <w:t>Deuxièm</w:t>
      </w:r>
      <w:r w:rsidRPr="000E4CB2">
        <w:rPr>
          <w:rFonts w:ascii="Times New Roman" w:eastAsia="Calibri" w:hAnsi="Times New Roman" w:cs="Times New Roman"/>
          <w:b/>
          <w:bCs/>
          <w:i/>
          <w:iCs/>
          <w:sz w:val="24"/>
          <w:szCs w:val="24"/>
          <w:lang w:bidi="ar-IQ"/>
        </w:rPr>
        <w:t>e</w:t>
      </w:r>
      <w:proofErr w:type="spellEnd"/>
      <w:r w:rsidRPr="000E4CB2">
        <w:rPr>
          <w:rFonts w:ascii="Times New Roman" w:eastAsia="Calibri" w:hAnsi="Times New Roman" w:cs="Times New Roman"/>
          <w:b/>
          <w:bCs/>
          <w:i/>
          <w:iCs/>
          <w:sz w:val="24"/>
          <w:szCs w:val="24"/>
          <w:lang w:bidi="ar-IQ"/>
        </w:rPr>
        <w:t xml:space="preserve"> session 2022.2023  </w:t>
      </w:r>
    </w:p>
    <w:p w14:paraId="31647B4F" w14:textId="77777777" w:rsidR="000E4CB2" w:rsidRDefault="000E4CB2" w:rsidP="000E4CB2">
      <w:pPr>
        <w:bidi w:val="0"/>
        <w:spacing w:line="256" w:lineRule="auto"/>
        <w:jc w:val="center"/>
        <w:rPr>
          <w:rFonts w:ascii="Times New Roman" w:eastAsia="Calibri" w:hAnsi="Times New Roman" w:cs="Times New Roman"/>
          <w:b/>
          <w:bCs/>
          <w:i/>
          <w:iCs/>
          <w:sz w:val="24"/>
          <w:szCs w:val="24"/>
          <w:lang w:bidi="ar-IQ"/>
        </w:rPr>
      </w:pPr>
      <w:proofErr w:type="spellStart"/>
      <w:r w:rsidRPr="000E4CB2">
        <w:rPr>
          <w:rFonts w:ascii="Times New Roman" w:eastAsia="Calibri" w:hAnsi="Times New Roman" w:cs="Times New Roman"/>
          <w:b/>
          <w:bCs/>
          <w:i/>
          <w:iCs/>
          <w:sz w:val="24"/>
          <w:szCs w:val="24"/>
          <w:lang w:bidi="ar-IQ"/>
        </w:rPr>
        <w:t>Enseignant</w:t>
      </w:r>
      <w:proofErr w:type="spellEnd"/>
      <w:r w:rsidRPr="000E4CB2">
        <w:rPr>
          <w:rFonts w:ascii="Times New Roman" w:eastAsia="Calibri" w:hAnsi="Times New Roman" w:cs="Times New Roman"/>
          <w:b/>
          <w:bCs/>
          <w:i/>
          <w:iCs/>
          <w:sz w:val="24"/>
          <w:szCs w:val="24"/>
          <w:lang w:bidi="ar-IQ"/>
        </w:rPr>
        <w:t xml:space="preserve"> </w:t>
      </w:r>
      <w:r w:rsidRPr="000E4CB2">
        <w:rPr>
          <w:rFonts w:ascii="Times New Roman" w:eastAsia="Calibri" w:hAnsi="Times New Roman" w:cs="Times New Roman" w:hint="cs"/>
          <w:b/>
          <w:bCs/>
          <w:i/>
          <w:iCs/>
          <w:sz w:val="24"/>
          <w:szCs w:val="24"/>
          <w:rtl/>
          <w:lang w:bidi="ar-IQ"/>
        </w:rPr>
        <w:t>/</w:t>
      </w:r>
      <w:r w:rsidRPr="000E4CB2">
        <w:rPr>
          <w:rFonts w:ascii="Times New Roman" w:eastAsia="Calibri" w:hAnsi="Times New Roman" w:cs="Times New Roman"/>
          <w:b/>
          <w:bCs/>
          <w:i/>
          <w:iCs/>
          <w:sz w:val="24"/>
          <w:szCs w:val="24"/>
          <w:lang w:bidi="ar-IQ"/>
        </w:rPr>
        <w:t xml:space="preserve"> </w:t>
      </w:r>
      <w:proofErr w:type="spellStart"/>
      <w:r w:rsidRPr="000E4CB2">
        <w:rPr>
          <w:rFonts w:ascii="Times New Roman" w:eastAsia="Calibri" w:hAnsi="Times New Roman" w:cs="Times New Roman"/>
          <w:b/>
          <w:bCs/>
          <w:i/>
          <w:iCs/>
          <w:sz w:val="24"/>
          <w:szCs w:val="24"/>
          <w:lang w:bidi="ar-IQ"/>
        </w:rPr>
        <w:t>Dheyaa</w:t>
      </w:r>
      <w:proofErr w:type="spellEnd"/>
      <w:r w:rsidRPr="000E4CB2">
        <w:rPr>
          <w:rFonts w:ascii="Times New Roman" w:eastAsia="Calibri" w:hAnsi="Times New Roman" w:cs="Times New Roman"/>
          <w:b/>
          <w:bCs/>
          <w:i/>
          <w:iCs/>
          <w:sz w:val="24"/>
          <w:szCs w:val="24"/>
          <w:lang w:bidi="ar-IQ"/>
        </w:rPr>
        <w:t xml:space="preserve"> </w:t>
      </w:r>
      <w:proofErr w:type="spellStart"/>
      <w:r w:rsidRPr="000E4CB2">
        <w:rPr>
          <w:rFonts w:ascii="Times New Roman" w:eastAsia="Calibri" w:hAnsi="Times New Roman" w:cs="Times New Roman"/>
          <w:b/>
          <w:bCs/>
          <w:i/>
          <w:iCs/>
          <w:sz w:val="24"/>
          <w:szCs w:val="24"/>
          <w:lang w:bidi="ar-IQ"/>
        </w:rPr>
        <w:t>Mejbel</w:t>
      </w:r>
      <w:proofErr w:type="spellEnd"/>
      <w:r w:rsidRPr="000E4CB2">
        <w:rPr>
          <w:rFonts w:ascii="Times New Roman" w:eastAsia="Calibri" w:hAnsi="Times New Roman" w:cs="Times New Roman"/>
          <w:b/>
          <w:bCs/>
          <w:i/>
          <w:iCs/>
          <w:sz w:val="24"/>
          <w:szCs w:val="24"/>
          <w:lang w:bidi="ar-IQ"/>
        </w:rPr>
        <w:t xml:space="preserve"> </w:t>
      </w:r>
      <w:proofErr w:type="spellStart"/>
      <w:r w:rsidRPr="000E4CB2">
        <w:rPr>
          <w:rFonts w:ascii="Times New Roman" w:eastAsia="Calibri" w:hAnsi="Times New Roman" w:cs="Times New Roman"/>
          <w:b/>
          <w:bCs/>
          <w:i/>
          <w:iCs/>
          <w:sz w:val="24"/>
          <w:szCs w:val="24"/>
          <w:lang w:bidi="ar-IQ"/>
        </w:rPr>
        <w:t>Jaber</w:t>
      </w:r>
      <w:proofErr w:type="spellEnd"/>
    </w:p>
    <w:p w14:paraId="3AC5ADEE" w14:textId="77777777" w:rsidR="000E4CB2" w:rsidRDefault="000E4CB2" w:rsidP="000E4CB2">
      <w:pPr>
        <w:bidi w:val="0"/>
        <w:spacing w:line="256" w:lineRule="auto"/>
        <w:jc w:val="center"/>
        <w:rPr>
          <w:rFonts w:ascii="Times New Roman" w:eastAsia="Calibri" w:hAnsi="Times New Roman" w:cs="Times New Roman"/>
          <w:b/>
          <w:bCs/>
          <w:i/>
          <w:iCs/>
          <w:sz w:val="24"/>
          <w:szCs w:val="24"/>
          <w:lang w:bidi="ar-IQ"/>
        </w:rPr>
      </w:pPr>
    </w:p>
    <w:p w14:paraId="4CAE4B8B" w14:textId="3773E72A" w:rsidR="000E4CB2" w:rsidRDefault="000E4CB2" w:rsidP="000E4CB2">
      <w:pPr>
        <w:bidi w:val="0"/>
        <w:spacing w:line="256" w:lineRule="auto"/>
        <w:jc w:val="both"/>
        <w:rPr>
          <w:rFonts w:ascii="Times New Roman" w:eastAsia="Calibri" w:hAnsi="Times New Roman" w:cs="Times New Roman"/>
          <w:b/>
          <w:bCs/>
          <w:sz w:val="28"/>
          <w:szCs w:val="28"/>
          <w:u w:val="thick"/>
          <w:lang w:bidi="ar-IQ"/>
        </w:rPr>
      </w:pPr>
      <w:proofErr w:type="spellStart"/>
      <w:r w:rsidRPr="000E4CB2">
        <w:rPr>
          <w:rFonts w:ascii="Times New Roman" w:eastAsia="Calibri" w:hAnsi="Times New Roman" w:cs="Times New Roman"/>
          <w:b/>
          <w:bCs/>
          <w:sz w:val="28"/>
          <w:szCs w:val="28"/>
          <w:u w:val="thick"/>
          <w:lang w:bidi="ar-IQ"/>
        </w:rPr>
        <w:t>Traduisez</w:t>
      </w:r>
      <w:proofErr w:type="spellEnd"/>
      <w:r w:rsidRPr="000E4CB2">
        <w:rPr>
          <w:rFonts w:ascii="Times New Roman" w:eastAsia="Calibri" w:hAnsi="Times New Roman" w:cs="Times New Roman"/>
          <w:b/>
          <w:bCs/>
          <w:sz w:val="28"/>
          <w:szCs w:val="28"/>
          <w:u w:val="thick"/>
          <w:lang w:bidi="ar-IQ"/>
        </w:rPr>
        <w:t xml:space="preserve"> en </w:t>
      </w:r>
      <w:proofErr w:type="spellStart"/>
      <w:r w:rsidRPr="000E4CB2">
        <w:rPr>
          <w:rFonts w:ascii="Times New Roman" w:eastAsia="Calibri" w:hAnsi="Times New Roman" w:cs="Times New Roman"/>
          <w:b/>
          <w:bCs/>
          <w:sz w:val="28"/>
          <w:szCs w:val="28"/>
          <w:u w:val="thick"/>
          <w:lang w:bidi="ar-IQ"/>
        </w:rPr>
        <w:t>français</w:t>
      </w:r>
      <w:proofErr w:type="spellEnd"/>
      <w:r w:rsidRPr="000E4CB2">
        <w:rPr>
          <w:rFonts w:ascii="Times New Roman" w:eastAsia="Calibri" w:hAnsi="Times New Roman" w:cs="Times New Roman"/>
          <w:b/>
          <w:bCs/>
          <w:sz w:val="28"/>
          <w:szCs w:val="28"/>
          <w:u w:val="thick"/>
          <w:lang w:bidi="ar-IQ"/>
        </w:rPr>
        <w:t>!</w:t>
      </w:r>
    </w:p>
    <w:p w14:paraId="473E4061" w14:textId="77777777" w:rsidR="000E4CB2" w:rsidRPr="000E4CB2" w:rsidRDefault="000E4CB2" w:rsidP="000E4CB2">
      <w:pPr>
        <w:jc w:val="both"/>
        <w:rPr>
          <w:rFonts w:ascii="Calibri" w:eastAsia="Calibri" w:hAnsi="Calibri" w:cs="Calibri" w:hint="cs"/>
          <w:b/>
          <w:bCs/>
          <w:sz w:val="28"/>
          <w:szCs w:val="28"/>
          <w:rtl/>
          <w:lang w:bidi="ar-IQ"/>
        </w:rPr>
      </w:pPr>
      <w:r w:rsidRPr="000E4CB2">
        <w:rPr>
          <w:rFonts w:ascii="Calibri" w:eastAsia="Calibri" w:hAnsi="Calibri" w:cs="Arial" w:hint="cs"/>
          <w:b/>
          <w:bCs/>
          <w:sz w:val="28"/>
          <w:szCs w:val="28"/>
          <w:rtl/>
          <w:lang w:bidi="ar-IQ"/>
        </w:rPr>
        <w:t>أسعار صرف الدولار</w:t>
      </w:r>
    </w:p>
    <w:p w14:paraId="27C42B33" w14:textId="73AFA127" w:rsidR="000E4CB2" w:rsidRPr="000E4CB2" w:rsidRDefault="000E4CB2" w:rsidP="000E4CB2">
      <w:pPr>
        <w:jc w:val="both"/>
        <w:rPr>
          <w:rFonts w:ascii="Calibri" w:eastAsia="Calibri" w:hAnsi="Calibri" w:cs="Calibri"/>
          <w:b/>
          <w:bCs/>
          <w:sz w:val="28"/>
          <w:szCs w:val="28"/>
          <w:lang w:bidi="ar-IQ"/>
        </w:rPr>
      </w:pPr>
      <w:r w:rsidRPr="000E4CB2">
        <w:rPr>
          <w:rFonts w:ascii="Calibri" w:eastAsia="Calibri" w:hAnsi="Calibri" w:cs="Calibri"/>
          <w:b/>
          <w:bCs/>
          <w:sz w:val="24"/>
          <w:szCs w:val="24"/>
          <w:rtl/>
        </w:rPr>
        <w:t>شهدت أسعار صرف الدولار، استقراراً في الأسواق المحلية.</w:t>
      </w:r>
      <w:r w:rsidRPr="000E4CB2">
        <w:rPr>
          <w:rFonts w:ascii="Calibri" w:eastAsia="Calibri" w:hAnsi="Calibri" w:cs="Calibri"/>
          <w:b/>
          <w:bCs/>
          <w:sz w:val="24"/>
          <w:szCs w:val="24"/>
          <w:rtl/>
          <w:lang w:bidi="ar-IQ"/>
        </w:rPr>
        <w:t xml:space="preserve"> </w:t>
      </w:r>
      <w:r w:rsidRPr="000E4CB2">
        <w:rPr>
          <w:rFonts w:ascii="Calibri" w:eastAsia="Calibri" w:hAnsi="Calibri" w:cs="Calibri"/>
          <w:b/>
          <w:bCs/>
          <w:sz w:val="24"/>
          <w:szCs w:val="24"/>
          <w:rtl/>
        </w:rPr>
        <w:t>وسجَّلت أسعار البيع 150 الف دينار لكل 100 دولار، فيما سجَّلت أسعار الشراء 149  الف و500 دينار لكل 100  دولار</w:t>
      </w:r>
      <w:r w:rsidRPr="000E4CB2">
        <w:rPr>
          <w:rFonts w:ascii="Calibri" w:eastAsia="Calibri" w:hAnsi="Calibri" w:cs="Calibri"/>
          <w:b/>
          <w:bCs/>
          <w:sz w:val="24"/>
          <w:szCs w:val="24"/>
          <w:lang w:bidi="ar-IQ"/>
        </w:rPr>
        <w:t>.</w:t>
      </w:r>
      <w:r w:rsidRPr="000E4CB2">
        <w:rPr>
          <w:rFonts w:ascii="Calibri" w:eastAsia="Calibri" w:hAnsi="Calibri" w:cs="Calibri"/>
          <w:b/>
          <w:bCs/>
          <w:sz w:val="24"/>
          <w:szCs w:val="24"/>
          <w:rtl/>
        </w:rPr>
        <w:t>فيما تراجعت أسعار الذهب لثالث أسبوع على التوالي، برغم ارتفاعه في آخر تداولات الأسبوع، متأثرا بارتفاع الدولار وعائدات السندات بعد تصريحات جديدة تميل لتشديد السياسة النقدية من مسؤولين بمجلس الاحتياطي الفدرالي الأمريكي</w:t>
      </w:r>
      <w:r w:rsidRPr="000E4CB2">
        <w:rPr>
          <w:rFonts w:ascii="Calibri" w:eastAsia="Calibri" w:hAnsi="Calibri" w:cs="Calibri"/>
          <w:b/>
          <w:bCs/>
          <w:sz w:val="28"/>
          <w:szCs w:val="28"/>
          <w:lang w:bidi="ar-IQ"/>
        </w:rPr>
        <w:t>.</w:t>
      </w:r>
    </w:p>
    <w:p w14:paraId="2BBA0BE9" w14:textId="77777777" w:rsidR="000E4CB2" w:rsidRPr="00762B7D" w:rsidRDefault="000E4CB2" w:rsidP="000E4CB2">
      <w:pPr>
        <w:bidi w:val="0"/>
        <w:jc w:val="both"/>
        <w:rPr>
          <w:rFonts w:ascii="Calibri" w:eastAsia="Calibri" w:hAnsi="Calibri" w:cs="Calibri"/>
          <w:b/>
          <w:bCs/>
          <w:sz w:val="28"/>
          <w:szCs w:val="28"/>
          <w:lang w:bidi="ar-IQ"/>
        </w:rPr>
      </w:pPr>
      <w:r w:rsidRPr="000E4CB2">
        <w:rPr>
          <w:rFonts w:ascii="Calibri" w:eastAsia="Calibri" w:hAnsi="Calibri" w:cs="Calibri"/>
          <w:b/>
          <w:bCs/>
          <w:sz w:val="28"/>
          <w:szCs w:val="28"/>
          <w:lang w:val="fr-FR" w:bidi="ar-IQ"/>
        </w:rPr>
        <w:t>Les taux de change du dollar</w:t>
      </w:r>
    </w:p>
    <w:p w14:paraId="1B67AEF5" w14:textId="6005A583" w:rsidR="000E4CB2" w:rsidRPr="000E4CB2" w:rsidRDefault="000E4CB2" w:rsidP="000E4CB2">
      <w:pPr>
        <w:bidi w:val="0"/>
        <w:jc w:val="both"/>
        <w:rPr>
          <w:rFonts w:ascii="Calibri" w:eastAsia="Calibri" w:hAnsi="Calibri" w:cs="Calibri"/>
          <w:b/>
          <w:bCs/>
          <w:sz w:val="24"/>
          <w:szCs w:val="24"/>
          <w:lang w:bidi="ar-IQ"/>
        </w:rPr>
      </w:pPr>
      <w:r w:rsidRPr="000E4CB2">
        <w:rPr>
          <w:rFonts w:ascii="Calibri" w:eastAsia="Calibri" w:hAnsi="Calibri" w:cs="Calibri"/>
          <w:b/>
          <w:bCs/>
          <w:sz w:val="24"/>
          <w:szCs w:val="24"/>
          <w:lang w:val="fr-FR" w:bidi="ar-IQ"/>
        </w:rPr>
        <w:t>Les taux de change du dollar ont connu la stabilité sur les marchés locaux. Les prix de vente ont enregistré 150 000 dinars pour 100 dollars, tandis que les</w:t>
      </w:r>
      <w:r w:rsidR="00762B7D">
        <w:rPr>
          <w:rFonts w:ascii="Calibri" w:eastAsia="Calibri" w:hAnsi="Calibri" w:cs="Calibri"/>
          <w:b/>
          <w:bCs/>
          <w:sz w:val="24"/>
          <w:szCs w:val="24"/>
          <w:lang w:val="fr-FR" w:bidi="ar-IQ"/>
        </w:rPr>
        <w:t xml:space="preserve"> prix d'achat ont enregistrés</w:t>
      </w:r>
      <w:r w:rsidRPr="000E4CB2">
        <w:rPr>
          <w:rFonts w:ascii="Calibri" w:eastAsia="Calibri" w:hAnsi="Calibri" w:cs="Calibri"/>
          <w:b/>
          <w:bCs/>
          <w:sz w:val="24"/>
          <w:szCs w:val="24"/>
          <w:lang w:val="fr-FR" w:bidi="ar-IQ"/>
        </w:rPr>
        <w:t xml:space="preserve"> 149 500 dinars pour 100 dollars. Les prix de</w:t>
      </w:r>
      <w:r w:rsidR="00762B7D">
        <w:rPr>
          <w:rFonts w:ascii="Calibri" w:eastAsia="Calibri" w:hAnsi="Calibri" w:cs="Calibri"/>
          <w:b/>
          <w:bCs/>
          <w:sz w:val="24"/>
          <w:szCs w:val="24"/>
          <w:lang w:val="fr-FR" w:bidi="ar-IQ"/>
        </w:rPr>
        <w:t xml:space="preserve"> l'or, successivement,  chutaient</w:t>
      </w:r>
      <w:r w:rsidRPr="000E4CB2">
        <w:rPr>
          <w:rFonts w:ascii="Calibri" w:eastAsia="Calibri" w:hAnsi="Calibri" w:cs="Calibri"/>
          <w:b/>
          <w:bCs/>
          <w:sz w:val="24"/>
          <w:szCs w:val="24"/>
          <w:lang w:val="fr-FR" w:bidi="ar-IQ"/>
        </w:rPr>
        <w:t xml:space="preserve"> pour la troisième semaine, malgré leur hausse au cours de la dernière semaine d'échange, affectée par la hausse du d</w:t>
      </w:r>
      <w:r w:rsidR="00762B7D">
        <w:rPr>
          <w:rFonts w:ascii="Calibri" w:eastAsia="Calibri" w:hAnsi="Calibri" w:cs="Calibri"/>
          <w:b/>
          <w:bCs/>
          <w:sz w:val="24"/>
          <w:szCs w:val="24"/>
          <w:lang w:val="fr-FR" w:bidi="ar-IQ"/>
        </w:rPr>
        <w:t>ollar et les rendements obligato</w:t>
      </w:r>
      <w:r w:rsidRPr="000E4CB2">
        <w:rPr>
          <w:rFonts w:ascii="Calibri" w:eastAsia="Calibri" w:hAnsi="Calibri" w:cs="Calibri"/>
          <w:b/>
          <w:bCs/>
          <w:sz w:val="24"/>
          <w:szCs w:val="24"/>
          <w:lang w:val="fr-FR" w:bidi="ar-IQ"/>
        </w:rPr>
        <w:t xml:space="preserve">ires après de nouvelles déclarations tendant à resserrer la politique monétaire de responsables du </w:t>
      </w:r>
      <w:r w:rsidR="00762B7D">
        <w:rPr>
          <w:rFonts w:ascii="Calibri" w:eastAsia="Calibri" w:hAnsi="Calibri" w:cs="Calibri"/>
          <w:b/>
          <w:bCs/>
          <w:sz w:val="24"/>
          <w:szCs w:val="24"/>
          <w:lang w:val="fr-FR" w:bidi="ar-IQ"/>
        </w:rPr>
        <w:t>Conseil de la Réserve Fédérale A</w:t>
      </w:r>
      <w:bookmarkStart w:id="0" w:name="_GoBack"/>
      <w:bookmarkEnd w:id="0"/>
      <w:r w:rsidRPr="000E4CB2">
        <w:rPr>
          <w:rFonts w:ascii="Calibri" w:eastAsia="Calibri" w:hAnsi="Calibri" w:cs="Calibri"/>
          <w:b/>
          <w:bCs/>
          <w:sz w:val="24"/>
          <w:szCs w:val="24"/>
          <w:lang w:val="fr-FR" w:bidi="ar-IQ"/>
        </w:rPr>
        <w:t>méricaine.</w:t>
      </w:r>
    </w:p>
    <w:p w14:paraId="4488B2E4" w14:textId="77777777" w:rsidR="000E4CB2" w:rsidRPr="000E4CB2" w:rsidRDefault="000E4CB2" w:rsidP="000E4CB2">
      <w:pPr>
        <w:bidi w:val="0"/>
        <w:spacing w:line="256" w:lineRule="auto"/>
        <w:jc w:val="both"/>
        <w:rPr>
          <w:rFonts w:ascii="Times New Roman" w:eastAsia="Calibri" w:hAnsi="Times New Roman" w:cs="Times New Roman"/>
          <w:b/>
          <w:bCs/>
          <w:sz w:val="28"/>
          <w:szCs w:val="28"/>
          <w:u w:val="thick"/>
          <w:lang w:bidi="ar-IQ"/>
        </w:rPr>
      </w:pPr>
    </w:p>
    <w:p w14:paraId="1D1F44F5" w14:textId="77777777" w:rsidR="003B7A1D" w:rsidRPr="000E4CB2" w:rsidRDefault="003B7A1D">
      <w:pPr>
        <w:rPr>
          <w:rFonts w:hint="cs"/>
          <w:lang w:bidi="ar-IQ"/>
        </w:rPr>
      </w:pPr>
    </w:p>
    <w:sectPr w:rsidR="003B7A1D" w:rsidRPr="000E4CB2" w:rsidSect="001D18F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2DCFF" w14:textId="77777777" w:rsidR="00B74590" w:rsidRDefault="00B74590" w:rsidP="00C607B8">
      <w:pPr>
        <w:spacing w:after="0" w:line="240" w:lineRule="auto"/>
      </w:pPr>
      <w:r>
        <w:separator/>
      </w:r>
    </w:p>
  </w:endnote>
  <w:endnote w:type="continuationSeparator" w:id="0">
    <w:p w14:paraId="1FF73D54" w14:textId="77777777" w:rsidR="00B74590" w:rsidRDefault="00B74590" w:rsidP="00C6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2EA81" w14:textId="77777777" w:rsidR="00B74590" w:rsidRDefault="00B74590" w:rsidP="00C607B8">
      <w:pPr>
        <w:spacing w:after="0" w:line="240" w:lineRule="auto"/>
      </w:pPr>
      <w:r>
        <w:separator/>
      </w:r>
    </w:p>
  </w:footnote>
  <w:footnote w:type="continuationSeparator" w:id="0">
    <w:p w14:paraId="77BB1F2E" w14:textId="77777777" w:rsidR="00B74590" w:rsidRDefault="00B74590" w:rsidP="00C607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94"/>
    <w:rsid w:val="000E4CB2"/>
    <w:rsid w:val="001D18FE"/>
    <w:rsid w:val="001E1094"/>
    <w:rsid w:val="00313158"/>
    <w:rsid w:val="003B7A1D"/>
    <w:rsid w:val="00484C89"/>
    <w:rsid w:val="004B68A2"/>
    <w:rsid w:val="005D1262"/>
    <w:rsid w:val="00660059"/>
    <w:rsid w:val="00762B7D"/>
    <w:rsid w:val="0092082A"/>
    <w:rsid w:val="00A40194"/>
    <w:rsid w:val="00B37A10"/>
    <w:rsid w:val="00B74590"/>
    <w:rsid w:val="00BF51CA"/>
    <w:rsid w:val="00C607B8"/>
    <w:rsid w:val="00C93318"/>
    <w:rsid w:val="00CA431C"/>
    <w:rsid w:val="00E47B89"/>
    <w:rsid w:val="00F51F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7B8"/>
    <w:pPr>
      <w:tabs>
        <w:tab w:val="center" w:pos="4153"/>
        <w:tab w:val="right" w:pos="8306"/>
      </w:tabs>
      <w:spacing w:after="0" w:line="240" w:lineRule="auto"/>
    </w:pPr>
  </w:style>
  <w:style w:type="character" w:customStyle="1" w:styleId="Char">
    <w:name w:val="رأس الصفحة Char"/>
    <w:basedOn w:val="a0"/>
    <w:link w:val="a3"/>
    <w:uiPriority w:val="99"/>
    <w:rsid w:val="00C607B8"/>
  </w:style>
  <w:style w:type="paragraph" w:styleId="a4">
    <w:name w:val="footer"/>
    <w:basedOn w:val="a"/>
    <w:link w:val="Char0"/>
    <w:uiPriority w:val="99"/>
    <w:unhideWhenUsed/>
    <w:rsid w:val="00C607B8"/>
    <w:pPr>
      <w:tabs>
        <w:tab w:val="center" w:pos="4153"/>
        <w:tab w:val="right" w:pos="8306"/>
      </w:tabs>
      <w:spacing w:after="0" w:line="240" w:lineRule="auto"/>
    </w:pPr>
  </w:style>
  <w:style w:type="character" w:customStyle="1" w:styleId="Char0">
    <w:name w:val="تذييل الصفحة Char"/>
    <w:basedOn w:val="a0"/>
    <w:link w:val="a4"/>
    <w:uiPriority w:val="99"/>
    <w:rsid w:val="00C607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7B8"/>
    <w:pPr>
      <w:tabs>
        <w:tab w:val="center" w:pos="4153"/>
        <w:tab w:val="right" w:pos="8306"/>
      </w:tabs>
      <w:spacing w:after="0" w:line="240" w:lineRule="auto"/>
    </w:pPr>
  </w:style>
  <w:style w:type="character" w:customStyle="1" w:styleId="Char">
    <w:name w:val="رأس الصفحة Char"/>
    <w:basedOn w:val="a0"/>
    <w:link w:val="a3"/>
    <w:uiPriority w:val="99"/>
    <w:rsid w:val="00C607B8"/>
  </w:style>
  <w:style w:type="paragraph" w:styleId="a4">
    <w:name w:val="footer"/>
    <w:basedOn w:val="a"/>
    <w:link w:val="Char0"/>
    <w:uiPriority w:val="99"/>
    <w:unhideWhenUsed/>
    <w:rsid w:val="00C607B8"/>
    <w:pPr>
      <w:tabs>
        <w:tab w:val="center" w:pos="4153"/>
        <w:tab w:val="right" w:pos="8306"/>
      </w:tabs>
      <w:spacing w:after="0" w:line="240" w:lineRule="auto"/>
    </w:pPr>
  </w:style>
  <w:style w:type="character" w:customStyle="1" w:styleId="Char0">
    <w:name w:val="تذييل الصفحة Char"/>
    <w:basedOn w:val="a0"/>
    <w:link w:val="a4"/>
    <w:uiPriority w:val="99"/>
    <w:rsid w:val="00C60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174</Words>
  <Characters>993</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2023-02-28T07:53:00Z</dcterms:created>
  <dcterms:modified xsi:type="dcterms:W3CDTF">2023-03-04T16:27:00Z</dcterms:modified>
</cp:coreProperties>
</file>