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A4" w:rsidRPr="00B80D57" w:rsidRDefault="004F40A4" w:rsidP="004F40A4">
      <w:pPr>
        <w:jc w:val="right"/>
        <w:rPr>
          <w:rFonts w:asciiTheme="minorBidi" w:hAnsiTheme="minorBidi"/>
          <w:b/>
          <w:bCs/>
          <w:sz w:val="28"/>
          <w:szCs w:val="28"/>
          <w:lang w:val="fr-FR"/>
        </w:rPr>
      </w:pPr>
      <w:r w:rsidRPr="00B80D57">
        <w:rPr>
          <w:rFonts w:asciiTheme="minorBidi" w:hAnsiTheme="minorBidi"/>
          <w:b/>
          <w:bCs/>
          <w:sz w:val="28"/>
          <w:szCs w:val="28"/>
          <w:lang w:val="fr-FR"/>
        </w:rPr>
        <w:t>Le narrateur et le personnage</w:t>
      </w:r>
      <w:r w:rsidRPr="00B80D57">
        <w:rPr>
          <w:rFonts w:asciiTheme="minorBidi" w:hAnsiTheme="minorBidi"/>
          <w:sz w:val="28"/>
          <w:szCs w:val="28"/>
          <w:lang w:val="fr-FR"/>
        </w:rPr>
        <w:br/>
      </w:r>
      <w:r w:rsidRPr="00B80D57">
        <w:rPr>
          <w:rFonts w:asciiTheme="minorBidi" w:hAnsiTheme="minorBidi"/>
          <w:b/>
          <w:bCs/>
          <w:sz w:val="28"/>
          <w:szCs w:val="28"/>
          <w:lang w:val="fr-FR"/>
        </w:rPr>
        <w:t>1. Qui parle ?</w:t>
      </w:r>
    </w:p>
    <w:p w:rsidR="00B80D57" w:rsidRPr="00B80D57" w:rsidRDefault="00B80D57" w:rsidP="00B80D57">
      <w:pPr>
        <w:shd w:val="clear" w:color="auto" w:fill="FFFFFF"/>
        <w:bidi w:val="0"/>
        <w:spacing w:after="0" w:line="510" w:lineRule="atLeast"/>
        <w:textAlignment w:val="baseline"/>
        <w:outlineLvl w:val="1"/>
        <w:rPr>
          <w:rFonts w:asciiTheme="minorBidi" w:eastAsia="Times New Roman" w:hAnsiTheme="minorBidi"/>
          <w:sz w:val="28"/>
          <w:szCs w:val="28"/>
          <w:lang w:val="fr-FR"/>
        </w:rPr>
      </w:pPr>
      <w:r w:rsidRPr="00B80D57">
        <w:rPr>
          <w:rFonts w:asciiTheme="minorBidi" w:eastAsia="Times New Roman" w:hAnsiTheme="minorBidi"/>
          <w:sz w:val="28"/>
          <w:szCs w:val="28"/>
          <w:lang w:val="fr-FR"/>
        </w:rPr>
        <w:t>La narration omnisciente</w:t>
      </w:r>
    </w:p>
    <w:p w:rsidR="00B80D57" w:rsidRPr="002A32A7" w:rsidRDefault="00B80D57" w:rsidP="002A32A7">
      <w:pPr>
        <w:shd w:val="clear" w:color="auto" w:fill="FFFFFF"/>
        <w:bidi w:val="0"/>
        <w:spacing w:after="225" w:line="380" w:lineRule="atLeast"/>
        <w:textAlignment w:val="baseline"/>
        <w:rPr>
          <w:rFonts w:asciiTheme="minorBidi" w:eastAsia="Times New Roman" w:hAnsiTheme="minorBidi"/>
          <w:sz w:val="28"/>
          <w:szCs w:val="28"/>
        </w:rPr>
      </w:pPr>
      <w:r w:rsidRPr="00B80D57">
        <w:rPr>
          <w:rFonts w:asciiTheme="minorBidi" w:eastAsia="Times New Roman" w:hAnsiTheme="minorBidi"/>
          <w:sz w:val="28"/>
          <w:szCs w:val="28"/>
          <w:lang w:val="fr-FR"/>
        </w:rPr>
        <w:t>Dans ce type de narration, on raconte le récit à la troisième personne (« Il » au lieu de « Je »), mais le narrateur peut se permettre d’entrer dans la tête de n’importe qui, n’importe quand. On n’a donc pas les mêmes limites sensorielles.</w:t>
      </w:r>
    </w:p>
    <w:p w:rsidR="00B80D57" w:rsidRDefault="002A32A7" w:rsidP="004F40A4">
      <w:pPr>
        <w:jc w:val="right"/>
        <w:rPr>
          <w:rFonts w:cs="Arial"/>
          <w:rtl/>
          <w:lang w:bidi="ar-IQ"/>
        </w:rPr>
      </w:pPr>
      <w:hyperlink r:id="rId5" w:history="1">
        <w:r w:rsidRPr="008A73D0">
          <w:rPr>
            <w:rStyle w:val="Hyperlink"/>
          </w:rPr>
          <w:t>https://www.dominicbellavance.com/3-types-narrateurs-dans-roman</w:t>
        </w:r>
        <w:r w:rsidRPr="008A73D0">
          <w:rPr>
            <w:rStyle w:val="Hyperlink"/>
            <w:rFonts w:cs="Arial"/>
            <w:rtl/>
          </w:rPr>
          <w:t>/</w:t>
        </w:r>
      </w:hyperlink>
    </w:p>
    <w:p w:rsidR="002A32A7" w:rsidRPr="00301091" w:rsidRDefault="002A32A7" w:rsidP="002A32A7">
      <w:pPr>
        <w:shd w:val="clear" w:color="auto" w:fill="FFFFFF"/>
        <w:bidi w:val="0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01091">
        <w:rPr>
          <w:rFonts w:ascii="Times New Roman" w:eastAsia="Times New Roman" w:hAnsi="Times New Roman" w:cs="Times New Roman"/>
          <w:sz w:val="28"/>
          <w:szCs w:val="28"/>
          <w:lang w:val="fr-FR"/>
        </w:rPr>
        <w:t>La narration à la première personne</w:t>
      </w:r>
    </w:p>
    <w:p w:rsidR="002A32A7" w:rsidRDefault="002A32A7" w:rsidP="002A32A7">
      <w:pPr>
        <w:shd w:val="clear" w:color="auto" w:fill="FFFFFF"/>
        <w:bidi w:val="0"/>
        <w:spacing w:after="0" w:line="3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</w:pPr>
      <w:r w:rsidRPr="00301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  <w:t>Avec cette narration, c’est le héros qui raconte sa propre histoire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  <w:t>.</w:t>
      </w:r>
    </w:p>
    <w:p w:rsidR="002A32A7" w:rsidRPr="007D2712" w:rsidRDefault="002A32A7" w:rsidP="002A32A7">
      <w:pPr>
        <w:shd w:val="clear" w:color="auto" w:fill="FFFFFF"/>
        <w:bidi w:val="0"/>
        <w:spacing w:after="0" w:line="380" w:lineRule="atLeast"/>
        <w:jc w:val="both"/>
        <w:textAlignment w:val="baseline"/>
        <w:rPr>
          <w:rFonts w:ascii="Arial" w:eastAsia="Times New Roman" w:hAnsi="Arial" w:cs="Arial"/>
          <w:color w:val="242C5E"/>
          <w:sz w:val="28"/>
          <w:szCs w:val="28"/>
          <w:lang w:val="fr-FR"/>
        </w:rPr>
      </w:pPr>
      <w:r w:rsidRPr="007D2712">
        <w:rPr>
          <w:rFonts w:ascii="Arial" w:eastAsia="Times New Roman" w:hAnsi="Arial" w:cs="Arial"/>
          <w:color w:val="242C5E"/>
          <w:sz w:val="28"/>
          <w:szCs w:val="28"/>
          <w:lang w:val="fr-FR"/>
        </w:rPr>
        <w:t>L’autobiographie est un récit rétrospectif que l’auteur fait de sa propre vie.</w:t>
      </w:r>
    </w:p>
    <w:p w:rsidR="002A32A7" w:rsidRPr="007D2712" w:rsidRDefault="002A32A7" w:rsidP="002A32A7">
      <w:pPr>
        <w:numPr>
          <w:ilvl w:val="0"/>
          <w:numId w:val="1"/>
        </w:numPr>
        <w:tabs>
          <w:tab w:val="clear" w:pos="720"/>
        </w:tabs>
        <w:bidi w:val="0"/>
        <w:spacing w:before="100" w:beforeAutospacing="1" w:after="100" w:afterAutospacing="1" w:line="420" w:lineRule="atLeast"/>
        <w:ind w:left="142" w:hanging="284"/>
        <w:rPr>
          <w:rFonts w:ascii="Arial" w:eastAsia="Times New Roman" w:hAnsi="Arial" w:cs="Arial"/>
          <w:color w:val="242C5E"/>
          <w:sz w:val="28"/>
          <w:szCs w:val="28"/>
          <w:lang w:val="fr-FR"/>
        </w:rPr>
      </w:pPr>
      <w:r w:rsidRPr="007D2712">
        <w:rPr>
          <w:rFonts w:ascii="Arial" w:eastAsia="Times New Roman" w:hAnsi="Arial" w:cs="Arial"/>
          <w:color w:val="242C5E"/>
          <w:sz w:val="28"/>
          <w:szCs w:val="28"/>
          <w:lang w:val="fr-FR"/>
        </w:rPr>
        <w:t>Dans le pacte autobiographique, l’auteur s’engage à dire la vérité.</w:t>
      </w:r>
    </w:p>
    <w:p w:rsidR="002A32A7" w:rsidRDefault="002A32A7" w:rsidP="002A32A7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before="100" w:beforeAutospacing="1" w:after="100" w:afterAutospacing="1" w:line="420" w:lineRule="atLeast"/>
        <w:ind w:left="0" w:hanging="142"/>
        <w:rPr>
          <w:rFonts w:ascii="Arial" w:eastAsia="Times New Roman" w:hAnsi="Arial" w:cs="Arial"/>
          <w:color w:val="242C5E"/>
          <w:sz w:val="28"/>
          <w:szCs w:val="28"/>
          <w:lang w:val="fr-FR"/>
        </w:rPr>
      </w:pPr>
      <w:r w:rsidRPr="007D2712">
        <w:rPr>
          <w:rFonts w:ascii="Arial" w:eastAsia="Times New Roman" w:hAnsi="Arial" w:cs="Arial"/>
          <w:color w:val="242C5E"/>
          <w:sz w:val="28"/>
          <w:szCs w:val="28"/>
          <w:lang w:val="fr-FR"/>
        </w:rPr>
        <w:t> </w:t>
      </w:r>
      <w:r w:rsidRPr="007D2712">
        <w:rPr>
          <w:rFonts w:ascii="Arial" w:eastAsia="Times New Roman" w:hAnsi="Arial" w:cs="Arial"/>
          <w:i/>
          <w:iCs/>
          <w:color w:val="242C5E"/>
          <w:sz w:val="28"/>
          <w:szCs w:val="28"/>
          <w:lang w:val="fr-FR"/>
        </w:rPr>
        <w:t>Les Confessions</w:t>
      </w:r>
      <w:r w:rsidRPr="007D2712">
        <w:rPr>
          <w:rFonts w:ascii="Arial" w:eastAsia="Times New Roman" w:hAnsi="Arial" w:cs="Arial"/>
          <w:color w:val="242C5E"/>
          <w:sz w:val="28"/>
          <w:szCs w:val="28"/>
          <w:lang w:val="fr-FR"/>
        </w:rPr>
        <w:t> de Rousseau est considéré comme la première autobiographie.</w:t>
      </w:r>
    </w:p>
    <w:p w:rsidR="002A32A7" w:rsidRPr="007D2712" w:rsidRDefault="002A32A7" w:rsidP="002A32A7">
      <w:pPr>
        <w:bidi w:val="0"/>
        <w:spacing w:after="150" w:line="390" w:lineRule="atLeast"/>
        <w:rPr>
          <w:rFonts w:ascii="Arial" w:eastAsia="Times New Roman" w:hAnsi="Arial" w:cs="Arial"/>
          <w:color w:val="1F011C"/>
          <w:sz w:val="27"/>
          <w:szCs w:val="27"/>
          <w:lang w:val="fr-FR"/>
        </w:rPr>
      </w:pPr>
      <w:r w:rsidRPr="007D2712">
        <w:rPr>
          <w:rFonts w:ascii="Arial" w:eastAsia="Times New Roman" w:hAnsi="Arial" w:cs="Arial"/>
          <w:color w:val="1F011C"/>
          <w:sz w:val="27"/>
          <w:szCs w:val="27"/>
          <w:lang w:val="fr-FR"/>
        </w:rPr>
        <w:t>L'autobiographie est un récit en prose qui traite de la vie de son auteur en adoptant souvent une démarche introspective et dont le récit suit l'ordre chronologique.</w:t>
      </w:r>
    </w:p>
    <w:p w:rsidR="002A32A7" w:rsidRPr="003F4020" w:rsidRDefault="002A32A7" w:rsidP="002A32A7">
      <w:pPr>
        <w:shd w:val="clear" w:color="auto" w:fill="FFFFFF"/>
        <w:bidi w:val="0"/>
        <w:spacing w:after="225" w:line="3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hyperlink r:id="rId6" w:history="1">
        <w:r w:rsidRPr="0065608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/>
          </w:rPr>
          <w:t>https://www.maxicours.com/se/cours/l-autobiographie-au-xviiie-siecle/</w:t>
        </w:r>
      </w:hyperlink>
    </w:p>
    <w:p w:rsidR="002A32A7" w:rsidRPr="002A32A7" w:rsidRDefault="002A32A7" w:rsidP="004F40A4">
      <w:pPr>
        <w:jc w:val="right"/>
        <w:rPr>
          <w:rFonts w:hint="cs"/>
          <w:lang w:val="fr-FR" w:bidi="ar-IQ"/>
        </w:rPr>
      </w:pPr>
      <w:bookmarkStart w:id="0" w:name="_GoBack"/>
      <w:bookmarkEnd w:id="0"/>
    </w:p>
    <w:p w:rsidR="0076374B" w:rsidRPr="002A32A7" w:rsidRDefault="0076374B">
      <w:pPr>
        <w:rPr>
          <w:lang w:val="fr-FR"/>
        </w:rPr>
      </w:pPr>
    </w:p>
    <w:sectPr w:rsidR="0076374B" w:rsidRPr="002A32A7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43ED"/>
    <w:multiLevelType w:val="multilevel"/>
    <w:tmpl w:val="5DA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1"/>
    <w:rsid w:val="001E6086"/>
    <w:rsid w:val="002A32A7"/>
    <w:rsid w:val="003809B3"/>
    <w:rsid w:val="004F40A4"/>
    <w:rsid w:val="0076374B"/>
    <w:rsid w:val="00A73C41"/>
    <w:rsid w:val="00B80D57"/>
    <w:rsid w:val="00D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FFC39-AFB7-4A3F-B278-35139F9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B80D5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D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0D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0D57"/>
    <w:rPr>
      <w:b/>
      <w:bCs/>
    </w:rPr>
  </w:style>
  <w:style w:type="character" w:styleId="Hyperlink">
    <w:name w:val="Hyperlink"/>
    <w:basedOn w:val="DefaultParagraphFont"/>
    <w:uiPriority w:val="99"/>
    <w:unhideWhenUsed/>
    <w:rsid w:val="002A3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xicours.com/se/cours/l-autobiographie-au-xviiie-siecle/" TargetMode="External"/><Relationship Id="rId5" Type="http://schemas.openxmlformats.org/officeDocument/2006/relationships/hyperlink" Target="https://www.dominicbellavance.com/3-types-narrateurs-dans-ro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2023-01-07T14:04:00Z</dcterms:created>
  <dcterms:modified xsi:type="dcterms:W3CDTF">2023-01-21T18:09:00Z</dcterms:modified>
</cp:coreProperties>
</file>