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F44F5" w14:textId="77777777" w:rsidR="003B7A1D" w:rsidRDefault="003B7A1D">
      <w:pPr>
        <w:rPr>
          <w:rFonts w:hint="cs"/>
          <w:rtl/>
          <w:lang w:bidi="ar-IQ"/>
        </w:rPr>
      </w:pPr>
    </w:p>
    <w:p w14:paraId="1C902061" w14:textId="7272A434" w:rsidR="007B56A4" w:rsidRPr="007B56A4" w:rsidRDefault="007B56A4" w:rsidP="007B56A4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7B56A4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8</w:t>
      </w:r>
      <w:r w:rsidRPr="007B56A4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6036F13E" w14:textId="77777777" w:rsidR="007B56A4" w:rsidRPr="007B56A4" w:rsidRDefault="007B56A4" w:rsidP="007B56A4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36D1C6B8" w14:textId="77777777" w:rsidR="007B56A4" w:rsidRPr="007B56A4" w:rsidRDefault="007B56A4" w:rsidP="007B56A4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(4°année). Première session 2022.2023  </w:t>
      </w:r>
    </w:p>
    <w:p w14:paraId="28C1499A" w14:textId="77777777" w:rsidR="007B56A4" w:rsidRPr="007B56A4" w:rsidRDefault="007B56A4" w:rsidP="007B56A4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7B56A4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66E064EC" w14:textId="77777777" w:rsidR="007B56A4" w:rsidRPr="007B56A4" w:rsidRDefault="007B56A4">
      <w:pPr>
        <w:rPr>
          <w:rFonts w:hint="cs"/>
          <w:rtl/>
          <w:lang w:bidi="ar-IQ"/>
        </w:rPr>
      </w:pPr>
    </w:p>
    <w:p w14:paraId="4E81A953" w14:textId="61529C4B" w:rsidR="007B56A4" w:rsidRPr="007B56A4" w:rsidRDefault="007B56A4" w:rsidP="007B56A4">
      <w:pPr>
        <w:bidi w:val="0"/>
        <w:rPr>
          <w:lang w:bidi="ar-IQ"/>
        </w:rPr>
      </w:pP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arabe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!</w:t>
      </w:r>
      <w:bookmarkStart w:id="0" w:name="_GoBack"/>
      <w:bookmarkEnd w:id="0"/>
    </w:p>
    <w:p w14:paraId="5F49AA92" w14:textId="77777777" w:rsidR="007B56A4" w:rsidRPr="007B56A4" w:rsidRDefault="007B56A4" w:rsidP="007B56A4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L'OTAN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veut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renforcer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la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défense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anti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aérienne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l'Ukraine</w:t>
      </w:r>
      <w:proofErr w:type="spellEnd"/>
    </w:p>
    <w:p w14:paraId="28217F94" w14:textId="77777777" w:rsidR="007B56A4" w:rsidRPr="007B56A4" w:rsidRDefault="007B56A4" w:rsidP="007B56A4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Les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trente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ministres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la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Défense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l'Alliance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atlantique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réunis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à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Bruxelles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ont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reconnu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que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l'urgence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était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doter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l'Ukraine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nouvelles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batteries anti missiles.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Mais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peu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systèmes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sophistiqués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sont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disponibles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immédiatement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De nouveaux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systèmes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antimissiles, plus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vite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, plus forts et plus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nombreux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Telle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est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sans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doute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la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clé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du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conflit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actuel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, pour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une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Ukraine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soumise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depuis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lundi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à des </w:t>
      </w:r>
      <w:proofErr w:type="spellStart"/>
      <w:r w:rsidRPr="007B56A4">
        <w:rPr>
          <w:rFonts w:ascii="Calibri" w:eastAsia="Calibri" w:hAnsi="Calibri" w:cs="Arial"/>
        </w:rPr>
        <w:fldChar w:fldCharType="begin"/>
      </w:r>
      <w:r w:rsidRPr="007B56A4">
        <w:rPr>
          <w:rFonts w:ascii="Calibri" w:eastAsia="Calibri" w:hAnsi="Calibri" w:cs="Arial"/>
        </w:rPr>
        <w:instrText xml:space="preserve"> HYPERLINK "https://www.lesechos.fr/monde/europe/la-russie-bombarde-de-nouveau-lukraine-1867999" </w:instrText>
      </w:r>
      <w:r w:rsidRPr="007B56A4">
        <w:rPr>
          <w:rFonts w:ascii="Calibri" w:eastAsia="Calibri" w:hAnsi="Calibri" w:cs="Arial"/>
        </w:rPr>
        <w:fldChar w:fldCharType="separate"/>
      </w:r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vagues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bombardements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russes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fldChar w:fldCharType="end"/>
      </w:r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</w:t>
      </w:r>
    </w:p>
    <w:p w14:paraId="282810C2" w14:textId="77777777" w:rsidR="007B56A4" w:rsidRPr="007B56A4" w:rsidRDefault="007B56A4" w:rsidP="007B56A4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OTAN </w:t>
      </w:r>
      <w:r w:rsidRPr="007B56A4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حلف شمال </w:t>
      </w:r>
      <w:proofErr w:type="spellStart"/>
      <w:r w:rsidRPr="007B56A4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الاطلسي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7B56A4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doter </w:t>
      </w:r>
      <w:r w:rsidRPr="007B56A4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تزويد</w:t>
      </w:r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7B56A4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batteries anti missiles </w:t>
      </w:r>
      <w:r w:rsidRPr="007B56A4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بطارية مضادة للصواريخ</w:t>
      </w:r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7B56A4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sophistiqué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7B56A4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متطورة</w:t>
      </w:r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7B56A4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>bombardement</w:t>
      </w:r>
      <w:proofErr w:type="spellEnd"/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7B56A4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قصف</w:t>
      </w:r>
    </w:p>
    <w:p w14:paraId="24179A9A" w14:textId="77777777" w:rsidR="007B56A4" w:rsidRPr="007B56A4" w:rsidRDefault="007B56A4" w:rsidP="007B56A4">
      <w:pPr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7B56A4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7B56A4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حلف شمال الأطلسي يرغب في تعزيز الدفاع الجوي الأوكراني</w:t>
      </w:r>
    </w:p>
    <w:p w14:paraId="3892BB4C" w14:textId="77777777" w:rsidR="007B56A4" w:rsidRPr="007B56A4" w:rsidRDefault="007B56A4" w:rsidP="007B56A4">
      <w:pPr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7B56A4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أقر وزراء دفاع الحلف الأطلسي الثلاثون المجتمعون في بروكسل بضرورة تزويد أوكرانيا ببطاريات جديدة مضادة للصواريخ. وأن أنظمة جديدة مضادة للصواريخ، أسرع وأقوى </w:t>
      </w:r>
      <w:proofErr w:type="spellStart"/>
      <w:r w:rsidRPr="007B56A4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وأكثرعددا</w:t>
      </w:r>
      <w:proofErr w:type="spellEnd"/>
      <w:r w:rsidRPr="007B56A4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 لكن القليل منها ستكون متطورة ومتاحة في الحال. وهذا بلا شك هو مفتاح الصراع الحالي بالنسبة لأوكرانيا التي تعرضت منذ يوم الاثنين لموجات من القصف الروسي.</w:t>
      </w:r>
    </w:p>
    <w:p w14:paraId="343185C4" w14:textId="77777777" w:rsidR="007B56A4" w:rsidRDefault="007B56A4" w:rsidP="007B56A4">
      <w:pPr>
        <w:bidi w:val="0"/>
        <w:rPr>
          <w:lang w:bidi="ar-IQ"/>
        </w:rPr>
      </w:pPr>
    </w:p>
    <w:sectPr w:rsidR="007B56A4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1F57A" w14:textId="77777777" w:rsidR="00E65E54" w:rsidRDefault="00E65E54" w:rsidP="00C607B8">
      <w:pPr>
        <w:spacing w:after="0" w:line="240" w:lineRule="auto"/>
      </w:pPr>
      <w:r>
        <w:separator/>
      </w:r>
    </w:p>
  </w:endnote>
  <w:endnote w:type="continuationSeparator" w:id="0">
    <w:p w14:paraId="2D13B6D3" w14:textId="77777777" w:rsidR="00E65E54" w:rsidRDefault="00E65E54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304D6" w14:textId="77777777" w:rsidR="00E65E54" w:rsidRDefault="00E65E54" w:rsidP="00C607B8">
      <w:pPr>
        <w:spacing w:after="0" w:line="240" w:lineRule="auto"/>
      </w:pPr>
      <w:r>
        <w:separator/>
      </w:r>
    </w:p>
  </w:footnote>
  <w:footnote w:type="continuationSeparator" w:id="0">
    <w:p w14:paraId="4691C90B" w14:textId="77777777" w:rsidR="00E65E54" w:rsidRDefault="00E65E54" w:rsidP="00C6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037A9C"/>
    <w:rsid w:val="001D18FE"/>
    <w:rsid w:val="003B7A1D"/>
    <w:rsid w:val="00484C89"/>
    <w:rsid w:val="00660059"/>
    <w:rsid w:val="007B56A4"/>
    <w:rsid w:val="009A7B0C"/>
    <w:rsid w:val="00A40194"/>
    <w:rsid w:val="00B37A10"/>
    <w:rsid w:val="00BF51CA"/>
    <w:rsid w:val="00C607B8"/>
    <w:rsid w:val="00E47B89"/>
    <w:rsid w:val="00E65E54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2022-11-07T17:21:00Z</dcterms:created>
  <dcterms:modified xsi:type="dcterms:W3CDTF">2022-11-07T17:24:00Z</dcterms:modified>
</cp:coreProperties>
</file>