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D1D" w:rsidRDefault="00FA3B2C" w:rsidP="00FA3B2C">
      <w:pPr>
        <w:bidi w:val="0"/>
        <w:jc w:val="center"/>
        <w:rPr>
          <w:b/>
          <w:bCs/>
          <w:sz w:val="28"/>
          <w:szCs w:val="28"/>
          <w:u w:val="single"/>
          <w:lang w:val="fr-FR" w:bidi="ar-IQ"/>
        </w:rPr>
      </w:pPr>
      <w:r w:rsidRPr="00FA3B2C">
        <w:rPr>
          <w:b/>
          <w:bCs/>
          <w:sz w:val="28"/>
          <w:szCs w:val="28"/>
          <w:u w:val="single"/>
          <w:lang w:val="fr-FR" w:bidi="ar-IQ"/>
        </w:rPr>
        <w:t>12- François Mauriac</w:t>
      </w:r>
    </w:p>
    <w:p w:rsidR="00FA3B2C" w:rsidRDefault="00FA3B2C" w:rsidP="00FA3B2C">
      <w:pPr>
        <w:bidi w:val="0"/>
        <w:rPr>
          <w:b/>
          <w:bCs/>
          <w:sz w:val="28"/>
          <w:szCs w:val="28"/>
          <w:u w:val="single"/>
          <w:lang w:val="fr-FR" w:bidi="ar-IQ"/>
        </w:rPr>
      </w:pPr>
      <w:r>
        <w:rPr>
          <w:b/>
          <w:bCs/>
          <w:noProof/>
          <w:sz w:val="28"/>
          <w:szCs w:val="28"/>
          <w:u w:val="single"/>
        </w:rPr>
        <w:drawing>
          <wp:inline distT="0" distB="0" distL="0" distR="0">
            <wp:extent cx="2114845" cy="25530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ECD398.tmp"/>
                    <pic:cNvPicPr/>
                  </pic:nvPicPr>
                  <pic:blipFill>
                    <a:blip r:embed="rId4">
                      <a:extLst>
                        <a:ext uri="{28A0092B-C50C-407E-A947-70E740481C1C}">
                          <a14:useLocalDpi xmlns:a14="http://schemas.microsoft.com/office/drawing/2010/main" val="0"/>
                        </a:ext>
                      </a:extLst>
                    </a:blip>
                    <a:stretch>
                      <a:fillRect/>
                    </a:stretch>
                  </pic:blipFill>
                  <pic:spPr>
                    <a:xfrm>
                      <a:off x="0" y="0"/>
                      <a:ext cx="2114845" cy="2553056"/>
                    </a:xfrm>
                    <a:prstGeom prst="rect">
                      <a:avLst/>
                    </a:prstGeom>
                  </pic:spPr>
                </pic:pic>
              </a:graphicData>
            </a:graphic>
          </wp:inline>
        </w:drawing>
      </w:r>
    </w:p>
    <w:p w:rsidR="00FA3B2C" w:rsidRPr="00FA3B2C" w:rsidRDefault="00FA3B2C" w:rsidP="00FA3B2C">
      <w:pPr>
        <w:pStyle w:val="NormalWeb"/>
        <w:shd w:val="clear" w:color="auto" w:fill="FFFFFF"/>
        <w:spacing w:before="0" w:beforeAutospacing="0" w:after="192" w:afterAutospacing="0"/>
        <w:jc w:val="both"/>
        <w:textAlignment w:val="baseline"/>
        <w:rPr>
          <w:rFonts w:ascii="Arial" w:hAnsi="Arial" w:cs="Arial"/>
          <w:color w:val="000000"/>
          <w:sz w:val="21"/>
          <w:szCs w:val="21"/>
          <w:lang w:val="fr-FR"/>
        </w:rPr>
      </w:pPr>
      <w:r w:rsidRPr="00FA3B2C">
        <w:rPr>
          <w:rFonts w:ascii="Arial" w:hAnsi="Arial" w:cs="Arial"/>
          <w:color w:val="000000"/>
          <w:sz w:val="21"/>
          <w:szCs w:val="21"/>
          <w:lang w:val="fr-FR"/>
        </w:rPr>
        <w:t>Né à Bordeaux, le 11 octobre 1885.</w:t>
      </w:r>
    </w:p>
    <w:p w:rsidR="00FA3B2C" w:rsidRPr="00FA3B2C" w:rsidRDefault="00FA3B2C" w:rsidP="00FA3B2C">
      <w:pPr>
        <w:pStyle w:val="NormalWeb"/>
        <w:shd w:val="clear" w:color="auto" w:fill="FFFFFF"/>
        <w:spacing w:before="0" w:beforeAutospacing="0" w:after="192" w:afterAutospacing="0"/>
        <w:jc w:val="both"/>
        <w:textAlignment w:val="baseline"/>
        <w:rPr>
          <w:rFonts w:ascii="Arial" w:hAnsi="Arial" w:cs="Arial"/>
          <w:color w:val="000000"/>
          <w:sz w:val="21"/>
          <w:szCs w:val="21"/>
          <w:lang w:val="fr-FR"/>
        </w:rPr>
      </w:pPr>
      <w:r w:rsidRPr="00FA3B2C">
        <w:rPr>
          <w:rFonts w:ascii="Arial" w:hAnsi="Arial" w:cs="Arial"/>
          <w:color w:val="000000"/>
          <w:sz w:val="21"/>
          <w:szCs w:val="21"/>
          <w:lang w:val="fr-FR"/>
        </w:rPr>
        <w:t>Issu d’une famille bourgeoise, catholique et conservatrice, François Mauriac devait rester sa vie durant profondément attaché à ses racines bordelaises, ainsi qu’il apparaîtra dans la plupart de ses romans.</w:t>
      </w:r>
    </w:p>
    <w:p w:rsidR="00FA3B2C" w:rsidRDefault="00FA3B2C" w:rsidP="00FA3B2C">
      <w:pPr>
        <w:bidi w:val="0"/>
        <w:rPr>
          <w:b/>
          <w:bCs/>
          <w:sz w:val="28"/>
          <w:szCs w:val="28"/>
          <w:u w:val="single"/>
          <w:lang w:val="fr-FR" w:bidi="ar-IQ"/>
        </w:rPr>
      </w:pPr>
      <w:r w:rsidRPr="00FA3B2C">
        <w:rPr>
          <w:rFonts w:ascii="Arial" w:hAnsi="Arial" w:cs="Arial"/>
          <w:color w:val="000000"/>
          <w:sz w:val="21"/>
          <w:szCs w:val="21"/>
          <w:shd w:val="clear" w:color="auto" w:fill="FFFFFF"/>
          <w:lang w:val="fr-FR"/>
        </w:rPr>
        <w:t>Lauréat du grand prix du roman de l’Académie française en 1926, président de la Société des Gens de lettres en 1932, François Mauriac fut élu à l’Académie française le 1</w:t>
      </w:r>
      <w:r w:rsidRPr="00FA3B2C">
        <w:rPr>
          <w:rFonts w:ascii="Arial" w:hAnsi="Arial" w:cs="Arial"/>
          <w:color w:val="000000"/>
          <w:sz w:val="15"/>
          <w:szCs w:val="15"/>
          <w:bdr w:val="none" w:sz="0" w:space="0" w:color="auto" w:frame="1"/>
          <w:shd w:val="clear" w:color="auto" w:fill="FFFFFF"/>
          <w:vertAlign w:val="superscript"/>
          <w:lang w:val="fr-FR"/>
        </w:rPr>
        <w:t>er</w:t>
      </w:r>
      <w:r w:rsidRPr="00FA3B2C">
        <w:rPr>
          <w:rFonts w:ascii="Arial" w:hAnsi="Arial" w:cs="Arial"/>
          <w:color w:val="000000"/>
          <w:sz w:val="21"/>
          <w:szCs w:val="21"/>
          <w:shd w:val="clear" w:color="auto" w:fill="FFFFFF"/>
          <w:lang w:val="fr-FR"/>
        </w:rPr>
        <w:t> juin 1933</w:t>
      </w:r>
    </w:p>
    <w:p w:rsidR="004964A4" w:rsidRDefault="004964A4" w:rsidP="004964A4">
      <w:pPr>
        <w:bidi w:val="0"/>
        <w:rPr>
          <w:b/>
          <w:bCs/>
          <w:sz w:val="28"/>
          <w:szCs w:val="28"/>
          <w:u w:val="single"/>
          <w:lang w:val="fr-FR" w:bidi="ar-IQ"/>
        </w:rPr>
      </w:pPr>
      <w:r w:rsidRPr="004964A4">
        <w:rPr>
          <w:rFonts w:ascii="Arial" w:hAnsi="Arial" w:cs="Arial"/>
          <w:color w:val="000000"/>
          <w:sz w:val="21"/>
          <w:szCs w:val="21"/>
          <w:shd w:val="clear" w:color="auto" w:fill="FFFFFF"/>
          <w:lang w:val="fr-FR"/>
        </w:rPr>
        <w:t>Envoyé à Salonique en 1914, François Mauriac, réformé pour raison de santé, ne participa guère aux combats. Les années d’après guerre allaient être pour lui celles de la gloire littéraire. Donnant la pleine mesure de son talent romanesque, il publia coup sur coup plusieurs de ses œuvres majeures, </w:t>
      </w:r>
      <w:r w:rsidRPr="004964A4">
        <w:rPr>
          <w:rFonts w:ascii="Arial" w:hAnsi="Arial" w:cs="Arial"/>
          <w:i/>
          <w:iCs/>
          <w:color w:val="000000"/>
          <w:sz w:val="21"/>
          <w:szCs w:val="21"/>
          <w:shd w:val="clear" w:color="auto" w:fill="FFFFFF"/>
          <w:lang w:val="fr-FR"/>
        </w:rPr>
        <w:t>Le Baiser au lépreux</w:t>
      </w:r>
      <w:r w:rsidRPr="004964A4">
        <w:rPr>
          <w:rFonts w:ascii="Arial" w:hAnsi="Arial" w:cs="Arial"/>
          <w:color w:val="000000"/>
          <w:sz w:val="21"/>
          <w:szCs w:val="21"/>
          <w:shd w:val="clear" w:color="auto" w:fill="FFFFFF"/>
          <w:lang w:val="fr-FR"/>
        </w:rPr>
        <w:t> (1922), </w:t>
      </w:r>
      <w:r w:rsidRPr="004964A4">
        <w:rPr>
          <w:rFonts w:ascii="Arial" w:hAnsi="Arial" w:cs="Arial"/>
          <w:i/>
          <w:iCs/>
          <w:color w:val="000000"/>
          <w:sz w:val="21"/>
          <w:szCs w:val="21"/>
          <w:shd w:val="clear" w:color="auto" w:fill="FFFFFF"/>
          <w:lang w:val="fr-FR"/>
        </w:rPr>
        <w:t>Le Fleuve de feu </w:t>
      </w:r>
      <w:r w:rsidRPr="004964A4">
        <w:rPr>
          <w:rFonts w:ascii="Arial" w:hAnsi="Arial" w:cs="Arial"/>
          <w:color w:val="000000"/>
          <w:sz w:val="21"/>
          <w:szCs w:val="21"/>
          <w:shd w:val="clear" w:color="auto" w:fill="FFFFFF"/>
          <w:lang w:val="fr-FR"/>
        </w:rPr>
        <w:t>(1923), </w:t>
      </w:r>
      <w:r w:rsidRPr="004964A4">
        <w:rPr>
          <w:rFonts w:ascii="Arial" w:hAnsi="Arial" w:cs="Arial"/>
          <w:i/>
          <w:iCs/>
          <w:color w:val="000000"/>
          <w:sz w:val="21"/>
          <w:szCs w:val="21"/>
          <w:shd w:val="clear" w:color="auto" w:fill="FFFFFF"/>
          <w:lang w:val="fr-FR"/>
        </w:rPr>
        <w:t>Génitrix</w:t>
      </w:r>
      <w:r w:rsidRPr="004964A4">
        <w:rPr>
          <w:rFonts w:ascii="Arial" w:hAnsi="Arial" w:cs="Arial"/>
          <w:color w:val="000000"/>
          <w:sz w:val="21"/>
          <w:szCs w:val="21"/>
          <w:shd w:val="clear" w:color="auto" w:fill="FFFFFF"/>
          <w:lang w:val="fr-FR"/>
        </w:rPr>
        <w:t> (1923), </w:t>
      </w:r>
      <w:r w:rsidRPr="004964A4">
        <w:rPr>
          <w:rFonts w:ascii="Arial" w:hAnsi="Arial" w:cs="Arial"/>
          <w:i/>
          <w:iCs/>
          <w:color w:val="000000"/>
          <w:sz w:val="21"/>
          <w:szCs w:val="21"/>
          <w:shd w:val="clear" w:color="auto" w:fill="FFFFFF"/>
          <w:lang w:val="fr-FR"/>
        </w:rPr>
        <w:t>Le Désert de l’amour </w:t>
      </w:r>
      <w:r w:rsidRPr="004964A4">
        <w:rPr>
          <w:rFonts w:ascii="Arial" w:hAnsi="Arial" w:cs="Arial"/>
          <w:color w:val="000000"/>
          <w:sz w:val="21"/>
          <w:szCs w:val="21"/>
          <w:shd w:val="clear" w:color="auto" w:fill="FFFFFF"/>
          <w:lang w:val="fr-FR"/>
        </w:rPr>
        <w:t>(1925), </w:t>
      </w:r>
      <w:r w:rsidRPr="004964A4">
        <w:rPr>
          <w:rFonts w:ascii="Arial" w:hAnsi="Arial" w:cs="Arial"/>
          <w:i/>
          <w:iCs/>
          <w:color w:val="000000"/>
          <w:sz w:val="21"/>
          <w:szCs w:val="21"/>
          <w:shd w:val="clear" w:color="auto" w:fill="FFFFFF"/>
          <w:lang w:val="fr-FR"/>
        </w:rPr>
        <w:t>Thérèse Desqueyroux</w:t>
      </w:r>
      <w:r w:rsidRPr="004964A4">
        <w:rPr>
          <w:rFonts w:ascii="Arial" w:hAnsi="Arial" w:cs="Arial"/>
          <w:color w:val="000000"/>
          <w:sz w:val="21"/>
          <w:szCs w:val="21"/>
          <w:shd w:val="clear" w:color="auto" w:fill="FFFFFF"/>
          <w:lang w:val="fr-FR"/>
        </w:rPr>
        <w:t> (1927), </w:t>
      </w:r>
      <w:r w:rsidRPr="004964A4">
        <w:rPr>
          <w:rFonts w:ascii="Arial" w:hAnsi="Arial" w:cs="Arial"/>
          <w:i/>
          <w:iCs/>
          <w:color w:val="000000"/>
          <w:sz w:val="21"/>
          <w:szCs w:val="21"/>
          <w:shd w:val="clear" w:color="auto" w:fill="FFFFFF"/>
          <w:lang w:val="fr-FR"/>
        </w:rPr>
        <w:t>Le Nœud de vipères</w:t>
      </w:r>
      <w:r w:rsidRPr="004964A4">
        <w:rPr>
          <w:rFonts w:ascii="Arial" w:hAnsi="Arial" w:cs="Arial"/>
          <w:color w:val="000000"/>
          <w:sz w:val="21"/>
          <w:szCs w:val="21"/>
          <w:shd w:val="clear" w:color="auto" w:fill="FFFFFF"/>
          <w:lang w:val="fr-FR"/>
        </w:rPr>
        <w:t> (1932), </w:t>
      </w:r>
      <w:r w:rsidRPr="004964A4">
        <w:rPr>
          <w:rFonts w:ascii="Arial" w:hAnsi="Arial" w:cs="Arial"/>
          <w:i/>
          <w:iCs/>
          <w:color w:val="000000"/>
          <w:sz w:val="21"/>
          <w:szCs w:val="21"/>
          <w:shd w:val="clear" w:color="auto" w:fill="FFFFFF"/>
          <w:lang w:val="fr-FR"/>
        </w:rPr>
        <w:t>Le Mystère Frontenac </w:t>
      </w:r>
      <w:r w:rsidRPr="004964A4">
        <w:rPr>
          <w:rFonts w:ascii="Arial" w:hAnsi="Arial" w:cs="Arial"/>
          <w:color w:val="000000"/>
          <w:sz w:val="21"/>
          <w:szCs w:val="21"/>
          <w:shd w:val="clear" w:color="auto" w:fill="FFFFFF"/>
          <w:lang w:val="fr-FR"/>
        </w:rPr>
        <w:t>(1933).</w:t>
      </w:r>
      <w:bookmarkStart w:id="0" w:name="_GoBack"/>
      <w:bookmarkEnd w:id="0"/>
    </w:p>
    <w:p w:rsidR="0097184C" w:rsidRDefault="0097184C" w:rsidP="0097184C">
      <w:pPr>
        <w:bidi w:val="0"/>
        <w:rPr>
          <w:b/>
          <w:bCs/>
          <w:sz w:val="28"/>
          <w:szCs w:val="28"/>
          <w:u w:val="single"/>
          <w:lang w:val="fr-FR" w:bidi="ar-IQ"/>
        </w:rPr>
      </w:pPr>
    </w:p>
    <w:p w:rsidR="0097184C" w:rsidRDefault="0097184C" w:rsidP="0097184C">
      <w:pPr>
        <w:bidi w:val="0"/>
        <w:rPr>
          <w:b/>
          <w:bCs/>
          <w:sz w:val="28"/>
          <w:szCs w:val="28"/>
          <w:u w:val="single"/>
          <w:lang w:val="fr-FR" w:bidi="ar-IQ"/>
        </w:rPr>
      </w:pPr>
    </w:p>
    <w:p w:rsidR="0097184C" w:rsidRPr="00FA3B2C" w:rsidRDefault="0097184C" w:rsidP="0097184C">
      <w:pPr>
        <w:bidi w:val="0"/>
        <w:rPr>
          <w:b/>
          <w:bCs/>
          <w:sz w:val="28"/>
          <w:szCs w:val="28"/>
          <w:u w:val="single"/>
          <w:lang w:val="fr-FR" w:bidi="ar-IQ"/>
        </w:rPr>
      </w:pPr>
      <w:r w:rsidRPr="0097184C">
        <w:rPr>
          <w:b/>
          <w:bCs/>
          <w:sz w:val="28"/>
          <w:szCs w:val="28"/>
          <w:u w:val="single"/>
          <w:lang w:val="fr-FR" w:bidi="ar-IQ"/>
        </w:rPr>
        <w:t>https://www.academie-francaise.fr/les-immortels/francois-mauriac</w:t>
      </w:r>
    </w:p>
    <w:sectPr w:rsidR="0097184C" w:rsidRPr="00FA3B2C" w:rsidSect="00E14A7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A88"/>
    <w:rsid w:val="004964A4"/>
    <w:rsid w:val="00647A88"/>
    <w:rsid w:val="008B7D1D"/>
    <w:rsid w:val="0097184C"/>
    <w:rsid w:val="00E14A72"/>
    <w:rsid w:val="00FA3B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8C38A-CE19-4A29-A967-4FDD122C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3B2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29962">
      <w:bodyDiv w:val="1"/>
      <w:marLeft w:val="0"/>
      <w:marRight w:val="0"/>
      <w:marTop w:val="0"/>
      <w:marBottom w:val="0"/>
      <w:divBdr>
        <w:top w:val="none" w:sz="0" w:space="0" w:color="auto"/>
        <w:left w:val="none" w:sz="0" w:space="0" w:color="auto"/>
        <w:bottom w:val="none" w:sz="0" w:space="0" w:color="auto"/>
        <w:right w:val="none" w:sz="0" w:space="0" w:color="auto"/>
      </w:divBdr>
    </w:div>
    <w:div w:id="83284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848</Characters>
  <Application>Microsoft Office Word</Application>
  <DocSecurity>0</DocSecurity>
  <Lines>7</Lines>
  <Paragraphs>1</Paragraphs>
  <ScaleCrop>false</ScaleCrop>
  <Company>SACC</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4</cp:revision>
  <dcterms:created xsi:type="dcterms:W3CDTF">2022-01-09T19:28:00Z</dcterms:created>
  <dcterms:modified xsi:type="dcterms:W3CDTF">2022-01-09T19:34:00Z</dcterms:modified>
</cp:coreProperties>
</file>