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1B" w:rsidRPr="00F429AB" w:rsidRDefault="006A74CB" w:rsidP="00F429AB">
      <w:pPr>
        <w:jc w:val="both"/>
        <w:rPr>
          <w:rFonts w:ascii="Simplified Arabic" w:hAnsi="Simplified Arabic" w:cs="Simplified Arabic"/>
          <w:sz w:val="32"/>
          <w:szCs w:val="32"/>
          <w:rtl/>
        </w:rPr>
      </w:pPr>
      <w:r>
        <w:rPr>
          <w:rFonts w:ascii="Simplified Arabic" w:hAnsi="Simplified Arabic" w:cs="Simplified Arabic"/>
          <w:sz w:val="32"/>
          <w:szCs w:val="32"/>
          <w:rtl/>
        </w:rPr>
        <w:t>النسبة</w:t>
      </w:r>
      <w:r w:rsidR="00341756">
        <w:rPr>
          <w:rFonts w:ascii="Simplified Arabic" w:hAnsi="Simplified Arabic" w:cs="Simplified Arabic" w:hint="cs"/>
          <w:sz w:val="32"/>
          <w:szCs w:val="32"/>
          <w:rtl/>
        </w:rPr>
        <w:t xml:space="preserve"> الحصية</w:t>
      </w:r>
      <w:r>
        <w:rPr>
          <w:rFonts w:ascii="Simplified Arabic" w:hAnsi="Simplified Arabic" w:cs="Simplified Arabic"/>
          <w:sz w:val="32"/>
          <w:szCs w:val="32"/>
          <w:rtl/>
        </w:rPr>
        <w:t>, الجزء و</w:t>
      </w:r>
      <w:r w:rsidR="007D3C09" w:rsidRPr="00F429AB">
        <w:rPr>
          <w:rFonts w:ascii="Simplified Arabic" w:hAnsi="Simplified Arabic" w:cs="Simplified Arabic"/>
          <w:sz w:val="32"/>
          <w:szCs w:val="32"/>
          <w:rtl/>
        </w:rPr>
        <w:t>الكل</w:t>
      </w:r>
      <w:r>
        <w:rPr>
          <w:rFonts w:ascii="Simplified Arabic" w:hAnsi="Simplified Arabic" w:cs="Simplified Arabic" w:hint="cs"/>
          <w:sz w:val="32"/>
          <w:szCs w:val="32"/>
          <w:rtl/>
        </w:rPr>
        <w:t>:</w:t>
      </w:r>
    </w:p>
    <w:p w:rsidR="007D3C09" w:rsidRPr="00F429AB" w:rsidRDefault="006A74CB" w:rsidP="00F429AB">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bookmarkStart w:id="0" w:name="_GoBack"/>
      <w:r w:rsidR="007D3C09" w:rsidRPr="00F429AB">
        <w:rPr>
          <w:rFonts w:ascii="Simplified Arabic" w:hAnsi="Simplified Arabic" w:cs="Simplified Arabic"/>
          <w:sz w:val="32"/>
          <w:szCs w:val="32"/>
          <w:rtl/>
        </w:rPr>
        <w:t xml:space="preserve">في </w:t>
      </w:r>
      <w:bookmarkEnd w:id="0"/>
      <w:r w:rsidR="007D3C09" w:rsidRPr="00F429AB">
        <w:rPr>
          <w:rFonts w:ascii="Simplified Arabic" w:hAnsi="Simplified Arabic" w:cs="Simplified Arabic"/>
          <w:sz w:val="32"/>
          <w:szCs w:val="32"/>
          <w:rtl/>
        </w:rPr>
        <w:t>القسم السابق كررنا تعريف النسبة المئوية وكتابة الأعداد في صورة كسرية، صورة عشرية أو نسبة مئوية. كما تعلمنا أيضا في الصف السابع كيف يمكننا استخدام العلاقة بين النسبة، الجزء والكل لحساب النسبة المئوية لجزء معين.</w:t>
      </w:r>
    </w:p>
    <w:p w:rsidR="007D3C09" w:rsidRPr="00F429AB" w:rsidRDefault="007D3C09" w:rsidP="00F429AB">
      <w:pPr>
        <w:jc w:val="both"/>
        <w:rPr>
          <w:rFonts w:ascii="Simplified Arabic" w:hAnsi="Simplified Arabic" w:cs="Simplified Arabic"/>
          <w:sz w:val="32"/>
          <w:szCs w:val="32"/>
          <w:rtl/>
        </w:rPr>
      </w:pPr>
      <w:r w:rsidRPr="00F429AB">
        <w:rPr>
          <w:rFonts w:ascii="Simplified Arabic" w:hAnsi="Simplified Arabic" w:cs="Simplified Arabic"/>
          <w:sz w:val="32"/>
          <w:szCs w:val="32"/>
          <w:rtl/>
        </w:rPr>
        <w:t>في هذا القسم سنكرر العلاقة بين النسبة، الجزء والكل، كما سنستخدم هذه العلاقة لإيجاد مقدار كل من النسبة، الجزء أو الكل.</w:t>
      </w:r>
    </w:p>
    <w:p w:rsidR="007D3C09" w:rsidRPr="00F429AB" w:rsidRDefault="007D3C09" w:rsidP="00F429AB">
      <w:pPr>
        <w:jc w:val="both"/>
        <w:rPr>
          <w:rFonts w:ascii="Simplified Arabic" w:hAnsi="Simplified Arabic" w:cs="Simplified Arabic"/>
          <w:sz w:val="32"/>
          <w:szCs w:val="32"/>
          <w:rtl/>
        </w:rPr>
      </w:pPr>
      <w:r w:rsidRPr="00F429AB">
        <w:rPr>
          <w:rFonts w:ascii="Simplified Arabic" w:hAnsi="Simplified Arabic" w:cs="Simplified Arabic"/>
          <w:sz w:val="32"/>
          <w:szCs w:val="32"/>
          <w:rtl/>
        </w:rPr>
        <w:t>العلاقة بين النسبة، الجزء والكل</w:t>
      </w:r>
    </w:p>
    <w:p w:rsidR="007D3C09" w:rsidRPr="00F429AB" w:rsidRDefault="007D3C09" w:rsidP="00F429AB">
      <w:pPr>
        <w:jc w:val="both"/>
        <w:rPr>
          <w:rFonts w:ascii="Simplified Arabic" w:hAnsi="Simplified Arabic" w:cs="Simplified Arabic"/>
          <w:sz w:val="32"/>
          <w:szCs w:val="32"/>
          <w:rtl/>
        </w:rPr>
      </w:pPr>
      <w:r w:rsidRPr="00F429AB">
        <w:rPr>
          <w:rFonts w:ascii="Simplified Arabic" w:hAnsi="Simplified Arabic" w:cs="Simplified Arabic"/>
          <w:sz w:val="32"/>
          <w:szCs w:val="32"/>
          <w:rtl/>
        </w:rPr>
        <w:t>عندما نريد حساب النسبة المئوية لشيء ما, نقوم بقسمة مقدار الجزء على مقدار الكل.</w:t>
      </w:r>
    </w:p>
    <w:p w:rsidR="007D3C09" w:rsidRPr="00F429AB" w:rsidRDefault="007D3C09" w:rsidP="00F429AB">
      <w:pPr>
        <w:jc w:val="both"/>
        <w:rPr>
          <w:rFonts w:ascii="Simplified Arabic" w:hAnsi="Simplified Arabic" w:cs="Simplified Arabic"/>
          <w:sz w:val="32"/>
          <w:szCs w:val="32"/>
          <w:rtl/>
        </w:rPr>
      </w:pPr>
      <w:r w:rsidRPr="00F429AB">
        <w:rPr>
          <w:rFonts w:ascii="Simplified Arabic" w:hAnsi="Simplified Arabic" w:cs="Simplified Arabic"/>
          <w:sz w:val="32"/>
          <w:szCs w:val="32"/>
          <w:rtl/>
        </w:rPr>
        <w:t>على سبيل المثال إذا كان هناك 20 طالبا في الفصل، منهم 8 من البنات، يمكننا حساب أن البنات يمثلن %40 من إجمالي الطلاب:</w:t>
      </w:r>
    </w:p>
    <w:p w:rsidR="006A74CB" w:rsidRPr="00F429AB" w:rsidRDefault="006A74CB" w:rsidP="006A74CB">
      <w:pPr>
        <w:jc w:val="both"/>
        <w:rPr>
          <w:rFonts w:ascii="Simplified Arabic" w:hAnsi="Simplified Arabic" w:cs="Simplified Arabic"/>
          <w:sz w:val="32"/>
          <w:szCs w:val="32"/>
          <w:rtl/>
        </w:rPr>
      </w:pPr>
      <w:r>
        <w:rPr>
          <w:rFonts w:ascii="Simplified Arabic" w:hAnsi="Simplified Arabic" w:cs="Simplified Arabic" w:hint="cs"/>
          <w:sz w:val="32"/>
          <w:szCs w:val="32"/>
          <w:rtl/>
        </w:rPr>
        <w:t>8/20 = 8.5/20.5 = 40/100= 40% = 0.4</w:t>
      </w:r>
    </w:p>
    <w:p w:rsidR="007D3C09" w:rsidRPr="00F429AB" w:rsidRDefault="007D3C09" w:rsidP="00F429AB">
      <w:pPr>
        <w:jc w:val="both"/>
        <w:rPr>
          <w:rFonts w:ascii="Simplified Arabic" w:hAnsi="Simplified Arabic" w:cs="Simplified Arabic"/>
          <w:sz w:val="32"/>
          <w:szCs w:val="32"/>
        </w:rPr>
      </w:pPr>
      <w:r w:rsidRPr="00F429AB">
        <w:rPr>
          <w:rFonts w:ascii="Simplified Arabic" w:hAnsi="Simplified Arabic" w:cs="Simplified Arabic"/>
          <w:sz w:val="32"/>
          <w:szCs w:val="32"/>
          <w:rtl/>
        </w:rPr>
        <w:t>في هذا المثال استخدمنا</w:t>
      </w:r>
      <w:r w:rsidRPr="00F429AB">
        <w:rPr>
          <w:rFonts w:ascii="Simplified Arabic" w:hAnsi="Simplified Arabic" w:cs="Simplified Arabic"/>
          <w:sz w:val="32"/>
          <w:szCs w:val="32"/>
        </w:rPr>
        <w:t> </w:t>
      </w:r>
      <w:hyperlink r:id="rId5" w:tooltip="Förkortning och förlängning" w:history="1">
        <w:r w:rsidRPr="00F429AB">
          <w:rPr>
            <w:rStyle w:val="Hyperlink"/>
            <w:rFonts w:ascii="Simplified Arabic" w:hAnsi="Simplified Arabic" w:cs="Simplified Arabic"/>
            <w:sz w:val="32"/>
            <w:szCs w:val="32"/>
            <w:rtl/>
          </w:rPr>
          <w:t>مضاعفة</w:t>
        </w:r>
      </w:hyperlink>
      <w:r w:rsidRPr="00F429AB">
        <w:rPr>
          <w:rFonts w:ascii="Simplified Arabic" w:hAnsi="Simplified Arabic" w:cs="Simplified Arabic"/>
          <w:sz w:val="32"/>
          <w:szCs w:val="32"/>
        </w:rPr>
        <w:t> </w:t>
      </w:r>
      <w:r w:rsidRPr="00F429AB">
        <w:rPr>
          <w:rFonts w:ascii="Simplified Arabic" w:hAnsi="Simplified Arabic" w:cs="Simplified Arabic"/>
          <w:sz w:val="32"/>
          <w:szCs w:val="32"/>
          <w:rtl/>
        </w:rPr>
        <w:t>الكسر لتسهيل إجراء العملية الحسابية</w:t>
      </w:r>
      <w:r w:rsidRPr="00F429AB">
        <w:rPr>
          <w:rFonts w:ascii="Simplified Arabic" w:hAnsi="Simplified Arabic" w:cs="Simplified Arabic"/>
          <w:sz w:val="32"/>
          <w:szCs w:val="32"/>
        </w:rPr>
        <w:t>.</w:t>
      </w:r>
    </w:p>
    <w:p w:rsidR="007D3C09" w:rsidRPr="00F429AB" w:rsidRDefault="007D3C09" w:rsidP="00F429AB">
      <w:pPr>
        <w:jc w:val="both"/>
        <w:rPr>
          <w:rFonts w:ascii="Simplified Arabic" w:hAnsi="Simplified Arabic" w:cs="Simplified Arabic"/>
          <w:sz w:val="32"/>
          <w:szCs w:val="32"/>
        </w:rPr>
      </w:pPr>
      <w:r w:rsidRPr="00F429AB">
        <w:rPr>
          <w:rFonts w:ascii="Simplified Arabic" w:hAnsi="Simplified Arabic" w:cs="Simplified Arabic"/>
          <w:sz w:val="32"/>
          <w:szCs w:val="32"/>
          <w:rtl/>
        </w:rPr>
        <w:t>عندما نقوم بهذا النوع من العمليات الحسابية, عندها سنستخدم العلاقة بين النسبة, الجزء والكل</w:t>
      </w:r>
      <w:r w:rsidRPr="00F429AB">
        <w:rPr>
          <w:rFonts w:ascii="Simplified Arabic" w:hAnsi="Simplified Arabic" w:cs="Simplified Arabic"/>
          <w:sz w:val="32"/>
          <w:szCs w:val="32"/>
        </w:rPr>
        <w:t>.</w:t>
      </w:r>
    </w:p>
    <w:p w:rsidR="007D3C09" w:rsidRPr="00F429AB" w:rsidRDefault="007D3C09" w:rsidP="00F429AB">
      <w:pPr>
        <w:jc w:val="both"/>
        <w:rPr>
          <w:rFonts w:ascii="Simplified Arabic" w:hAnsi="Simplified Arabic" w:cs="Simplified Arabic"/>
          <w:sz w:val="32"/>
          <w:szCs w:val="32"/>
        </w:rPr>
      </w:pPr>
      <w:r w:rsidRPr="00F429AB">
        <w:rPr>
          <w:rFonts w:ascii="Simplified Arabic" w:hAnsi="Simplified Arabic" w:cs="Simplified Arabic"/>
          <w:noProof/>
          <w:sz w:val="32"/>
          <w:szCs w:val="32"/>
        </w:rPr>
        <w:drawing>
          <wp:inline distT="0" distB="0" distL="0" distR="0" wp14:anchorId="48FF2981" wp14:editId="7FE80A68">
            <wp:extent cx="1190625" cy="504825"/>
            <wp:effectExtent l="0" t="0" r="9525" b="9525"/>
            <wp:docPr id="1" name="صورة 1" descr="ProcentIBråk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entIBråkfor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504825"/>
                    </a:xfrm>
                    <a:prstGeom prst="rect">
                      <a:avLst/>
                    </a:prstGeom>
                    <a:noFill/>
                    <a:ln>
                      <a:noFill/>
                    </a:ln>
                  </pic:spPr>
                </pic:pic>
              </a:graphicData>
            </a:graphic>
          </wp:inline>
        </w:drawing>
      </w:r>
    </w:p>
    <w:p w:rsidR="007D3C09" w:rsidRPr="00F429AB" w:rsidRDefault="007D3C09" w:rsidP="00F429AB">
      <w:pPr>
        <w:jc w:val="both"/>
        <w:rPr>
          <w:rFonts w:ascii="Simplified Arabic" w:hAnsi="Simplified Arabic" w:cs="Simplified Arabic"/>
          <w:sz w:val="32"/>
          <w:szCs w:val="32"/>
        </w:rPr>
      </w:pPr>
      <w:r w:rsidRPr="00F429AB">
        <w:rPr>
          <w:rFonts w:ascii="Simplified Arabic" w:hAnsi="Simplified Arabic" w:cs="Simplified Arabic"/>
          <w:sz w:val="32"/>
          <w:szCs w:val="32"/>
          <w:rtl/>
        </w:rPr>
        <w:t xml:space="preserve">في مثال عدد الطالبات في الفصل، كانت النسبة 0.4 (%40), كان الجزء عبارة عن 8 طالبات وكان الكل 20 طالب بالفصل. بالنسبة نعني مقدار أو كمية جزء </w:t>
      </w:r>
      <w:r w:rsidRPr="00F429AB">
        <w:rPr>
          <w:rFonts w:ascii="Simplified Arabic" w:hAnsi="Simplified Arabic" w:cs="Simplified Arabic"/>
          <w:sz w:val="32"/>
          <w:szCs w:val="32"/>
          <w:rtl/>
        </w:rPr>
        <w:lastRenderedPageBreak/>
        <w:t>معين من الكل، في هذه الحالة يمكن تحديد مقدار الــ 8 طالبات من أصل 20 طالب في صورة عشرية أو نسبة مئوية.</w:t>
      </w:r>
    </w:p>
    <w:sectPr w:rsidR="007D3C09" w:rsidRPr="00F429AB" w:rsidSect="008850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3B8"/>
    <w:rsid w:val="00341756"/>
    <w:rsid w:val="00394E1B"/>
    <w:rsid w:val="006A74CB"/>
    <w:rsid w:val="007D3C09"/>
    <w:rsid w:val="008850C4"/>
    <w:rsid w:val="00D023B8"/>
    <w:rsid w:val="00E466C7"/>
    <w:rsid w:val="00F429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D3C09"/>
    <w:rPr>
      <w:color w:val="0000FF" w:themeColor="hyperlink"/>
      <w:u w:val="single"/>
    </w:rPr>
  </w:style>
  <w:style w:type="paragraph" w:styleId="a3">
    <w:name w:val="Balloon Text"/>
    <w:basedOn w:val="a"/>
    <w:link w:val="Char"/>
    <w:uiPriority w:val="99"/>
    <w:semiHidden/>
    <w:unhideWhenUsed/>
    <w:rsid w:val="007D3C0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D3C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D3C09"/>
    <w:rPr>
      <w:color w:val="0000FF" w:themeColor="hyperlink"/>
      <w:u w:val="single"/>
    </w:rPr>
  </w:style>
  <w:style w:type="paragraph" w:styleId="a3">
    <w:name w:val="Balloon Text"/>
    <w:basedOn w:val="a"/>
    <w:link w:val="Char"/>
    <w:uiPriority w:val="99"/>
    <w:semiHidden/>
    <w:unhideWhenUsed/>
    <w:rsid w:val="007D3C0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D3C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2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arabiska.matteboken.se/lektioner/skolar-8/brak/forkortning-och-forlangning"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172</Words>
  <Characters>986</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9</cp:revision>
  <dcterms:created xsi:type="dcterms:W3CDTF">2020-03-26T20:50:00Z</dcterms:created>
  <dcterms:modified xsi:type="dcterms:W3CDTF">2020-03-27T13:57:00Z</dcterms:modified>
</cp:coreProperties>
</file>