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8E" w:rsidRPr="004620D0" w:rsidRDefault="008D4A8E" w:rsidP="000A23EB">
      <w:pPr>
        <w:pStyle w:val="a5"/>
        <w:rPr>
          <w:rtl/>
        </w:rPr>
      </w:pPr>
      <w:bookmarkStart w:id="0" w:name="_GoBack"/>
      <w:bookmarkEnd w:id="0"/>
      <w:r w:rsidRPr="004620D0">
        <w:rPr>
          <w:rtl/>
        </w:rPr>
        <w:t xml:space="preserve">الـــتـــــصــــنــــيــــف </w:t>
      </w:r>
      <w:proofErr w:type="gramStart"/>
      <w:r w:rsidRPr="004620D0">
        <w:rPr>
          <w:rtl/>
        </w:rPr>
        <w:t>والــــعـــزل</w:t>
      </w:r>
      <w:proofErr w:type="gramEnd"/>
      <w:r w:rsidRPr="004620D0">
        <w:rPr>
          <w:rtl/>
        </w:rPr>
        <w:t>:</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الـــــعــــــزل: هـــو </w:t>
      </w:r>
      <w:proofErr w:type="gramStart"/>
      <w:r w:rsidRPr="004620D0">
        <w:rPr>
          <w:rFonts w:ascii="Simplified Arabic" w:hAnsi="Simplified Arabic" w:cs="Simplified Arabic"/>
          <w:sz w:val="28"/>
          <w:szCs w:val="28"/>
          <w:rtl/>
        </w:rPr>
        <w:t>الـــفـــصـــل</w:t>
      </w:r>
      <w:proofErr w:type="gramEnd"/>
      <w:r w:rsidRPr="004620D0">
        <w:rPr>
          <w:rFonts w:ascii="Simplified Arabic" w:hAnsi="Simplified Arabic" w:cs="Simplified Arabic"/>
          <w:sz w:val="28"/>
          <w:szCs w:val="28"/>
          <w:rtl/>
        </w:rPr>
        <w:t xml:space="preserve"> بــــيــن فــــئـــات مــــخـــ</w:t>
      </w:r>
      <w:r w:rsidR="00B07593">
        <w:rPr>
          <w:rFonts w:ascii="Simplified Arabic" w:hAnsi="Simplified Arabic" w:cs="Simplified Arabic" w:hint="cs"/>
          <w:sz w:val="28"/>
          <w:szCs w:val="28"/>
          <w:rtl/>
        </w:rPr>
        <w:t>ت</w:t>
      </w:r>
      <w:r w:rsidRPr="004620D0">
        <w:rPr>
          <w:rFonts w:ascii="Simplified Arabic" w:hAnsi="Simplified Arabic" w:cs="Simplified Arabic"/>
          <w:sz w:val="28"/>
          <w:szCs w:val="28"/>
          <w:rtl/>
        </w:rPr>
        <w:t>لــــفـــة مــــن النـــزلاء يـــــخــــشــى مـــخـــاطــر الاتــصـــال بـــيـــنـــهـــم.</w:t>
      </w:r>
    </w:p>
    <w:tbl>
      <w:tblPr>
        <w:tblStyle w:val="a3"/>
        <w:bidiVisual/>
        <w:tblW w:w="0" w:type="auto"/>
        <w:jc w:val="center"/>
        <w:tblLook w:val="04A0" w:firstRow="1" w:lastRow="0" w:firstColumn="1" w:lastColumn="0" w:noHBand="0" w:noVBand="1"/>
      </w:tblPr>
      <w:tblGrid>
        <w:gridCol w:w="4261"/>
        <w:gridCol w:w="4261"/>
      </w:tblGrid>
      <w:tr w:rsidR="008D4A8E" w:rsidRPr="004620D0" w:rsidTr="00F973F2">
        <w:trPr>
          <w:jc w:val="center"/>
        </w:trPr>
        <w:tc>
          <w:tcPr>
            <w:tcW w:w="4261" w:type="dxa"/>
          </w:tcPr>
          <w:p w:rsidR="008D4A8E" w:rsidRPr="004620D0" w:rsidRDefault="008D4A8E"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التصنيف</w:t>
            </w:r>
          </w:p>
        </w:tc>
        <w:tc>
          <w:tcPr>
            <w:tcW w:w="4261" w:type="dxa"/>
          </w:tcPr>
          <w:p w:rsidR="008D4A8E" w:rsidRPr="004620D0" w:rsidRDefault="008D4A8E"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العزل</w:t>
            </w:r>
          </w:p>
        </w:tc>
      </w:tr>
      <w:tr w:rsidR="008D4A8E" w:rsidRPr="004620D0" w:rsidTr="00F973F2">
        <w:trPr>
          <w:jc w:val="center"/>
        </w:trPr>
        <w:tc>
          <w:tcPr>
            <w:tcW w:w="4261" w:type="dxa"/>
          </w:tcPr>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1ـ للتصنيف وظيفة إيجابية تهدف إلى تحديد برنامج للمعاملة العقابية متفق مع قابليات وظروف كل نزيل على حدة.</w:t>
            </w:r>
          </w:p>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2ـ التصنيف يستمد أساسه من معايير واقعية أو شخصية معتمدة </w:t>
            </w:r>
            <w:proofErr w:type="gramStart"/>
            <w:r w:rsidRPr="004620D0">
              <w:rPr>
                <w:rFonts w:ascii="Simplified Arabic" w:hAnsi="Simplified Arabic" w:cs="Simplified Arabic"/>
                <w:sz w:val="28"/>
                <w:szCs w:val="28"/>
                <w:rtl/>
              </w:rPr>
              <w:t>على</w:t>
            </w:r>
            <w:proofErr w:type="gramEnd"/>
            <w:r w:rsidRPr="004620D0">
              <w:rPr>
                <w:rFonts w:ascii="Simplified Arabic" w:hAnsi="Simplified Arabic" w:cs="Simplified Arabic"/>
                <w:sz w:val="28"/>
                <w:szCs w:val="28"/>
                <w:rtl/>
              </w:rPr>
              <w:t xml:space="preserve"> فحص المحكوم عليه. </w:t>
            </w:r>
          </w:p>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3ـ لا يمكن أن يوجد تصنيف </w:t>
            </w:r>
            <w:proofErr w:type="gramStart"/>
            <w:r w:rsidRPr="004620D0">
              <w:rPr>
                <w:rFonts w:ascii="Simplified Arabic" w:hAnsi="Simplified Arabic" w:cs="Simplified Arabic"/>
                <w:sz w:val="28"/>
                <w:szCs w:val="28"/>
                <w:rtl/>
              </w:rPr>
              <w:t>بدون</w:t>
            </w:r>
            <w:proofErr w:type="gramEnd"/>
            <w:r w:rsidRPr="004620D0">
              <w:rPr>
                <w:rFonts w:ascii="Simplified Arabic" w:hAnsi="Simplified Arabic" w:cs="Simplified Arabic"/>
                <w:sz w:val="28"/>
                <w:szCs w:val="28"/>
                <w:rtl/>
              </w:rPr>
              <w:t xml:space="preserve"> عزل للنزلاء.</w:t>
            </w:r>
          </w:p>
        </w:tc>
        <w:tc>
          <w:tcPr>
            <w:tcW w:w="4261" w:type="dxa"/>
          </w:tcPr>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1ـ للعزل وظيفة سلبية مقتصرة </w:t>
            </w:r>
            <w:proofErr w:type="gramStart"/>
            <w:r w:rsidRPr="004620D0">
              <w:rPr>
                <w:rFonts w:ascii="Simplified Arabic" w:hAnsi="Simplified Arabic" w:cs="Simplified Arabic"/>
                <w:sz w:val="28"/>
                <w:szCs w:val="28"/>
                <w:rtl/>
              </w:rPr>
              <w:t>على</w:t>
            </w:r>
            <w:proofErr w:type="gramEnd"/>
            <w:r w:rsidRPr="004620D0">
              <w:rPr>
                <w:rFonts w:ascii="Simplified Arabic" w:hAnsi="Simplified Arabic" w:cs="Simplified Arabic"/>
                <w:sz w:val="28"/>
                <w:szCs w:val="28"/>
                <w:rtl/>
              </w:rPr>
              <w:t xml:space="preserve"> دفع مخاطر الاختلاط.</w:t>
            </w:r>
          </w:p>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2ـ العزل يعتمد على معايير مجردة ذات طابع </w:t>
            </w:r>
            <w:proofErr w:type="gramStart"/>
            <w:r w:rsidRPr="004620D0">
              <w:rPr>
                <w:rFonts w:ascii="Simplified Arabic" w:hAnsi="Simplified Arabic" w:cs="Simplified Arabic"/>
                <w:sz w:val="28"/>
                <w:szCs w:val="28"/>
                <w:rtl/>
              </w:rPr>
              <w:t>موضوعي ,</w:t>
            </w:r>
            <w:proofErr w:type="gramEnd"/>
            <w:r w:rsidRPr="004620D0">
              <w:rPr>
                <w:rFonts w:ascii="Simplified Arabic" w:hAnsi="Simplified Arabic" w:cs="Simplified Arabic"/>
                <w:sz w:val="28"/>
                <w:szCs w:val="28"/>
                <w:rtl/>
              </w:rPr>
              <w:t xml:space="preserve"> كالعزل بسبب الجنس أو على أساس السن أو السوابق.</w:t>
            </w:r>
          </w:p>
          <w:p w:rsidR="008D4A8E" w:rsidRPr="004620D0" w:rsidRDefault="008D4A8E" w:rsidP="00F973F2">
            <w:pPr>
              <w:rPr>
                <w:rFonts w:ascii="Simplified Arabic" w:hAnsi="Simplified Arabic" w:cs="Simplified Arabic"/>
                <w:sz w:val="28"/>
                <w:szCs w:val="28"/>
                <w:rtl/>
              </w:rPr>
            </w:pPr>
          </w:p>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3ـ </w:t>
            </w:r>
            <w:proofErr w:type="gramStart"/>
            <w:r w:rsidRPr="004620D0">
              <w:rPr>
                <w:rFonts w:ascii="Simplified Arabic" w:hAnsi="Simplified Arabic" w:cs="Simplified Arabic"/>
                <w:sz w:val="28"/>
                <w:szCs w:val="28"/>
                <w:rtl/>
              </w:rPr>
              <w:t>العزل</w:t>
            </w:r>
            <w:proofErr w:type="gramEnd"/>
            <w:r w:rsidRPr="004620D0">
              <w:rPr>
                <w:rFonts w:ascii="Simplified Arabic" w:hAnsi="Simplified Arabic" w:cs="Simplified Arabic"/>
                <w:sz w:val="28"/>
                <w:szCs w:val="28"/>
                <w:rtl/>
              </w:rPr>
              <w:t xml:space="preserve"> أسبق من التصنيف من حيث الوجود التاريخي.</w:t>
            </w:r>
          </w:p>
          <w:p w:rsidR="008D4A8E" w:rsidRPr="004620D0" w:rsidRDefault="008D4A8E" w:rsidP="00F973F2">
            <w:pPr>
              <w:rPr>
                <w:rFonts w:ascii="Simplified Arabic" w:hAnsi="Simplified Arabic" w:cs="Simplified Arabic"/>
                <w:sz w:val="28"/>
                <w:szCs w:val="28"/>
                <w:rtl/>
              </w:rPr>
            </w:pPr>
          </w:p>
        </w:tc>
      </w:tr>
    </w:tbl>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وقــــد أشارت بعض قواعد الحد الأدنى لمعاملة المسجونين على ضرورة العزل داخل المؤسسات العقابية؛ حيث نصت القاعدة الثـــامنـة على ضرورة الـــفــصــل بين الطوائف المختلفة للمسجون</w:t>
      </w:r>
      <w:r>
        <w:rPr>
          <w:rFonts w:ascii="Simplified Arabic" w:hAnsi="Simplified Arabic" w:cs="Simplified Arabic"/>
          <w:sz w:val="28"/>
          <w:szCs w:val="28"/>
          <w:rtl/>
        </w:rPr>
        <w:t>ين بشكل يضمن عدم الاختلاط بينهم</w:t>
      </w:r>
      <w:r w:rsidRPr="004620D0">
        <w:rPr>
          <w:rFonts w:ascii="Simplified Arabic" w:hAnsi="Simplified Arabic" w:cs="Simplified Arabic"/>
          <w:sz w:val="28"/>
          <w:szCs w:val="28"/>
          <w:rtl/>
        </w:rPr>
        <w:t>, حيث يجب أن توضع الطــوائــــف المـخـــتـلـــفـــة لــلـــمسجونين في مؤسسات أو أجزاء مستقلة داخل تلك المؤسسات, وأن يراعى في ذلك الجنس والسن والسجل الإجرامي والسبب القانوني للحــبـــس وما تحتاجه كل طائفة من طوائف العـــلاج المناسبة لها, وعلى ذلك:</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w:t>
      </w:r>
      <w:proofErr w:type="gramStart"/>
      <w:r w:rsidRPr="004620D0">
        <w:rPr>
          <w:rFonts w:ascii="Simplified Arabic" w:hAnsi="Simplified Arabic" w:cs="Simplified Arabic"/>
          <w:sz w:val="28"/>
          <w:szCs w:val="28"/>
          <w:rtl/>
        </w:rPr>
        <w:t>يــجب</w:t>
      </w:r>
      <w:proofErr w:type="gramEnd"/>
      <w:r w:rsidRPr="004620D0">
        <w:rPr>
          <w:rFonts w:ascii="Simplified Arabic" w:hAnsi="Simplified Arabic" w:cs="Simplified Arabic"/>
          <w:sz w:val="28"/>
          <w:szCs w:val="28"/>
          <w:rtl/>
        </w:rPr>
        <w:t xml:space="preserve"> علـــــى قــدر المستطاع حـــــبــــــس الرجال بعيداً عن النساء في مؤسسة مستقلة, أما المؤسسات التي تستقبل الرجال والنساء معاً فيجب أن تــــــكــون الأماكــــــن المخصصة للنساء مــــعــــزولـــة عن تلك المخصصة للرجال.</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2- يـــجب فـــصــــل الــمـــتـــهـــمــيــن المـــحــبـــوســـيــــن احتياطاً تــحـــت التحقيق عن المسجونين المحكومين فصلاً تاماً.</w:t>
      </w:r>
    </w:p>
    <w:p w:rsidR="008D4A8E" w:rsidRPr="004620D0" w:rsidRDefault="008D4A8E" w:rsidP="0034591D">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w:t>
      </w:r>
      <w:proofErr w:type="gramStart"/>
      <w:r w:rsidRPr="004620D0">
        <w:rPr>
          <w:rFonts w:ascii="Simplified Arabic" w:hAnsi="Simplified Arabic" w:cs="Simplified Arabic"/>
          <w:sz w:val="28"/>
          <w:szCs w:val="28"/>
          <w:rtl/>
        </w:rPr>
        <w:t>يــجــب</w:t>
      </w:r>
      <w:proofErr w:type="gramEnd"/>
      <w:r w:rsidRPr="004620D0">
        <w:rPr>
          <w:rFonts w:ascii="Simplified Arabic" w:hAnsi="Simplified Arabic" w:cs="Simplified Arabic"/>
          <w:sz w:val="28"/>
          <w:szCs w:val="28"/>
          <w:rtl/>
        </w:rPr>
        <w:t xml:space="preserve"> فــصـــل الأشخاص المــسجونيـــن في قضايا مدنية عــــن المسجونين بسبب جرائم جنائية فصلاً تاماً.</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 </w:t>
      </w:r>
      <w:proofErr w:type="gramStart"/>
      <w:r w:rsidRPr="004620D0">
        <w:rPr>
          <w:rFonts w:ascii="Simplified Arabic" w:hAnsi="Simplified Arabic" w:cs="Simplified Arabic"/>
          <w:sz w:val="28"/>
          <w:szCs w:val="28"/>
          <w:rtl/>
        </w:rPr>
        <w:t>يـــجــب</w:t>
      </w:r>
      <w:proofErr w:type="gramEnd"/>
      <w:r w:rsidRPr="004620D0">
        <w:rPr>
          <w:rFonts w:ascii="Simplified Arabic" w:hAnsi="Simplified Arabic" w:cs="Simplified Arabic"/>
          <w:sz w:val="28"/>
          <w:szCs w:val="28"/>
          <w:rtl/>
        </w:rPr>
        <w:t xml:space="preserve"> فـــصـــــل المسجونين صـــغـــار السن عن المسجونين البــالـــغـــين فصلاً تاماً</w:t>
      </w:r>
      <w:r>
        <w:rPr>
          <w:rFonts w:ascii="Simplified Arabic" w:hAnsi="Simplified Arabic" w:cs="Simplified Arabic" w:hint="cs"/>
          <w:sz w:val="28"/>
          <w:szCs w:val="28"/>
          <w:rtl/>
        </w:rPr>
        <w:t>.</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وبـــيــــنـــت الفقرة (أ) من القاعدة (67) أنــــه يــجــب فـــصل المسجونين الذين يُــــحـــتـــمــــل أن يـــكــون لهم تأثــير سيء في زملائهم بسبب ماضيهم الإجرامي أو فساد أخلاقهم.</w:t>
      </w:r>
    </w:p>
    <w:p w:rsidR="00B07593" w:rsidRDefault="00B07593" w:rsidP="008D4A8E">
      <w:pPr>
        <w:pStyle w:val="a4"/>
        <w:jc w:val="both"/>
        <w:rPr>
          <w:rFonts w:ascii="Simplified Arabic" w:hAnsi="Simplified Arabic" w:cs="Simplified Arabic"/>
          <w:b/>
          <w:bCs/>
          <w:sz w:val="28"/>
          <w:szCs w:val="28"/>
          <w:rtl/>
        </w:rPr>
      </w:pPr>
    </w:p>
    <w:p w:rsidR="008D4A8E" w:rsidRPr="00A20052" w:rsidRDefault="008D4A8E" w:rsidP="008D4A8E">
      <w:pPr>
        <w:pStyle w:val="a4"/>
        <w:jc w:val="both"/>
        <w:rPr>
          <w:rFonts w:ascii="Simplified Arabic" w:hAnsi="Simplified Arabic" w:cs="Simplified Arabic"/>
          <w:b/>
          <w:bCs/>
          <w:sz w:val="28"/>
          <w:szCs w:val="28"/>
          <w:rtl/>
        </w:rPr>
      </w:pPr>
      <w:proofErr w:type="gramStart"/>
      <w:r w:rsidRPr="00A20052">
        <w:rPr>
          <w:rFonts w:ascii="Simplified Arabic" w:hAnsi="Simplified Arabic" w:cs="Simplified Arabic"/>
          <w:b/>
          <w:bCs/>
          <w:sz w:val="28"/>
          <w:szCs w:val="28"/>
          <w:rtl/>
        </w:rPr>
        <w:t>مبررات</w:t>
      </w:r>
      <w:proofErr w:type="gramEnd"/>
      <w:r w:rsidRPr="00A20052">
        <w:rPr>
          <w:rFonts w:ascii="Simplified Arabic" w:hAnsi="Simplified Arabic" w:cs="Simplified Arabic"/>
          <w:b/>
          <w:bCs/>
          <w:sz w:val="28"/>
          <w:szCs w:val="28"/>
          <w:rtl/>
        </w:rPr>
        <w:t xml:space="preserve"> التصنيف:</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الحاجة إلى التصنيف ترجع إلى التفاوت في مقدار الخطورة الإجرامية للمجرم ومدى استشراء الانحراف فيه مما يستلزم بدوره ضرورة الأخذ بقدر مماثل من التنوع في المعاملة العقابية يتناسب تماماً مع ذلك القدر من التفاوت في درجة خطورته، ولقد تنوعت الاجتهادات الخاصة بتقسيم المجرمين ومحاولة تصنيفهم حسب زاوية النظر إليهم، ووفقاً لاختيار عامل بذاته والنظر إليه باعتباره الأولى بالاهتمام عن غيره من العوامل، إلا أنَّ تصنيف الجناة ينبغي أن يقوم على أسس علمية سليمة مع مراعاة للاعتبارات العلمية بحيث يمكن الاعتماد عليه بوصفه أساساً صالحاً لإخضاع كل صنف من الجناة للمعاملة التي تناسبه بحسب الظروف الفردية والبيئية معاً والهدف الخاص بكل تصنيف. </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تطورت عملية التصنيف بحيث اتسمت في مراحلها الأولى بالطابع الشخصي الذي يركز على خصائص شخصية المجرم، ثم مرت بعد ذلك بمرحلة كان التركيز فيها على إبراز الخصائص البنائية</w:t>
      </w:r>
      <w:r>
        <w:rPr>
          <w:rFonts w:ascii="Simplified Arabic" w:hAnsi="Simplified Arabic" w:cs="Simplified Arabic"/>
          <w:sz w:val="28"/>
          <w:szCs w:val="28"/>
          <w:rtl/>
        </w:rPr>
        <w:t xml:space="preserve"> والوظيفية للنمو الإجرامي نفسه </w:t>
      </w:r>
      <w:r w:rsidRPr="004620D0">
        <w:rPr>
          <w:rFonts w:ascii="Simplified Arabic" w:hAnsi="Simplified Arabic" w:cs="Simplified Arabic"/>
          <w:sz w:val="28"/>
          <w:szCs w:val="28"/>
          <w:rtl/>
        </w:rPr>
        <w:t>والذي يحدد شخصية المجرم، ثم تطــور التصنيف بعد ذلك بصورة تقربه من الفهم الاجتماعي لشخصية المجرم، وما وراء سلوكه من دوافع كامنة بحيث أصبح يقوم على أساس من طبيعة الفعل من ناحية أخرى ، ورد فعل المجتمع تجاهه من ناحية ثالثة. وهنا يجب أنْ يكون ماثلاً في الأذهان انه لا يمكن الزعم بإمكان التوصل إلى نظم نهائية للتصنيف نظراً لان دراسة المجرمين علمياً كانت ولا تزال في حركة دائمة ومتطورة، وهو ما يقطع بأن أي نظام للتصني</w:t>
      </w:r>
      <w:r>
        <w:rPr>
          <w:rFonts w:ascii="Simplified Arabic" w:hAnsi="Simplified Arabic" w:cs="Simplified Arabic"/>
          <w:sz w:val="28"/>
          <w:szCs w:val="28"/>
          <w:rtl/>
        </w:rPr>
        <w:t>ف لا يمكن أن يكون جامعاً مانعاً</w:t>
      </w:r>
      <w:r w:rsidRPr="004620D0">
        <w:rPr>
          <w:rFonts w:ascii="Simplified Arabic" w:hAnsi="Simplified Arabic" w:cs="Simplified Arabic"/>
          <w:sz w:val="28"/>
          <w:szCs w:val="28"/>
          <w:rtl/>
        </w:rPr>
        <w:t xml:space="preserve">، وإنما ينبغي النظر إليه على انه نظام مؤقت قابل للتعديل والتغيير في ظل حقيقة تؤكد إمكانية وضع أنظمة مختلفة للتصنيف تختلف باختلاف الزاوية التي ينظر إلى المجرم من خلالها أو </w:t>
      </w:r>
      <w:proofErr w:type="spellStart"/>
      <w:r w:rsidRPr="004620D0">
        <w:rPr>
          <w:rFonts w:ascii="Simplified Arabic" w:hAnsi="Simplified Arabic" w:cs="Simplified Arabic"/>
          <w:sz w:val="28"/>
          <w:szCs w:val="28"/>
          <w:rtl/>
        </w:rPr>
        <w:t>الإغراض</w:t>
      </w:r>
      <w:proofErr w:type="spellEnd"/>
      <w:r w:rsidRPr="004620D0">
        <w:rPr>
          <w:rFonts w:ascii="Simplified Arabic" w:hAnsi="Simplified Arabic" w:cs="Simplified Arabic"/>
          <w:sz w:val="28"/>
          <w:szCs w:val="28"/>
          <w:rtl/>
        </w:rPr>
        <w:t xml:space="preserve"> المتوخاة من هذا التصنيف. </w:t>
      </w:r>
      <w:proofErr w:type="gramStart"/>
      <w:r w:rsidRPr="004620D0">
        <w:rPr>
          <w:rFonts w:ascii="Simplified Arabic" w:hAnsi="Simplified Arabic" w:cs="Simplified Arabic"/>
          <w:sz w:val="28"/>
          <w:szCs w:val="28"/>
          <w:rtl/>
        </w:rPr>
        <w:t>هذا</w:t>
      </w:r>
      <w:proofErr w:type="gramEnd"/>
      <w:r w:rsidRPr="004620D0">
        <w:rPr>
          <w:rFonts w:ascii="Simplified Arabic" w:hAnsi="Simplified Arabic" w:cs="Simplified Arabic"/>
          <w:sz w:val="28"/>
          <w:szCs w:val="28"/>
          <w:rtl/>
        </w:rPr>
        <w:t xml:space="preserve"> وقد شهد علم العقاب فيضاً غزيراً من المحاولات العديدة المتنوعة لتصنيف المجرمين، سوف نعرض للنماذج البارزة منها وهي.</w:t>
      </w:r>
    </w:p>
    <w:p w:rsidR="008D4A8E" w:rsidRPr="004620D0" w:rsidRDefault="008D4A8E" w:rsidP="008D4A8E">
      <w:pPr>
        <w:pStyle w:val="a4"/>
        <w:jc w:val="both"/>
        <w:rPr>
          <w:rFonts w:ascii="Simplified Arabic" w:hAnsi="Simplified Arabic" w:cs="Simplified Arabic"/>
          <w:sz w:val="28"/>
          <w:szCs w:val="28"/>
          <w:rtl/>
        </w:rPr>
      </w:pPr>
      <w:proofErr w:type="gramStart"/>
      <w:r w:rsidRPr="004620D0">
        <w:rPr>
          <w:rFonts w:ascii="Simplified Arabic" w:hAnsi="Simplified Arabic" w:cs="Simplified Arabic"/>
          <w:b/>
          <w:bCs/>
          <w:sz w:val="28"/>
          <w:szCs w:val="28"/>
          <w:rtl/>
        </w:rPr>
        <w:t>الطريقــة</w:t>
      </w:r>
      <w:proofErr w:type="gramEnd"/>
      <w:r w:rsidRPr="004620D0">
        <w:rPr>
          <w:rFonts w:ascii="Simplified Arabic" w:hAnsi="Simplified Arabic" w:cs="Simplified Arabic"/>
          <w:b/>
          <w:bCs/>
          <w:sz w:val="28"/>
          <w:szCs w:val="28"/>
          <w:rtl/>
        </w:rPr>
        <w:t xml:space="preserve"> الأولـــى:</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طريقة</w:t>
      </w:r>
      <w:proofErr w:type="gramEnd"/>
      <w:r w:rsidRPr="004620D0">
        <w:rPr>
          <w:rFonts w:ascii="Simplified Arabic" w:hAnsi="Simplified Arabic" w:cs="Simplified Arabic"/>
          <w:sz w:val="28"/>
          <w:szCs w:val="28"/>
          <w:rtl/>
        </w:rPr>
        <w:t xml:space="preserve"> إجراء الفـــحـــص من قبل هيئة مركزية مستقل عن المؤسسات العقابية, ثم يُــــرسل المحكوم عليه بــــــعــــد الانــــتـــهاء من فحصه إلى المؤسسة العقابية المخصصة له, وطبيعة هذه الطريقة هــي التــشــخــيــص </w:t>
      </w:r>
      <w:proofErr w:type="gramStart"/>
      <w:r w:rsidRPr="004620D0">
        <w:rPr>
          <w:rFonts w:ascii="Simplified Arabic" w:hAnsi="Simplified Arabic" w:cs="Simplified Arabic"/>
          <w:sz w:val="28"/>
          <w:szCs w:val="28"/>
          <w:rtl/>
        </w:rPr>
        <w:t>وتقديــم</w:t>
      </w:r>
      <w:proofErr w:type="gramEnd"/>
      <w:r w:rsidRPr="004620D0">
        <w:rPr>
          <w:rFonts w:ascii="Simplified Arabic" w:hAnsi="Simplified Arabic" w:cs="Simplified Arabic"/>
          <w:sz w:val="28"/>
          <w:szCs w:val="28"/>
          <w:rtl/>
        </w:rPr>
        <w:t xml:space="preserve"> المشورة. </w:t>
      </w:r>
      <w:r w:rsidRPr="00524E23">
        <w:rPr>
          <w:rFonts w:ascii="Simplified Arabic" w:hAnsi="Simplified Arabic" w:cs="Simplified Arabic"/>
          <w:sz w:val="28"/>
          <w:szCs w:val="28"/>
          <w:u w:val="single"/>
          <w:rtl/>
        </w:rPr>
        <w:t>ومن عيوب هذه الطريقة:</w:t>
      </w:r>
      <w:r w:rsidRPr="004620D0">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تـــــوصــــيــــات الــــلـــجـــنـــة المركزية غالباً ما تكون مــــثــــالـــيـــة؛ لأنها لا تـــأخــذ بنظر الاعتبار الإمكانيات المتوفرة لـــلــمؤسسة العقابية, ولـــهــذا فأن إدارة المؤسسة العقابية غـــيــر ملزمة الأخذ بـــبـــرنـــامـــج المعاملة العقابية </w:t>
      </w:r>
      <w:r w:rsidRPr="004620D0">
        <w:rPr>
          <w:rFonts w:ascii="Simplified Arabic" w:hAnsi="Simplified Arabic" w:cs="Simplified Arabic"/>
          <w:sz w:val="28"/>
          <w:szCs w:val="28"/>
          <w:rtl/>
        </w:rPr>
        <w:lastRenderedPageBreak/>
        <w:t xml:space="preserve">المرسوم من قبل الــهـــيــــئــــة المركزية لـــلــتــصـــنــيــف. </w:t>
      </w:r>
      <w:proofErr w:type="gramStart"/>
      <w:r w:rsidRPr="00524E23">
        <w:rPr>
          <w:rFonts w:ascii="Simplified Arabic" w:hAnsi="Simplified Arabic" w:cs="Simplified Arabic"/>
          <w:sz w:val="28"/>
          <w:szCs w:val="28"/>
          <w:u w:val="single"/>
          <w:rtl/>
        </w:rPr>
        <w:t>ومن</w:t>
      </w:r>
      <w:proofErr w:type="gramEnd"/>
      <w:r w:rsidRPr="00524E23">
        <w:rPr>
          <w:rFonts w:ascii="Simplified Arabic" w:hAnsi="Simplified Arabic" w:cs="Simplified Arabic"/>
          <w:sz w:val="28"/>
          <w:szCs w:val="28"/>
          <w:u w:val="single"/>
          <w:rtl/>
        </w:rPr>
        <w:t xml:space="preserve"> مزايا هذه الطريقة:</w:t>
      </w:r>
      <w:r w:rsidRPr="004620D0">
        <w:rPr>
          <w:rFonts w:ascii="Simplified Arabic" w:hAnsi="Simplified Arabic" w:cs="Simplified Arabic"/>
          <w:sz w:val="28"/>
          <w:szCs w:val="28"/>
          <w:rtl/>
        </w:rPr>
        <w:t xml:space="preserve"> كــــفـــالـــة وجـــود جــهـــاز مــركزي مــــزود بـــمـــجـــمـــوعـــة كبيرة من المتخصصين ذوي المستويات العالية من الخــــبـــرة. وهذه الطريقة مُـتــبـــعــة في بعض البلدان المتقدمة كــــفــرنسا وإيـــطاليا والــيابـــان, وتــــطـــبـــق في الولايات المتحدة الأمريكية حــيـــث يــُصـــار إلــــى تصـــنـــيـــف النزلاء بـــمــــوجــــب بــــطــــاقــــة خــاصـــة تـــتـــضمن جـــمـــــلـــة مـــعـــلــومات يحصل فــيــها النزيل على نــقـــاط مــعـــيـــنة, وبـــعـــد الانتهاء من الدراســـة تُــــجــمع هــذه النـــقـــاط في ضــــوء المعلومات المُــــتـــحـــصـــلة عــن النزيل, عــن طريـــــق نــوع الجريمة وتاريخ ارتكابها ومدة العقوبة المحكوم بها وعمر النزيل ونتيجة الفحوص </w:t>
      </w:r>
      <w:proofErr w:type="spellStart"/>
      <w:r w:rsidRPr="004620D0">
        <w:rPr>
          <w:rFonts w:ascii="Simplified Arabic" w:hAnsi="Simplified Arabic" w:cs="Simplified Arabic"/>
          <w:sz w:val="28"/>
          <w:szCs w:val="28"/>
          <w:rtl/>
        </w:rPr>
        <w:t>البايولوجية</w:t>
      </w:r>
      <w:proofErr w:type="spellEnd"/>
      <w:r w:rsidRPr="004620D0">
        <w:rPr>
          <w:rFonts w:ascii="Simplified Arabic" w:hAnsi="Simplified Arabic" w:cs="Simplified Arabic"/>
          <w:sz w:val="28"/>
          <w:szCs w:val="28"/>
          <w:rtl/>
        </w:rPr>
        <w:t xml:space="preserve"> والنفسية والعقلية وحالته الاجتماعية, يـــــُـــودع النزيل في المؤسسة العقابية التي خصصت له.</w:t>
      </w:r>
    </w:p>
    <w:p w:rsidR="008D4A8E" w:rsidRPr="004620D0" w:rsidRDefault="008D4A8E" w:rsidP="008D4A8E">
      <w:pPr>
        <w:pStyle w:val="a4"/>
        <w:jc w:val="both"/>
        <w:rPr>
          <w:rFonts w:ascii="Simplified Arabic" w:hAnsi="Simplified Arabic" w:cs="Simplified Arabic"/>
          <w:sz w:val="28"/>
          <w:szCs w:val="28"/>
          <w:rtl/>
        </w:rPr>
      </w:pPr>
      <w:proofErr w:type="gramStart"/>
      <w:r w:rsidRPr="004620D0">
        <w:rPr>
          <w:rFonts w:ascii="Simplified Arabic" w:hAnsi="Simplified Arabic" w:cs="Simplified Arabic"/>
          <w:b/>
          <w:bCs/>
          <w:sz w:val="28"/>
          <w:szCs w:val="28"/>
          <w:rtl/>
        </w:rPr>
        <w:t>الطريـقـــة</w:t>
      </w:r>
      <w:proofErr w:type="gramEnd"/>
      <w:r w:rsidRPr="004620D0">
        <w:rPr>
          <w:rFonts w:ascii="Simplified Arabic" w:hAnsi="Simplified Arabic" w:cs="Simplified Arabic"/>
          <w:b/>
          <w:bCs/>
          <w:sz w:val="28"/>
          <w:szCs w:val="28"/>
          <w:rtl/>
        </w:rPr>
        <w:t xml:space="preserve"> الثانيـة:</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تقوم </w:t>
      </w:r>
      <w:proofErr w:type="gramStart"/>
      <w:r w:rsidRPr="004620D0">
        <w:rPr>
          <w:rFonts w:ascii="Simplified Arabic" w:hAnsi="Simplified Arabic" w:cs="Simplified Arabic"/>
          <w:sz w:val="28"/>
          <w:szCs w:val="28"/>
          <w:rtl/>
        </w:rPr>
        <w:t>بــمـوجـبها</w:t>
      </w:r>
      <w:proofErr w:type="gramEnd"/>
      <w:r w:rsidRPr="004620D0">
        <w:rPr>
          <w:rFonts w:ascii="Simplified Arabic" w:hAnsi="Simplified Arabic" w:cs="Simplified Arabic"/>
          <w:sz w:val="28"/>
          <w:szCs w:val="28"/>
          <w:rtl/>
        </w:rPr>
        <w:t xml:space="preserve"> عــند الــتـصـنيــف لجنة مشتركة لــتـحديـد طريــقة مـعاملـــة النزيل. </w:t>
      </w:r>
      <w:proofErr w:type="gramStart"/>
      <w:r w:rsidRPr="004620D0">
        <w:rPr>
          <w:rFonts w:ascii="Simplified Arabic" w:hAnsi="Simplified Arabic" w:cs="Simplified Arabic"/>
          <w:sz w:val="28"/>
          <w:szCs w:val="28"/>
          <w:rtl/>
        </w:rPr>
        <w:t>ومن</w:t>
      </w:r>
      <w:proofErr w:type="gramEnd"/>
      <w:r w:rsidRPr="004620D0">
        <w:rPr>
          <w:rFonts w:ascii="Simplified Arabic" w:hAnsi="Simplified Arabic" w:cs="Simplified Arabic"/>
          <w:sz w:val="28"/>
          <w:szCs w:val="28"/>
          <w:rtl/>
        </w:rPr>
        <w:t xml:space="preserve"> محاسن هذه الطريقة: أنـها مُلْزِمــــة لإدارة المؤسسة العقابية في تنفيذ برنامج المعاملة الذي يتم وضعه من قبل الــلجنـــة الـمــشتركة. </w:t>
      </w:r>
      <w:proofErr w:type="gramStart"/>
      <w:r w:rsidRPr="004620D0">
        <w:rPr>
          <w:rFonts w:ascii="Simplified Arabic" w:hAnsi="Simplified Arabic" w:cs="Simplified Arabic"/>
          <w:sz w:val="28"/>
          <w:szCs w:val="28"/>
          <w:rtl/>
        </w:rPr>
        <w:t>ومن</w:t>
      </w:r>
      <w:proofErr w:type="gramEnd"/>
      <w:r w:rsidRPr="004620D0">
        <w:rPr>
          <w:rFonts w:ascii="Simplified Arabic" w:hAnsi="Simplified Arabic" w:cs="Simplified Arabic"/>
          <w:sz w:val="28"/>
          <w:szCs w:val="28"/>
          <w:rtl/>
        </w:rPr>
        <w:t xml:space="preserve"> عيوبها: صـعوبــة إمداد كل مؤسسة عقابية بعدد كافٍ من الأخصائيين.</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الطــريـــقة الثالثــة:</w:t>
      </w:r>
      <w:r w:rsidRPr="004620D0">
        <w:rPr>
          <w:rFonts w:ascii="Simplified Arabic" w:hAnsi="Simplified Arabic" w:cs="Simplified Arabic"/>
          <w:sz w:val="28"/>
          <w:szCs w:val="28"/>
          <w:rtl/>
        </w:rPr>
        <w:t xml:space="preserve"> وهي الطريقة الحـــديـــثــة المتضمنة إنشاء مركز استقبال للتصنيف يُودع فيه المحكوم عليه بــعــد الحكم مباشرةً, حيث تجري عليه مختلف الفحوص الطبية والنفسية والعقلية إضافة للتحريات عن حالته ووضعه الاجتماعي. </w:t>
      </w:r>
      <w:proofErr w:type="gramStart"/>
      <w:r w:rsidRPr="004620D0">
        <w:rPr>
          <w:rFonts w:ascii="Simplified Arabic" w:hAnsi="Simplified Arabic" w:cs="Simplified Arabic"/>
          <w:sz w:val="28"/>
          <w:szCs w:val="28"/>
          <w:rtl/>
        </w:rPr>
        <w:t>وبعد</w:t>
      </w:r>
      <w:proofErr w:type="gramEnd"/>
      <w:r w:rsidRPr="004620D0">
        <w:rPr>
          <w:rFonts w:ascii="Simplified Arabic" w:hAnsi="Simplified Arabic" w:cs="Simplified Arabic"/>
          <w:sz w:val="28"/>
          <w:szCs w:val="28"/>
          <w:rtl/>
        </w:rPr>
        <w:t xml:space="preserve"> الانتهاء من المرحلة الأولى يُـــرسل إلى لجنة التصنيف التي تقرر لـــه في ضوء الفحوص ما يـــلـــي:</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w:t>
      </w:r>
      <w:proofErr w:type="gramStart"/>
      <w:r w:rsidRPr="004620D0">
        <w:rPr>
          <w:rFonts w:ascii="Simplified Arabic" w:hAnsi="Simplified Arabic" w:cs="Simplified Arabic"/>
          <w:sz w:val="28"/>
          <w:szCs w:val="28"/>
          <w:rtl/>
        </w:rPr>
        <w:t>درجة</w:t>
      </w:r>
      <w:proofErr w:type="gramEnd"/>
      <w:r w:rsidRPr="004620D0">
        <w:rPr>
          <w:rFonts w:ascii="Simplified Arabic" w:hAnsi="Simplified Arabic" w:cs="Simplified Arabic"/>
          <w:sz w:val="28"/>
          <w:szCs w:val="28"/>
          <w:rtl/>
        </w:rPr>
        <w:t xml:space="preserve"> التحفظ التي يجب أن يوضع فيها النزيل. (2) المؤسسة العقابية </w:t>
      </w:r>
      <w:proofErr w:type="gramStart"/>
      <w:r w:rsidRPr="004620D0">
        <w:rPr>
          <w:rFonts w:ascii="Simplified Arabic" w:hAnsi="Simplified Arabic" w:cs="Simplified Arabic"/>
          <w:sz w:val="28"/>
          <w:szCs w:val="28"/>
          <w:rtl/>
        </w:rPr>
        <w:t>الأكثر</w:t>
      </w:r>
      <w:proofErr w:type="gramEnd"/>
      <w:r w:rsidRPr="004620D0">
        <w:rPr>
          <w:rFonts w:ascii="Simplified Arabic" w:hAnsi="Simplified Arabic" w:cs="Simplified Arabic"/>
          <w:sz w:val="28"/>
          <w:szCs w:val="28"/>
          <w:rtl/>
        </w:rPr>
        <w:t xml:space="preserve"> ملائمة لاحتياجاته. (3) نوع الخدمات الاجتماعية التي يحتاجها النزيل وأسرته. (4) </w:t>
      </w:r>
      <w:proofErr w:type="gramStart"/>
      <w:r w:rsidRPr="004620D0">
        <w:rPr>
          <w:rFonts w:ascii="Simplified Arabic" w:hAnsi="Simplified Arabic" w:cs="Simplified Arabic"/>
          <w:sz w:val="28"/>
          <w:szCs w:val="28"/>
          <w:rtl/>
        </w:rPr>
        <w:t>العلاج</w:t>
      </w:r>
      <w:proofErr w:type="gramEnd"/>
      <w:r w:rsidRPr="004620D0">
        <w:rPr>
          <w:rFonts w:ascii="Simplified Arabic" w:hAnsi="Simplified Arabic" w:cs="Simplified Arabic"/>
          <w:sz w:val="28"/>
          <w:szCs w:val="28"/>
          <w:rtl/>
        </w:rPr>
        <w:t xml:space="preserve"> الطبي والعقلي اللازم له. (5) </w:t>
      </w:r>
      <w:proofErr w:type="gramStart"/>
      <w:r w:rsidRPr="004620D0">
        <w:rPr>
          <w:rFonts w:ascii="Simplified Arabic" w:hAnsi="Simplified Arabic" w:cs="Simplified Arabic"/>
          <w:sz w:val="28"/>
          <w:szCs w:val="28"/>
          <w:rtl/>
        </w:rPr>
        <w:t>الحرفة</w:t>
      </w:r>
      <w:proofErr w:type="gramEnd"/>
      <w:r w:rsidRPr="004620D0">
        <w:rPr>
          <w:rFonts w:ascii="Simplified Arabic" w:hAnsi="Simplified Arabic" w:cs="Simplified Arabic"/>
          <w:sz w:val="28"/>
          <w:szCs w:val="28"/>
          <w:rtl/>
        </w:rPr>
        <w:t xml:space="preserve"> التي تتفق مع ميوله والتأهيل المهني اللازم له. (6) </w:t>
      </w:r>
      <w:proofErr w:type="gramStart"/>
      <w:r w:rsidRPr="004620D0">
        <w:rPr>
          <w:rFonts w:ascii="Simplified Arabic" w:hAnsi="Simplified Arabic" w:cs="Simplified Arabic"/>
          <w:sz w:val="28"/>
          <w:szCs w:val="28"/>
          <w:rtl/>
        </w:rPr>
        <w:t>التعليم</w:t>
      </w:r>
      <w:proofErr w:type="gramEnd"/>
      <w:r w:rsidRPr="004620D0">
        <w:rPr>
          <w:rFonts w:ascii="Simplified Arabic" w:hAnsi="Simplified Arabic" w:cs="Simplified Arabic"/>
          <w:sz w:val="28"/>
          <w:szCs w:val="28"/>
          <w:rtl/>
        </w:rPr>
        <w:t xml:space="preserve"> الذي يحتاجه. (7) الرياضة البدنية التي تتناسب مع قدراته.</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E2"/>
    <w:rsid w:val="0001186C"/>
    <w:rsid w:val="000A23EB"/>
    <w:rsid w:val="0034591D"/>
    <w:rsid w:val="008D4A8E"/>
    <w:rsid w:val="009957C1"/>
    <w:rsid w:val="00A20052"/>
    <w:rsid w:val="00B07593"/>
    <w:rsid w:val="00D418E2"/>
    <w:rsid w:val="00FB1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8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A8E"/>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D4A8E"/>
    <w:pPr>
      <w:bidi/>
      <w:spacing w:after="0" w:line="240" w:lineRule="auto"/>
    </w:pPr>
    <w:rPr>
      <w:rFonts w:ascii="Times New Roman" w:eastAsia="Times New Roman" w:hAnsi="Times New Roman" w:cs="Times New Roman"/>
      <w:sz w:val="24"/>
      <w:szCs w:val="24"/>
    </w:rPr>
  </w:style>
  <w:style w:type="paragraph" w:styleId="a5">
    <w:name w:val="Title"/>
    <w:basedOn w:val="a"/>
    <w:next w:val="a"/>
    <w:link w:val="Char"/>
    <w:uiPriority w:val="10"/>
    <w:qFormat/>
    <w:rsid w:val="000A23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5"/>
    <w:uiPriority w:val="10"/>
    <w:rsid w:val="000A23E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8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A8E"/>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D4A8E"/>
    <w:pPr>
      <w:bidi/>
      <w:spacing w:after="0" w:line="240" w:lineRule="auto"/>
    </w:pPr>
    <w:rPr>
      <w:rFonts w:ascii="Times New Roman" w:eastAsia="Times New Roman" w:hAnsi="Times New Roman" w:cs="Times New Roman"/>
      <w:sz w:val="24"/>
      <w:szCs w:val="24"/>
    </w:rPr>
  </w:style>
  <w:style w:type="paragraph" w:styleId="a5">
    <w:name w:val="Title"/>
    <w:basedOn w:val="a"/>
    <w:next w:val="a"/>
    <w:link w:val="Char"/>
    <w:uiPriority w:val="10"/>
    <w:qFormat/>
    <w:rsid w:val="000A23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5"/>
    <w:uiPriority w:val="10"/>
    <w:rsid w:val="000A23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866</Words>
  <Characters>4941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2020-05-12T19:46:00Z</dcterms:created>
  <dcterms:modified xsi:type="dcterms:W3CDTF">2020-06-13T20:48:00Z</dcterms:modified>
</cp:coreProperties>
</file>