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CB" w:rsidRPr="00F54C3C" w:rsidRDefault="00851FCB" w:rsidP="00851FCB">
      <w:pPr>
        <w:pStyle w:val="a3"/>
        <w:jc w:val="both"/>
        <w:rPr>
          <w:rFonts w:ascii="Simplified Arabic" w:hAnsi="Simplified Arabic" w:cs="Simplified Arabic"/>
          <w:b/>
          <w:bCs/>
          <w:sz w:val="32"/>
          <w:szCs w:val="32"/>
          <w:rtl/>
        </w:rPr>
      </w:pPr>
      <w:bookmarkStart w:id="0" w:name="_GoBack"/>
      <w:r w:rsidRPr="00F54C3C">
        <w:rPr>
          <w:rFonts w:ascii="Simplified Arabic" w:hAnsi="Simplified Arabic" w:cs="Simplified Arabic"/>
          <w:b/>
          <w:bCs/>
          <w:sz w:val="32"/>
          <w:szCs w:val="32"/>
          <w:rtl/>
        </w:rPr>
        <w:t xml:space="preserve"> فكرة موجزة عن تأريخ </w:t>
      </w:r>
      <w:proofErr w:type="gramStart"/>
      <w:r w:rsidRPr="00F54C3C">
        <w:rPr>
          <w:rFonts w:ascii="Simplified Arabic" w:hAnsi="Simplified Arabic" w:cs="Simplified Arabic"/>
          <w:b/>
          <w:bCs/>
          <w:sz w:val="32"/>
          <w:szCs w:val="32"/>
          <w:rtl/>
        </w:rPr>
        <w:t>تطور</w:t>
      </w:r>
      <w:proofErr w:type="gramEnd"/>
      <w:r w:rsidRPr="00F54C3C">
        <w:rPr>
          <w:rFonts w:ascii="Simplified Arabic" w:hAnsi="Simplified Arabic" w:cs="Simplified Arabic"/>
          <w:b/>
          <w:bCs/>
          <w:sz w:val="32"/>
          <w:szCs w:val="32"/>
          <w:rtl/>
        </w:rPr>
        <w:t xml:space="preserve"> السجون:</w:t>
      </w:r>
    </w:p>
    <w:bookmarkEnd w:id="0"/>
    <w:p w:rsidR="00851FCB" w:rsidRPr="004620D0" w:rsidRDefault="00851FCB" w:rsidP="00851FCB">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أولاً / الســــجــــون فــــــي الــــــقــــــرون الـــــوســـــطـــــــى:</w:t>
      </w:r>
    </w:p>
    <w:p w:rsidR="00851FCB" w:rsidRPr="004620D0" w:rsidRDefault="00851FCB" w:rsidP="00851FC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كـــان</w:t>
      </w:r>
      <w:proofErr w:type="gramEnd"/>
      <w:r w:rsidRPr="004620D0">
        <w:rPr>
          <w:rFonts w:ascii="Simplified Arabic" w:hAnsi="Simplified Arabic" w:cs="Simplified Arabic"/>
          <w:sz w:val="28"/>
          <w:szCs w:val="28"/>
          <w:rtl/>
        </w:rPr>
        <w:t xml:space="preserve"> الســـجن عــــقـــــوبـــــــــة غير محددة المـــدة ولا تستهدف سوى الانتقام والإرهاب, حيث كان الهدف من العقوبة هو الـــردع, وكــــان السجناء يـــوضــــعـــون في سراديب مظلمة غير صحية ويُـــكَـــــبَـــلون بسلاسل حديدية مع التعذيب والإرغام على القيام بأعمال السخرة. ولـــم يــكــن الإشراف على السجون مُـــناط بـــأمر من السلطة العامة, بل يتولاه أفــــراد يـــحـــصـــلون على أُجُـــورِهم من النزلاء أنفسهم أو من أُسرهم, ثم ظـــهـــرت السجون التي تسيطر عليها الدولة, ولم تـــكن هناك أبنية تُـــنـــشـــأ خصيصاً للسجون بل كانت أبنية السجون عبارة عن قلاع وحصون قديمة .</w:t>
      </w:r>
    </w:p>
    <w:p w:rsidR="00851FCB" w:rsidRPr="004620D0" w:rsidRDefault="00851FCB" w:rsidP="00851FCB">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ثانياً / الســــجــــــون فــــــي العــــــصــــــــر الـــحــــديـــــــــث:</w:t>
      </w:r>
    </w:p>
    <w:p w:rsidR="00851FCB" w:rsidRPr="004620D0" w:rsidRDefault="00851FCB" w:rsidP="00851FC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تعود نشأة السجون الحديثة إلى أسباب كثيرة منها: ســــياســـيـــــــــة كــــانـــهيـــــــار الإقطاع, والعوامـــــل الدينيــــــة التي كان لها مساهمة جلية في تطور السجون, والأسباب الاقتصادية التي ترجع إلى الثورة الصناعية وما نجم عنها من هجرة إلى المدينة وتعرض المهاجرين إلى التشرد وحالة الفقر التي كانوا يعيشونها وقد أدى ذلك إلى ارتكابهم لجرائم السرقة البسيطة, فأدى ذلك إلى ازدحام السجون بالمحكوم عليهم. وقـــد لعب بعض المُصلحين دوراً كبيراً في تطور السجون, ومن أشهرهم جون هوارد الإنكليزي الذي كرس حياته لتطوير السجون, وقـــام بزيارة الكثير من سجون الدول الأوربية وألف كتابه الشهير” حــالــــة الســـجـــون” الذي نُـــشِرَ عام 1777, ونادى بضرورة عزل السجناء مع توفير العمل الجاد لهم وإيجاد نظام صحي متكامل من ناحية التهوية والتغذية. وقد وجدت هذه الأفكار ترحيباً في الولايات المتحدة الأمريكية بعد استقلالها</w:t>
      </w:r>
    </w:p>
    <w:p w:rsidR="00851FCB" w:rsidRPr="004620D0" w:rsidRDefault="00851FCB" w:rsidP="00851FC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ويـــعد هذا الــــقـــــرن عصـــراً جديداً في الـــنــــظام العقابـــــي؛ إذا حظيت السجون باهتمام كبير في مجال أساليب المعاملة العقابية, واتجهت نحو تصنيف النزلاء وتــــخــــصــــيـــــص </w:t>
      </w:r>
      <w:proofErr w:type="gramStart"/>
      <w:r w:rsidRPr="004620D0">
        <w:rPr>
          <w:rFonts w:ascii="Simplified Arabic" w:hAnsi="Simplified Arabic" w:cs="Simplified Arabic"/>
          <w:sz w:val="28"/>
          <w:szCs w:val="28"/>
          <w:rtl/>
        </w:rPr>
        <w:t>السجون ,</w:t>
      </w:r>
      <w:proofErr w:type="gramEnd"/>
      <w:r w:rsidRPr="004620D0">
        <w:rPr>
          <w:rFonts w:ascii="Simplified Arabic" w:hAnsi="Simplified Arabic" w:cs="Simplified Arabic"/>
          <w:sz w:val="28"/>
          <w:szCs w:val="28"/>
          <w:rtl/>
        </w:rPr>
        <w:t xml:space="preserve">وقد ضمت المؤسسة العقابية العديد من الأخصائيين في مختلف النواحي الطبية والنفسية والاجتماعية. </w:t>
      </w:r>
    </w:p>
    <w:p w:rsidR="00851FCB" w:rsidRPr="004620D0" w:rsidRDefault="00851FCB" w:rsidP="00851FC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وقـــــد اهـــتـــمت المــــؤتــــمــــرات الدولية بالســــجــــــون ووضـــعت الــتـــوصيات اللازمة في إصلاحها وتطوريها؛ حيث انــــعـــقـــد المؤتمر الدولي الأول للسجون في لندن عام 1872, والمؤتمر الدولي الثاني في </w:t>
      </w:r>
      <w:proofErr w:type="spellStart"/>
      <w:r w:rsidRPr="004620D0">
        <w:rPr>
          <w:rFonts w:ascii="Simplified Arabic" w:hAnsi="Simplified Arabic" w:cs="Simplified Arabic"/>
          <w:sz w:val="28"/>
          <w:szCs w:val="28"/>
          <w:rtl/>
        </w:rPr>
        <w:t>استكهولم</w:t>
      </w:r>
      <w:proofErr w:type="spellEnd"/>
      <w:r w:rsidRPr="004620D0">
        <w:rPr>
          <w:rFonts w:ascii="Simplified Arabic" w:hAnsi="Simplified Arabic" w:cs="Simplified Arabic"/>
          <w:sz w:val="28"/>
          <w:szCs w:val="28"/>
          <w:rtl/>
        </w:rPr>
        <w:t xml:space="preserve"> عام 1878, وهكذا توالت المؤتمرات حتى بلغ عددها اثني عشر مؤتمراً. وعــــقـــــدت مـــنــــظمة الأُمم المتحدة عــــدة مؤتمرات وخاصةً في مكافحة الجريمة ومعاملة المذنبين, كان أولها في جـــنــــيف عام 1955, والثاني في لـــندن عام 1960, والثالث في مدينة </w:t>
      </w:r>
      <w:proofErr w:type="spellStart"/>
      <w:r w:rsidRPr="004620D0">
        <w:rPr>
          <w:rFonts w:ascii="Simplified Arabic" w:hAnsi="Simplified Arabic" w:cs="Simplified Arabic"/>
          <w:sz w:val="28"/>
          <w:szCs w:val="28"/>
          <w:rtl/>
        </w:rPr>
        <w:t>استكهولم</w:t>
      </w:r>
      <w:proofErr w:type="spellEnd"/>
      <w:r w:rsidRPr="004620D0">
        <w:rPr>
          <w:rFonts w:ascii="Simplified Arabic" w:hAnsi="Simplified Arabic" w:cs="Simplified Arabic"/>
          <w:sz w:val="28"/>
          <w:szCs w:val="28"/>
          <w:rtl/>
        </w:rPr>
        <w:t xml:space="preserve"> عام 1965, والرابع في مدينة كيوتو اليابانية عام 1970.</w:t>
      </w:r>
    </w:p>
    <w:p w:rsidR="00851FCB" w:rsidRPr="004620D0" w:rsidRDefault="00851FCB" w:rsidP="00851FC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lastRenderedPageBreak/>
        <w:t xml:space="preserve">  وفي 30 / آب / 1955 , أقرت الجمعية العامة للمؤتمر الدولي الأول للأُمم المتحدة في مكافحة الجــــريـــمـــة ومعاملة المذنبين في جنيف ” مشروع قواعد الحد الأدنى لمعاملة المسجونين" وقد اعتمد المجلس الاقتصادي والاجتماعي للأُمم المتحدة هذه القواعد في قراره المرقم 663 /ج / بتاريخ / 31 / تموز / 1957.</w:t>
      </w:r>
    </w:p>
    <w:p w:rsidR="00851FCB" w:rsidRPr="004620D0" w:rsidRDefault="00851FCB" w:rsidP="00851FC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w:t>
      </w:r>
      <w:proofErr w:type="gramStart"/>
      <w:r w:rsidRPr="004620D0">
        <w:rPr>
          <w:rFonts w:ascii="Simplified Arabic" w:hAnsi="Simplified Arabic" w:cs="Simplified Arabic"/>
          <w:sz w:val="28"/>
          <w:szCs w:val="28"/>
          <w:rtl/>
        </w:rPr>
        <w:t>ويمكن</w:t>
      </w:r>
      <w:proofErr w:type="gramEnd"/>
      <w:r w:rsidRPr="004620D0">
        <w:rPr>
          <w:rFonts w:ascii="Simplified Arabic" w:hAnsi="Simplified Arabic" w:cs="Simplified Arabic"/>
          <w:sz w:val="28"/>
          <w:szCs w:val="28"/>
          <w:rtl/>
        </w:rPr>
        <w:t xml:space="preserve"> تعريف” مجموعة قواعد الحد الأدنى لمعاملة المسجونين” بأنها: مجموعة المبادئ والأسس التي تحدد أقل الأوضــــاع والمـــعـــايـــيـــر المـــقـــبـــولة لمعاملة مختلف طوائف المسجونين البالغين, وتنظيم وإدارة مؤسساتهم طبقاً للآراء و الممارسات المعاصرة لعم العقاب الحديث. وتعد هذه القواعد أهم وثيقة دولية لـــتـــنـــظـــيم السجون يـــعـــمل بموجبها في الوقت الحاضر, فهي تمثل خـــلاصــــة النــظــــرة الإنسانية المتطورة في مجال التنفيذ </w:t>
      </w:r>
      <w:proofErr w:type="gramStart"/>
      <w:r w:rsidRPr="004620D0">
        <w:rPr>
          <w:rFonts w:ascii="Simplified Arabic" w:hAnsi="Simplified Arabic" w:cs="Simplified Arabic"/>
          <w:sz w:val="28"/>
          <w:szCs w:val="28"/>
          <w:rtl/>
        </w:rPr>
        <w:t>العقابي .</w:t>
      </w:r>
      <w:proofErr w:type="gramEnd"/>
    </w:p>
    <w:p w:rsidR="00851FCB" w:rsidRPr="004620D0" w:rsidRDefault="00851FCB" w:rsidP="00851FCB">
      <w:pPr>
        <w:pStyle w:val="a3"/>
        <w:jc w:val="both"/>
        <w:rPr>
          <w:rFonts w:ascii="Simplified Arabic" w:hAnsi="Simplified Arabic" w:cs="Simplified Arabic"/>
          <w:b/>
          <w:bCs/>
          <w:sz w:val="28"/>
          <w:szCs w:val="28"/>
          <w:rtl/>
        </w:rPr>
      </w:pPr>
      <w:r w:rsidRPr="004620D0">
        <w:rPr>
          <w:rFonts w:ascii="Simplified Arabic" w:hAnsi="Simplified Arabic" w:cs="Simplified Arabic"/>
          <w:b/>
          <w:bCs/>
          <w:sz w:val="28"/>
          <w:szCs w:val="28"/>
          <w:rtl/>
        </w:rPr>
        <w:t xml:space="preserve">ثالثاً / </w:t>
      </w:r>
      <w:proofErr w:type="gramStart"/>
      <w:r w:rsidRPr="004620D0">
        <w:rPr>
          <w:rFonts w:ascii="Simplified Arabic" w:hAnsi="Simplified Arabic" w:cs="Simplified Arabic"/>
          <w:b/>
          <w:bCs/>
          <w:sz w:val="28"/>
          <w:szCs w:val="28"/>
          <w:rtl/>
        </w:rPr>
        <w:t>تـــطـــــور</w:t>
      </w:r>
      <w:proofErr w:type="gramEnd"/>
      <w:r w:rsidRPr="004620D0">
        <w:rPr>
          <w:rFonts w:ascii="Simplified Arabic" w:hAnsi="Simplified Arabic" w:cs="Simplified Arabic"/>
          <w:b/>
          <w:bCs/>
          <w:sz w:val="28"/>
          <w:szCs w:val="28"/>
          <w:rtl/>
        </w:rPr>
        <w:t xml:space="preserve"> المـــؤسســـــــات العقـــــابية فـــــي العــــــراق:</w:t>
      </w:r>
    </w:p>
    <w:p w:rsidR="00851FCB" w:rsidRPr="004620D0" w:rsidRDefault="00851FCB" w:rsidP="00851FC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يعود تاريخ أوَّل سجن في العراق إلى عام 1918, حيث أنشأت الحكومة آنذاك &lt;&gt; الذي كان مؤلفاً من عدة غرف في وزارة الدفاع. وفــــي فترة الاحتلال الأجنبي تم تأسيس سجن جديد في بغداد باسم &lt;&gt; وترجع هذه التسمية إلى كونه محاطاً بالأسلاك الشائكة, ثم أُنشئ &lt;&gt; في منطقة باب المعظم الذي انتقل بعد ذلك إلى منطقة أبو غريب.</w:t>
      </w:r>
    </w:p>
    <w:p w:rsidR="00851FCB" w:rsidRPr="004620D0" w:rsidRDefault="00851FCB" w:rsidP="00851FC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أما القوانين التي تنظم السجون, فقد صدر أوّل قانون خاص بالسجون عام 1924, ألا أنه أُلغيَّ بقانون رقم 66</w:t>
      </w:r>
      <w:r>
        <w:rPr>
          <w:rFonts w:ascii="Simplified Arabic" w:hAnsi="Simplified Arabic" w:cs="Simplified Arabic" w:hint="cs"/>
          <w:sz w:val="28"/>
          <w:szCs w:val="28"/>
          <w:rtl/>
        </w:rPr>
        <w:t xml:space="preserve"> </w:t>
      </w:r>
      <w:r w:rsidRPr="004620D0">
        <w:rPr>
          <w:rFonts w:ascii="Simplified Arabic" w:hAnsi="Simplified Arabic" w:cs="Simplified Arabic"/>
          <w:sz w:val="28"/>
          <w:szCs w:val="28"/>
          <w:rtl/>
        </w:rPr>
        <w:t xml:space="preserve">لعام 1936, الذي ظل نافذاً حتى صدور القانون رقم </w:t>
      </w:r>
      <w:proofErr w:type="spellStart"/>
      <w:r w:rsidRPr="004620D0">
        <w:rPr>
          <w:rFonts w:ascii="Simplified Arabic" w:hAnsi="Simplified Arabic" w:cs="Simplified Arabic"/>
          <w:sz w:val="28"/>
          <w:szCs w:val="28"/>
          <w:rtl/>
        </w:rPr>
        <w:t>151لعام</w:t>
      </w:r>
      <w:proofErr w:type="spellEnd"/>
      <w:r w:rsidRPr="004620D0">
        <w:rPr>
          <w:rFonts w:ascii="Simplified Arabic" w:hAnsi="Simplified Arabic" w:cs="Simplified Arabic"/>
          <w:sz w:val="28"/>
          <w:szCs w:val="28"/>
          <w:rtl/>
        </w:rPr>
        <w:t xml:space="preserve"> 1969, الذي أُنشأت بموجبه مصلحة السجون لتتولى الإشراف على السجون في كافة أنحاء القطر. وأخيراً صدر قانون المؤسسة العاملة للإصلاح الاجتماعي </w:t>
      </w:r>
      <w:proofErr w:type="gramStart"/>
      <w:r w:rsidRPr="004620D0">
        <w:rPr>
          <w:rFonts w:ascii="Simplified Arabic" w:hAnsi="Simplified Arabic" w:cs="Simplified Arabic"/>
          <w:sz w:val="28"/>
          <w:szCs w:val="28"/>
          <w:rtl/>
        </w:rPr>
        <w:t>رقم</w:t>
      </w:r>
      <w:proofErr w:type="gramEnd"/>
      <w:r w:rsidRPr="004620D0">
        <w:rPr>
          <w:rFonts w:ascii="Simplified Arabic" w:hAnsi="Simplified Arabic" w:cs="Simplified Arabic"/>
          <w:sz w:val="28"/>
          <w:szCs w:val="28"/>
          <w:rtl/>
        </w:rPr>
        <w:t xml:space="preserve"> 104 لعام 1981.</w:t>
      </w:r>
    </w:p>
    <w:p w:rsidR="00851FCB" w:rsidRPr="004620D0" w:rsidRDefault="00851FCB" w:rsidP="00851FCB">
      <w:pPr>
        <w:pStyle w:val="a3"/>
        <w:jc w:val="both"/>
        <w:rPr>
          <w:rFonts w:ascii="Simplified Arabic" w:hAnsi="Simplified Arabic" w:cs="Simplified Arabic"/>
          <w:sz w:val="28"/>
          <w:szCs w:val="28"/>
          <w:rtl/>
        </w:rPr>
      </w:pPr>
      <w:r w:rsidRPr="004620D0">
        <w:rPr>
          <w:rFonts w:ascii="Simplified Arabic" w:hAnsi="Simplified Arabic" w:cs="Simplified Arabic"/>
          <w:sz w:val="28"/>
          <w:szCs w:val="28"/>
          <w:rtl/>
        </w:rPr>
        <w:t xml:space="preserve">  وفي الوقت الحضر يوجد ســـــجـــــــن مركزي واحد في محافظة بغداد في منطقة أبو غريب والذي بُدلت تسميته إلى المؤسسة العامة للإصلاح الاجتماعي, وثلاثة سجون فرعية في ثلاث محافظات هي البصرة, </w:t>
      </w:r>
      <w:proofErr w:type="spellStart"/>
      <w:r w:rsidRPr="004620D0">
        <w:rPr>
          <w:rFonts w:ascii="Simplified Arabic" w:hAnsi="Simplified Arabic" w:cs="Simplified Arabic"/>
          <w:sz w:val="28"/>
          <w:szCs w:val="28"/>
          <w:rtl/>
        </w:rPr>
        <w:t>ونينوى</w:t>
      </w:r>
      <w:proofErr w:type="spellEnd"/>
      <w:r w:rsidRPr="004620D0">
        <w:rPr>
          <w:rFonts w:ascii="Simplified Arabic" w:hAnsi="Simplified Arabic" w:cs="Simplified Arabic"/>
          <w:sz w:val="28"/>
          <w:szCs w:val="28"/>
          <w:rtl/>
        </w:rPr>
        <w:t>, وبابل.</w:t>
      </w:r>
    </w:p>
    <w:p w:rsidR="0001186C" w:rsidRDefault="0001186C"/>
    <w:sectPr w:rsidR="0001186C"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6FC"/>
    <w:rsid w:val="0001186C"/>
    <w:rsid w:val="007A16FC"/>
    <w:rsid w:val="00851FCB"/>
    <w:rsid w:val="009957C1"/>
    <w:rsid w:val="00F54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FCB"/>
    <w:pPr>
      <w:bidi/>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1FCB"/>
    <w:pPr>
      <w:bidi/>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3430</Characters>
  <Application>Microsoft Office Word</Application>
  <DocSecurity>0</DocSecurity>
  <Lines>28</Lines>
  <Paragraphs>8</Paragraphs>
  <ScaleCrop>false</ScaleCrop>
  <Company>Naim Al Hussaini</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4</cp:revision>
  <dcterms:created xsi:type="dcterms:W3CDTF">2020-05-12T19:22:00Z</dcterms:created>
  <dcterms:modified xsi:type="dcterms:W3CDTF">2020-05-12T20:12:00Z</dcterms:modified>
</cp:coreProperties>
</file>