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 xml:space="preserve">Les prépositions 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 xml:space="preserve">Observons :  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Je vais à l'école</w:t>
      </w:r>
      <w:r w:rsidRPr="00676014">
        <w:rPr>
          <w:rFonts w:asciiTheme="minorBidi" w:hAnsiTheme="minorBidi"/>
          <w:szCs w:val="12"/>
          <w:lang w:val="fr-FR"/>
        </w:rPr>
        <w:t xml:space="preserve"> 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nous nous reverrons après les vacances</w:t>
      </w:r>
      <w:r w:rsidRPr="00676014">
        <w:rPr>
          <w:rFonts w:asciiTheme="minorBidi" w:hAnsiTheme="minorBidi"/>
          <w:szCs w:val="12"/>
          <w:lang w:val="fr-FR"/>
        </w:rPr>
        <w:t xml:space="preserve"> 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Je te remercie pour l'aide.</w:t>
      </w:r>
      <w:r w:rsidRPr="00676014">
        <w:rPr>
          <w:rFonts w:asciiTheme="minorBidi" w:hAnsiTheme="minorBidi"/>
          <w:szCs w:val="12"/>
          <w:lang w:val="fr-FR"/>
        </w:rPr>
        <w:t xml:space="preserve"> 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Il n'est pas arrivé à temps à cause de la circulation.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 xml:space="preserve">Définition : 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La préposition est un mot invariable qui relie deux mots entre eux.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On distingue des prépositions simples et des locutions prépositives.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 xml:space="preserve">Prépositions simples : 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après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avant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avec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chez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contre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dans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depuis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derrière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dès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devant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en outre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envers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hormis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hors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pour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jusque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jusqu'à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malgré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par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sans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sauf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selon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sous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sur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vers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etc.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 xml:space="preserve">Participes employés comme prépositions : 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attendu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excepté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y compris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concernant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durant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étant donné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moyennant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lastRenderedPageBreak/>
        <w:t>suivant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vu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etc.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 xml:space="preserve">Les locutions prépositives : 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à cause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à côté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afin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au-dedans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au lieu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auprès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faute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hors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jusqu'à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quant 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etc.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 xml:space="preserve">Verbes employés avec la préposition "à" : 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s'accoutumer 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s'appliquer 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s'apprêter 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aspirer 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(s') autoriser 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se borner 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chercher 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se complaire 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consentir 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se décider 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exhorter 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s'offrir 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penser 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renoncer 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se résigner 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se résoudre 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se risquer 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 xml:space="preserve">etc. 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Exemples : 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Il s'est accoutumé à me voir tous les lundi.</w:t>
      </w:r>
      <w:r w:rsidRPr="00676014">
        <w:rPr>
          <w:rFonts w:asciiTheme="minorBidi" w:hAnsiTheme="minorBidi"/>
          <w:szCs w:val="12"/>
          <w:lang w:val="fr-FR"/>
        </w:rPr>
        <w:t xml:space="preserve"> 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Il s'applique à écrire.</w:t>
      </w:r>
      <w:r w:rsidRPr="00676014">
        <w:rPr>
          <w:rFonts w:asciiTheme="minorBidi" w:hAnsiTheme="minorBidi"/>
          <w:szCs w:val="12"/>
          <w:lang w:val="fr-FR"/>
        </w:rPr>
        <w:t xml:space="preserve"> 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Elle cherche à savoir la vérité.</w:t>
      </w:r>
      <w:r w:rsidRPr="00676014">
        <w:rPr>
          <w:rFonts w:asciiTheme="minorBidi" w:hAnsiTheme="minorBidi"/>
          <w:szCs w:val="12"/>
          <w:lang w:val="fr-FR"/>
        </w:rPr>
        <w:t xml:space="preserve"> 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Il aspire à vivre heureux.</w:t>
      </w:r>
      <w:r w:rsidRPr="00676014">
        <w:rPr>
          <w:rFonts w:asciiTheme="minorBidi" w:hAnsiTheme="minorBidi"/>
          <w:szCs w:val="12"/>
          <w:lang w:val="fr-FR"/>
        </w:rPr>
        <w:t xml:space="preserve"> 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Elle se décide à écouter ses conseils.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 xml:space="preserve">Verbes employés avec la préposition "de" : 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appréhender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s'aviser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brûler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se contenter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lastRenderedPageBreak/>
        <w:t>convaincre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convenir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décider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désespérer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dispenser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dissuader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empêcher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entreprendre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éviter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frémir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se garder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se hâter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manquer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se mêler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persuader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presser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recommander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rougir de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 xml:space="preserve">etc. 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 </w:t>
      </w:r>
      <w:r w:rsidRPr="00676014">
        <w:rPr>
          <w:rFonts w:asciiTheme="minorBidi" w:hAnsiTheme="minorBidi"/>
          <w:szCs w:val="12"/>
          <w:lang w:val="fr-FR"/>
        </w:rPr>
        <w:br/>
      </w:r>
      <w:r w:rsidRPr="00676014">
        <w:rPr>
          <w:rFonts w:asciiTheme="minorBidi" w:hAnsiTheme="minorBidi"/>
          <w:lang w:val="fr-FR"/>
        </w:rPr>
        <w:t>Exemples :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J'appréhende de recevoir de mauvaises nouvelles.</w:t>
      </w:r>
      <w:r w:rsidRPr="00676014">
        <w:rPr>
          <w:rFonts w:asciiTheme="minorBidi" w:hAnsiTheme="minorBidi"/>
          <w:szCs w:val="12"/>
          <w:lang w:val="fr-FR"/>
        </w:rPr>
        <w:t xml:space="preserve"> 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Il brûle de savoir les résultats.</w:t>
      </w:r>
      <w:r w:rsidRPr="00676014">
        <w:rPr>
          <w:rFonts w:asciiTheme="minorBidi" w:hAnsiTheme="minorBidi"/>
          <w:szCs w:val="12"/>
          <w:lang w:val="fr-FR"/>
        </w:rPr>
        <w:t xml:space="preserve"> 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Elle a décidé de travailler sérieusement.</w:t>
      </w:r>
      <w:r w:rsidRPr="00676014">
        <w:rPr>
          <w:rFonts w:asciiTheme="minorBidi" w:hAnsiTheme="minorBidi"/>
          <w:szCs w:val="12"/>
          <w:lang w:val="fr-FR"/>
        </w:rPr>
        <w:t xml:space="preserve"> 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Il est dispensé de faire de la natation.</w:t>
      </w:r>
      <w:r w:rsidRPr="00676014">
        <w:rPr>
          <w:rFonts w:asciiTheme="minorBidi" w:hAnsiTheme="minorBidi"/>
          <w:szCs w:val="12"/>
          <w:lang w:val="fr-FR"/>
        </w:rPr>
        <w:t xml:space="preserve"> 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Il évite de parler aux autres.</w:t>
      </w:r>
      <w:r w:rsidRPr="00676014">
        <w:rPr>
          <w:rFonts w:asciiTheme="minorBidi" w:hAnsiTheme="minorBidi"/>
          <w:szCs w:val="12"/>
          <w:lang w:val="fr-FR"/>
        </w:rPr>
        <w:t xml:space="preserve"> 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Il se garde de donner son avis.</w:t>
      </w:r>
      <w:r w:rsidRPr="00676014">
        <w:rPr>
          <w:rFonts w:asciiTheme="minorBidi" w:hAnsiTheme="minorBidi"/>
          <w:szCs w:val="12"/>
          <w:lang w:val="fr-FR"/>
        </w:rPr>
        <w:t xml:space="preserve"> 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Il se hâte de rentrer chez lui.</w:t>
      </w:r>
      <w:r w:rsidRPr="00676014">
        <w:rPr>
          <w:rFonts w:asciiTheme="minorBidi" w:hAnsiTheme="minorBidi"/>
          <w:szCs w:val="12"/>
          <w:lang w:val="fr-FR"/>
        </w:rPr>
        <w:t xml:space="preserve"> 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Il se contente de sourire.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  <w:r w:rsidRPr="00676014">
        <w:rPr>
          <w:rFonts w:asciiTheme="minorBidi" w:hAnsiTheme="minorBidi"/>
          <w:lang w:val="fr-FR"/>
        </w:rPr>
        <w:t> </w:t>
      </w:r>
    </w:p>
    <w:p w:rsidR="00676014" w:rsidRPr="00676014" w:rsidRDefault="00676014" w:rsidP="00676014">
      <w:pPr>
        <w:pStyle w:val="a3"/>
        <w:rPr>
          <w:rFonts w:asciiTheme="minorBidi" w:hAnsiTheme="minorBidi"/>
          <w:szCs w:val="12"/>
          <w:lang w:val="fr-FR"/>
        </w:rPr>
      </w:pPr>
    </w:p>
    <w:p w:rsidR="00644327" w:rsidRPr="00676014" w:rsidRDefault="00644327" w:rsidP="00676014">
      <w:pPr>
        <w:pStyle w:val="a3"/>
        <w:rPr>
          <w:rFonts w:asciiTheme="minorBidi" w:hAnsiTheme="minorBidi"/>
          <w:lang w:val="fr-FR"/>
        </w:rPr>
      </w:pPr>
    </w:p>
    <w:sectPr w:rsidR="00644327" w:rsidRPr="00676014" w:rsidSect="0064432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46B0"/>
    <w:multiLevelType w:val="multilevel"/>
    <w:tmpl w:val="2EB8D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0019F"/>
    <w:multiLevelType w:val="multilevel"/>
    <w:tmpl w:val="DF426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AF472A"/>
    <w:multiLevelType w:val="multilevel"/>
    <w:tmpl w:val="BC7C5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76014"/>
    <w:rsid w:val="00644327"/>
    <w:rsid w:val="00676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malignleft">
    <w:name w:val="imalign_left"/>
    <w:basedOn w:val="a"/>
    <w:rsid w:val="00676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center">
    <w:name w:val="imalign_center"/>
    <w:basedOn w:val="a"/>
    <w:rsid w:val="0067601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malignjustify">
    <w:name w:val="imalign_justify"/>
    <w:basedOn w:val="a"/>
    <w:rsid w:val="0067601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2">
    <w:name w:val="ff32"/>
    <w:basedOn w:val="a0"/>
    <w:rsid w:val="00676014"/>
    <w:rPr>
      <w:rFonts w:ascii="Tahoma" w:hAnsi="Tahoma" w:cs="Tahoma" w:hint="default"/>
    </w:rPr>
  </w:style>
  <w:style w:type="paragraph" w:styleId="a3">
    <w:name w:val="No Spacing"/>
    <w:uiPriority w:val="1"/>
    <w:qFormat/>
    <w:rsid w:val="006760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4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7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42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6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563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1586</Characters>
  <Application>Microsoft Office Word</Application>
  <DocSecurity>0</DocSecurity>
  <Lines>13</Lines>
  <Paragraphs>3</Paragraphs>
  <ScaleCrop>false</ScaleCrop>
  <Company>WW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</cp:revision>
  <dcterms:created xsi:type="dcterms:W3CDTF">2009-10-06T17:18:00Z</dcterms:created>
  <dcterms:modified xsi:type="dcterms:W3CDTF">2009-10-06T17:19:00Z</dcterms:modified>
</cp:coreProperties>
</file>