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25E" w:rsidRPr="00A6525E" w:rsidRDefault="00A6525E" w:rsidP="00A6525E">
      <w:pPr>
        <w:spacing w:after="160" w:line="240" w:lineRule="auto"/>
        <w:jc w:val="both"/>
        <w:rPr>
          <w:rFonts w:ascii="Arial" w:eastAsia="Calibri" w:hAnsi="Arial" w:cs="DecoType Naskh"/>
          <w:b/>
          <w:bCs/>
          <w:sz w:val="28"/>
          <w:szCs w:val="28"/>
          <w:rtl/>
          <w:lang w:bidi="ar-IQ"/>
        </w:rPr>
      </w:pPr>
      <w:r w:rsidRPr="00A6525E">
        <w:rPr>
          <w:rFonts w:ascii="Arial" w:eastAsia="Calibri" w:hAnsi="Arial" w:cs="DecoType Naskh" w:hint="cs"/>
          <w:b/>
          <w:bCs/>
          <w:sz w:val="28"/>
          <w:szCs w:val="28"/>
          <w:rtl/>
          <w:lang w:bidi="ar-IQ"/>
        </w:rPr>
        <w:t xml:space="preserve">تطور الدراسات النحوية </w:t>
      </w:r>
      <w:proofErr w:type="spellStart"/>
      <w:r w:rsidRPr="00A6525E">
        <w:rPr>
          <w:rFonts w:ascii="Arial" w:eastAsia="Calibri" w:hAnsi="Arial" w:cs="DecoType Naskh" w:hint="cs"/>
          <w:b/>
          <w:bCs/>
          <w:sz w:val="28"/>
          <w:szCs w:val="28"/>
          <w:rtl/>
          <w:lang w:bidi="ar-IQ"/>
        </w:rPr>
        <w:t>قي</w:t>
      </w:r>
      <w:proofErr w:type="spellEnd"/>
      <w:r w:rsidRPr="00A6525E">
        <w:rPr>
          <w:rFonts w:ascii="Arial" w:eastAsia="Calibri" w:hAnsi="Arial" w:cs="DecoType Naskh" w:hint="cs"/>
          <w:b/>
          <w:bCs/>
          <w:sz w:val="28"/>
          <w:szCs w:val="28"/>
          <w:rtl/>
          <w:lang w:bidi="ar-IQ"/>
        </w:rPr>
        <w:t xml:space="preserve"> الكوفة </w:t>
      </w:r>
    </w:p>
    <w:p w:rsidR="00A6525E" w:rsidRPr="00A6525E" w:rsidRDefault="00A6525E" w:rsidP="00A6525E">
      <w:pPr>
        <w:spacing w:after="160" w:line="240" w:lineRule="auto"/>
        <w:jc w:val="both"/>
        <w:rPr>
          <w:rFonts w:ascii="Arial" w:eastAsia="Calibri" w:hAnsi="Arial" w:cs="DecoType Naskh"/>
          <w:b/>
          <w:bCs/>
          <w:sz w:val="28"/>
          <w:szCs w:val="28"/>
          <w:rtl/>
          <w:lang w:bidi="ar-IQ"/>
        </w:rPr>
      </w:pPr>
      <w:r w:rsidRPr="00A6525E">
        <w:rPr>
          <w:rFonts w:ascii="Arial" w:eastAsia="Calibri" w:hAnsi="Arial" w:cs="DecoType Naskh" w:hint="cs"/>
          <w:b/>
          <w:bCs/>
          <w:sz w:val="28"/>
          <w:szCs w:val="28"/>
          <w:rtl/>
          <w:lang w:bidi="ar-IQ"/>
        </w:rPr>
        <w:t xml:space="preserve"> س/ ماهي مراحل تطور النحو الكوفي؟</w:t>
      </w:r>
    </w:p>
    <w:p w:rsidR="00A6525E" w:rsidRPr="00A6525E" w:rsidRDefault="00A6525E" w:rsidP="00A6525E">
      <w:pPr>
        <w:spacing w:after="160" w:line="240" w:lineRule="auto"/>
        <w:jc w:val="both"/>
        <w:rPr>
          <w:rFonts w:ascii="Arial" w:eastAsia="Calibri" w:hAnsi="Arial" w:cs="DecoType Naskh"/>
          <w:b/>
          <w:bCs/>
          <w:sz w:val="28"/>
          <w:szCs w:val="28"/>
          <w:rtl/>
          <w:lang w:bidi="ar-IQ"/>
        </w:rPr>
      </w:pPr>
      <w:r w:rsidRPr="00A6525E">
        <w:rPr>
          <w:rFonts w:ascii="Arial" w:eastAsia="Calibri" w:hAnsi="Arial" w:cs="DecoType Naskh" w:hint="cs"/>
          <w:b/>
          <w:bCs/>
          <w:sz w:val="28"/>
          <w:szCs w:val="28"/>
          <w:rtl/>
          <w:lang w:bidi="ar-IQ"/>
        </w:rPr>
        <w:t>الجواب:</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 1. كان الكسائي قد تنبه على أن النحو الموجود عند الكوفيين والذين تعلموه من المعلمين ومؤدبي أولاد الأمراء لا يساوي ما هو موجود عند البصريين، لذلك رحل الكسائي الى البصرة ليكمل الحلقة المفقودة من النحو الكوفي ويدرس تحت يدي الخليل ويونس، وكذلك فعلها الفراء أيضا ً وأخذ من شيوخ البصرة وبخاصة يونس، وكان للكسائي منهجان، </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أولهما: السماع أو النقل وهو الذي نشأ عليه، والثاني: القياس: وهو منهج عقلي يحاول اخضاع المسموع </w:t>
      </w:r>
      <w:proofErr w:type="spellStart"/>
      <w:r w:rsidRPr="00A6525E">
        <w:rPr>
          <w:rFonts w:ascii="Arial" w:eastAsia="Calibri" w:hAnsi="Arial" w:cs="DecoType Naskh" w:hint="cs"/>
          <w:sz w:val="28"/>
          <w:szCs w:val="28"/>
          <w:rtl/>
          <w:lang w:bidi="ar-IQ"/>
        </w:rPr>
        <w:t>لاحكامه</w:t>
      </w:r>
      <w:proofErr w:type="spellEnd"/>
      <w:r w:rsidRPr="00A6525E">
        <w:rPr>
          <w:rFonts w:ascii="Arial" w:eastAsia="Calibri" w:hAnsi="Arial" w:cs="DecoType Naskh" w:hint="cs"/>
          <w:sz w:val="28"/>
          <w:szCs w:val="28"/>
          <w:rtl/>
          <w:lang w:bidi="ar-IQ"/>
        </w:rPr>
        <w:t xml:space="preserve"> وهو منهج العلماء في النحو، حتى قال الكسائي: </w:t>
      </w:r>
    </w:p>
    <w:p w:rsidR="00A6525E" w:rsidRPr="00A6525E" w:rsidRDefault="00A6525E" w:rsidP="00A6525E">
      <w:pPr>
        <w:spacing w:after="160" w:line="240" w:lineRule="auto"/>
        <w:jc w:val="center"/>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انما النحو قياس يتبع           وفيه كل علم ينفع</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وقال نحاة البصرة: أن الكسائي أخذ من نحاة البصرة منهجهم، لكنه خالفهم فيه ففي السماع تجاوز مناطق السماع، وسمع من أعراب </w:t>
      </w:r>
      <w:proofErr w:type="spellStart"/>
      <w:r w:rsidRPr="00A6525E">
        <w:rPr>
          <w:rFonts w:ascii="Arial" w:eastAsia="Calibri" w:hAnsi="Arial" w:cs="DecoType Naskh" w:hint="cs"/>
          <w:sz w:val="28"/>
          <w:szCs w:val="28"/>
          <w:rtl/>
          <w:lang w:bidi="ar-IQ"/>
        </w:rPr>
        <w:t>الحطيمة</w:t>
      </w:r>
      <w:proofErr w:type="spellEnd"/>
      <w:r w:rsidRPr="00A6525E">
        <w:rPr>
          <w:rFonts w:ascii="Arial" w:eastAsia="Calibri" w:hAnsi="Arial" w:cs="DecoType Naskh" w:hint="cs"/>
          <w:sz w:val="28"/>
          <w:szCs w:val="28"/>
          <w:rtl/>
          <w:lang w:bidi="ar-IQ"/>
        </w:rPr>
        <w:t xml:space="preserve"> وهم اقوام خارج الجزيرة العربية وليس لهم حظ من الفصاحة مثل أهل الجزيرة. </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2- القياس : لقد وضع البصريون أقيستهم على السموع الكثير أو المطرد الشائع ، وأحكموا هذه القواعد بعد تفكير </w:t>
      </w:r>
      <w:proofErr w:type="spellStart"/>
      <w:r w:rsidRPr="00A6525E">
        <w:rPr>
          <w:rFonts w:ascii="Arial" w:eastAsia="Calibri" w:hAnsi="Arial" w:cs="DecoType Naskh" w:hint="cs"/>
          <w:sz w:val="28"/>
          <w:szCs w:val="28"/>
          <w:rtl/>
          <w:lang w:bidi="ar-IQ"/>
        </w:rPr>
        <w:t>وأطلاع</w:t>
      </w:r>
      <w:proofErr w:type="spellEnd"/>
      <w:r w:rsidRPr="00A6525E">
        <w:rPr>
          <w:rFonts w:ascii="Arial" w:eastAsia="Calibri" w:hAnsi="Arial" w:cs="DecoType Naskh" w:hint="cs"/>
          <w:sz w:val="28"/>
          <w:szCs w:val="28"/>
          <w:rtl/>
          <w:lang w:bidi="ar-IQ"/>
        </w:rPr>
        <w:t xml:space="preserve"> وتدبر وليس </w:t>
      </w:r>
      <w:proofErr w:type="spellStart"/>
      <w:r w:rsidRPr="00A6525E">
        <w:rPr>
          <w:rFonts w:ascii="Arial" w:eastAsia="Calibri" w:hAnsi="Arial" w:cs="DecoType Naskh" w:hint="cs"/>
          <w:sz w:val="28"/>
          <w:szCs w:val="28"/>
          <w:rtl/>
          <w:lang w:bidi="ar-IQ"/>
        </w:rPr>
        <w:t>أرتجالا</w:t>
      </w:r>
      <w:proofErr w:type="spellEnd"/>
      <w:r w:rsidRPr="00A6525E">
        <w:rPr>
          <w:rFonts w:ascii="Arial" w:eastAsia="Calibri" w:hAnsi="Arial" w:cs="DecoType Naskh" w:hint="cs"/>
          <w:sz w:val="28"/>
          <w:szCs w:val="28"/>
          <w:rtl/>
          <w:lang w:bidi="ar-IQ"/>
        </w:rPr>
        <w:t xml:space="preserve"> ولا </w:t>
      </w:r>
      <w:proofErr w:type="spellStart"/>
      <w:r w:rsidRPr="00A6525E">
        <w:rPr>
          <w:rFonts w:ascii="Arial" w:eastAsia="Calibri" w:hAnsi="Arial" w:cs="DecoType Naskh" w:hint="cs"/>
          <w:sz w:val="28"/>
          <w:szCs w:val="28"/>
          <w:rtl/>
          <w:lang w:bidi="ar-IQ"/>
        </w:rPr>
        <w:t>اعتباطأ</w:t>
      </w:r>
      <w:proofErr w:type="spellEnd"/>
      <w:r w:rsidRPr="00A6525E">
        <w:rPr>
          <w:rFonts w:ascii="Arial" w:eastAsia="Calibri" w:hAnsi="Arial" w:cs="DecoType Naskh" w:hint="cs"/>
          <w:sz w:val="28"/>
          <w:szCs w:val="28"/>
          <w:rtl/>
          <w:lang w:bidi="ar-IQ"/>
        </w:rPr>
        <w:t xml:space="preserve"> ، ولم يجزوا غيرها ، أو </w:t>
      </w:r>
      <w:proofErr w:type="spellStart"/>
      <w:r w:rsidRPr="00A6525E">
        <w:rPr>
          <w:rFonts w:ascii="Arial" w:eastAsia="Calibri" w:hAnsi="Arial" w:cs="DecoType Naskh" w:hint="cs"/>
          <w:sz w:val="28"/>
          <w:szCs w:val="28"/>
          <w:rtl/>
          <w:lang w:bidi="ar-IQ"/>
        </w:rPr>
        <w:t>ألاستدراك</w:t>
      </w:r>
      <w:proofErr w:type="spellEnd"/>
      <w:r w:rsidRPr="00A6525E">
        <w:rPr>
          <w:rFonts w:ascii="Arial" w:eastAsia="Calibri" w:hAnsi="Arial" w:cs="DecoType Naskh" w:hint="cs"/>
          <w:sz w:val="28"/>
          <w:szCs w:val="28"/>
          <w:rtl/>
          <w:lang w:bidi="ar-IQ"/>
        </w:rPr>
        <w:t xml:space="preserve"> عليها بما يحدث من أصول قليلة </w:t>
      </w:r>
      <w:proofErr w:type="spellStart"/>
      <w:r w:rsidRPr="00A6525E">
        <w:rPr>
          <w:rFonts w:ascii="Arial" w:eastAsia="Calibri" w:hAnsi="Arial" w:cs="DecoType Naskh" w:hint="cs"/>
          <w:sz w:val="28"/>
          <w:szCs w:val="28"/>
          <w:rtl/>
          <w:lang w:bidi="ar-IQ"/>
        </w:rPr>
        <w:t>وأدارة</w:t>
      </w:r>
      <w:proofErr w:type="spellEnd"/>
      <w:r w:rsidRPr="00A6525E">
        <w:rPr>
          <w:rFonts w:ascii="Arial" w:eastAsia="Calibri" w:hAnsi="Arial" w:cs="DecoType Naskh" w:hint="cs"/>
          <w:sz w:val="28"/>
          <w:szCs w:val="28"/>
          <w:rtl/>
          <w:lang w:bidi="ar-IQ"/>
        </w:rPr>
        <w:t xml:space="preserve"> عن الفصحاء أو كثيرة مأخوذة عن غيرهم وأحترم </w:t>
      </w:r>
      <w:proofErr w:type="spellStart"/>
      <w:r w:rsidRPr="00A6525E">
        <w:rPr>
          <w:rFonts w:ascii="Arial" w:eastAsia="Calibri" w:hAnsi="Arial" w:cs="DecoType Naskh" w:hint="cs"/>
          <w:sz w:val="28"/>
          <w:szCs w:val="28"/>
          <w:rtl/>
          <w:lang w:bidi="ar-IQ"/>
        </w:rPr>
        <w:t>البصرون</w:t>
      </w:r>
      <w:proofErr w:type="spellEnd"/>
      <w:r w:rsidRPr="00A6525E">
        <w:rPr>
          <w:rFonts w:ascii="Arial" w:eastAsia="Calibri" w:hAnsi="Arial" w:cs="DecoType Naskh" w:hint="cs"/>
          <w:sz w:val="28"/>
          <w:szCs w:val="28"/>
          <w:rtl/>
          <w:lang w:bidi="ar-IQ"/>
        </w:rPr>
        <w:t xml:space="preserve"> أقيستهم التي وضعوها ، لكن الكوفيين كسروا هذه الأقيسة بسبب </w:t>
      </w:r>
      <w:proofErr w:type="spellStart"/>
      <w:r w:rsidRPr="00A6525E">
        <w:rPr>
          <w:rFonts w:ascii="Arial" w:eastAsia="Calibri" w:hAnsi="Arial" w:cs="DecoType Naskh" w:hint="cs"/>
          <w:sz w:val="28"/>
          <w:szCs w:val="28"/>
          <w:rtl/>
          <w:lang w:bidi="ar-IQ"/>
        </w:rPr>
        <w:t>أعتمادهم</w:t>
      </w:r>
      <w:proofErr w:type="spellEnd"/>
      <w:r w:rsidRPr="00A6525E">
        <w:rPr>
          <w:rFonts w:ascii="Arial" w:eastAsia="Calibri" w:hAnsi="Arial" w:cs="DecoType Naskh" w:hint="cs"/>
          <w:sz w:val="28"/>
          <w:szCs w:val="28"/>
          <w:rtl/>
          <w:lang w:bidi="ar-IQ"/>
        </w:rPr>
        <w:t xml:space="preserve"> على سماع النادر والشاذ وتوسعهم فيه ، وتوسع الكسائي بالقياس فاستخدم قياس المشابهة والمخالف والمعاكس عما الفراء فقد خالف الكسائي ولم يتبعه في القياس على الشاهد النادر ، بل كان يقيس على الكثير من الشواهد التي تأكد قائلها </w:t>
      </w:r>
      <w:proofErr w:type="spellStart"/>
      <w:r w:rsidRPr="00A6525E">
        <w:rPr>
          <w:rFonts w:ascii="Arial" w:eastAsia="Calibri" w:hAnsi="Arial" w:cs="DecoType Naskh" w:hint="cs"/>
          <w:sz w:val="28"/>
          <w:szCs w:val="28"/>
          <w:rtl/>
          <w:lang w:bidi="ar-IQ"/>
        </w:rPr>
        <w:t>وفصاحهوتقة</w:t>
      </w:r>
      <w:proofErr w:type="spellEnd"/>
      <w:r w:rsidRPr="00A6525E">
        <w:rPr>
          <w:rFonts w:ascii="Arial" w:eastAsia="Calibri" w:hAnsi="Arial" w:cs="DecoType Naskh" w:hint="cs"/>
          <w:sz w:val="28"/>
          <w:szCs w:val="28"/>
          <w:rtl/>
          <w:lang w:bidi="ar-IQ"/>
        </w:rPr>
        <w:t xml:space="preserve"> الرواية ، ولم يقس على كل </w:t>
      </w:r>
      <w:proofErr w:type="spellStart"/>
      <w:r w:rsidRPr="00A6525E">
        <w:rPr>
          <w:rFonts w:ascii="Arial" w:eastAsia="Calibri" w:hAnsi="Arial" w:cs="DecoType Naskh" w:hint="cs"/>
          <w:sz w:val="28"/>
          <w:szCs w:val="28"/>
          <w:rtl/>
          <w:lang w:bidi="ar-IQ"/>
        </w:rPr>
        <w:t>ماورد</w:t>
      </w:r>
      <w:proofErr w:type="spellEnd"/>
      <w:r w:rsidRPr="00A6525E">
        <w:rPr>
          <w:rFonts w:ascii="Arial" w:eastAsia="Calibri" w:hAnsi="Arial" w:cs="DecoType Naskh" w:hint="cs"/>
          <w:sz w:val="28"/>
          <w:szCs w:val="28"/>
          <w:rtl/>
          <w:lang w:bidi="ar-IQ"/>
        </w:rPr>
        <w:t xml:space="preserve"> في اللغة المسموعة واعترف بوجود نادر وشاذ ووهم ، وأختلف الفراء مع الكسائي بأمور كثيرة . </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3-الأخذ </w:t>
      </w:r>
      <w:proofErr w:type="spellStart"/>
      <w:r w:rsidRPr="00A6525E">
        <w:rPr>
          <w:rFonts w:ascii="Arial" w:eastAsia="Calibri" w:hAnsi="Arial" w:cs="DecoType Naskh" w:hint="cs"/>
          <w:sz w:val="28"/>
          <w:szCs w:val="28"/>
          <w:rtl/>
          <w:lang w:bidi="ar-IQ"/>
        </w:rPr>
        <w:t>بالقراءت</w:t>
      </w:r>
      <w:proofErr w:type="spellEnd"/>
      <w:r w:rsidRPr="00A6525E">
        <w:rPr>
          <w:rFonts w:ascii="Arial" w:eastAsia="Calibri" w:hAnsi="Arial" w:cs="DecoType Naskh" w:hint="cs"/>
          <w:sz w:val="28"/>
          <w:szCs w:val="28"/>
          <w:rtl/>
          <w:lang w:bidi="ar-IQ"/>
        </w:rPr>
        <w:t xml:space="preserve"> الشاذة والقياس عليها، واجازة القياس عليها </w:t>
      </w:r>
      <w:proofErr w:type="spellStart"/>
      <w:r w:rsidRPr="00A6525E">
        <w:rPr>
          <w:rFonts w:ascii="Arial" w:eastAsia="Calibri" w:hAnsi="Arial" w:cs="DecoType Naskh" w:hint="cs"/>
          <w:sz w:val="28"/>
          <w:szCs w:val="28"/>
          <w:rtl/>
          <w:lang w:bidi="ar-IQ"/>
        </w:rPr>
        <w:t>تتطبيقا</w:t>
      </w:r>
      <w:proofErr w:type="spellEnd"/>
      <w:r w:rsidRPr="00A6525E">
        <w:rPr>
          <w:rFonts w:ascii="Arial" w:eastAsia="Calibri" w:hAnsi="Arial" w:cs="DecoType Naskh" w:hint="cs"/>
          <w:sz w:val="28"/>
          <w:szCs w:val="28"/>
          <w:rtl/>
          <w:lang w:bidi="ar-IQ"/>
        </w:rPr>
        <w:t xml:space="preserve"> لما وضعوه من قاعدة القياس، وهذه </w:t>
      </w:r>
      <w:proofErr w:type="spellStart"/>
      <w:r w:rsidRPr="00A6525E">
        <w:rPr>
          <w:rFonts w:ascii="Arial" w:eastAsia="Calibri" w:hAnsi="Arial" w:cs="DecoType Naskh" w:hint="cs"/>
          <w:sz w:val="28"/>
          <w:szCs w:val="28"/>
          <w:rtl/>
          <w:lang w:bidi="ar-IQ"/>
        </w:rPr>
        <w:t>القراءت</w:t>
      </w:r>
      <w:proofErr w:type="spellEnd"/>
      <w:r w:rsidRPr="00A6525E">
        <w:rPr>
          <w:rFonts w:ascii="Arial" w:eastAsia="Calibri" w:hAnsi="Arial" w:cs="DecoType Naskh" w:hint="cs"/>
          <w:sz w:val="28"/>
          <w:szCs w:val="28"/>
          <w:rtl/>
          <w:lang w:bidi="ar-IQ"/>
        </w:rPr>
        <w:t xml:space="preserve"> اهون </w:t>
      </w:r>
      <w:proofErr w:type="spellStart"/>
      <w:r w:rsidRPr="00A6525E">
        <w:rPr>
          <w:rFonts w:ascii="Arial" w:eastAsia="Calibri" w:hAnsi="Arial" w:cs="DecoType Naskh" w:hint="cs"/>
          <w:sz w:val="28"/>
          <w:szCs w:val="28"/>
          <w:rtl/>
          <w:lang w:bidi="ar-IQ"/>
        </w:rPr>
        <w:t>بالاجازة</w:t>
      </w:r>
      <w:proofErr w:type="spellEnd"/>
      <w:r w:rsidRPr="00A6525E">
        <w:rPr>
          <w:rFonts w:ascii="Arial" w:eastAsia="Calibri" w:hAnsi="Arial" w:cs="DecoType Naskh" w:hint="cs"/>
          <w:sz w:val="28"/>
          <w:szCs w:val="28"/>
          <w:rtl/>
          <w:lang w:bidi="ar-IQ"/>
        </w:rPr>
        <w:t xml:space="preserve"> من الشواهد القليلة التي أجاز الكسائي القياس عليها، وقال د. شوقي ضيف: أن الكوفة توسعت في </w:t>
      </w:r>
      <w:r w:rsidRPr="00A6525E">
        <w:rPr>
          <w:rFonts w:ascii="Arial" w:eastAsia="Calibri" w:hAnsi="Arial" w:cs="DecoType Naskh" w:hint="cs"/>
          <w:sz w:val="28"/>
          <w:szCs w:val="28"/>
          <w:rtl/>
          <w:lang w:bidi="ar-IQ"/>
        </w:rPr>
        <w:lastRenderedPageBreak/>
        <w:t>السماع والرواية في القياس حتى جعلت البصرة أصح منها قياسا، وهذا هو السر في استمرار النحو البصري لثباتة على قواعد معينة او محددة.</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4-تطور النحو الكوفي تتطورا أخر وهو وضع مصطلحات خاصة بهم لمسائل النحو وفروعه، وهذه المصطلحات أقرب الى روح اللغة تسميتها من تسمية البصريين، وهذا يدل على تعمقهم في اللغة أكثر من النحو، وهذه أسماء المصطلحات البصرية وما يقابلها من مصطلحات كوفية. </w:t>
      </w:r>
    </w:p>
    <w:tbl>
      <w:tblPr>
        <w:tblStyle w:val="1"/>
        <w:tblW w:w="9606" w:type="dxa"/>
        <w:tblLook w:val="04A0" w:firstRow="1" w:lastRow="0" w:firstColumn="1" w:lastColumn="0" w:noHBand="0" w:noVBand="1"/>
      </w:tblPr>
      <w:tblGrid>
        <w:gridCol w:w="2189"/>
        <w:gridCol w:w="2881"/>
        <w:gridCol w:w="2268"/>
        <w:gridCol w:w="2268"/>
      </w:tblGrid>
      <w:tr w:rsidR="00A6525E" w:rsidRPr="00A6525E" w:rsidTr="00AA0A70">
        <w:trPr>
          <w:trHeight w:val="384"/>
        </w:trPr>
        <w:tc>
          <w:tcPr>
            <w:tcW w:w="2189" w:type="dxa"/>
            <w:tcBorders>
              <w:top w:val="single" w:sz="24" w:space="0" w:color="auto"/>
              <w:left w:val="single" w:sz="24" w:space="0" w:color="auto"/>
              <w:bottom w:val="single" w:sz="24" w:space="0" w:color="auto"/>
              <w:right w:val="nil"/>
            </w:tcBorders>
          </w:tcPr>
          <w:p w:rsidR="00A6525E" w:rsidRPr="00A6525E" w:rsidRDefault="00A6525E" w:rsidP="00A6525E">
            <w:pPr>
              <w:jc w:val="both"/>
              <w:rPr>
                <w:rFonts w:ascii="Arial" w:eastAsia="Calibri" w:hAnsi="Arial" w:cs="DecoType Naskh"/>
                <w:b/>
                <w:bCs/>
                <w:sz w:val="32"/>
                <w:szCs w:val="32"/>
                <w:lang w:bidi="ar-IQ"/>
              </w:rPr>
            </w:pPr>
            <w:r w:rsidRPr="00A6525E">
              <w:rPr>
                <w:rFonts w:ascii="Arial" w:eastAsia="Calibri" w:hAnsi="Arial" w:cs="DecoType Naskh" w:hint="cs"/>
                <w:b/>
                <w:bCs/>
                <w:sz w:val="32"/>
                <w:szCs w:val="32"/>
                <w:rtl/>
                <w:lang w:bidi="ar-IQ"/>
              </w:rPr>
              <w:t xml:space="preserve">المصطلح الكوفي </w:t>
            </w:r>
          </w:p>
        </w:tc>
        <w:tc>
          <w:tcPr>
            <w:tcW w:w="2881" w:type="dxa"/>
            <w:tcBorders>
              <w:top w:val="single" w:sz="24" w:space="0" w:color="auto"/>
              <w:left w:val="nil"/>
              <w:bottom w:val="single" w:sz="24" w:space="0" w:color="auto"/>
              <w:right w:val="nil"/>
            </w:tcBorders>
          </w:tcPr>
          <w:p w:rsidR="00A6525E" w:rsidRPr="00A6525E" w:rsidRDefault="00A6525E" w:rsidP="00A6525E">
            <w:pPr>
              <w:jc w:val="both"/>
              <w:rPr>
                <w:rFonts w:ascii="Arial" w:eastAsia="Calibri" w:hAnsi="Arial" w:cs="DecoType Naskh"/>
                <w:b/>
                <w:bCs/>
                <w:sz w:val="32"/>
                <w:szCs w:val="32"/>
                <w:lang w:bidi="ar-IQ"/>
              </w:rPr>
            </w:pPr>
            <w:r w:rsidRPr="00A6525E">
              <w:rPr>
                <w:rFonts w:ascii="Arial" w:eastAsia="Calibri" w:hAnsi="Arial" w:cs="DecoType Naskh" w:hint="cs"/>
                <w:b/>
                <w:bCs/>
                <w:sz w:val="32"/>
                <w:szCs w:val="32"/>
                <w:rtl/>
                <w:lang w:bidi="ar-IQ"/>
              </w:rPr>
              <w:t xml:space="preserve">المصطلح البصري </w:t>
            </w:r>
          </w:p>
        </w:tc>
        <w:tc>
          <w:tcPr>
            <w:tcW w:w="2268" w:type="dxa"/>
            <w:tcBorders>
              <w:top w:val="single" w:sz="24" w:space="0" w:color="auto"/>
              <w:left w:val="nil"/>
              <w:bottom w:val="single" w:sz="24" w:space="0" w:color="auto"/>
              <w:right w:val="nil"/>
            </w:tcBorders>
          </w:tcPr>
          <w:p w:rsidR="00A6525E" w:rsidRPr="00A6525E" w:rsidRDefault="00A6525E" w:rsidP="00A6525E">
            <w:pPr>
              <w:jc w:val="both"/>
              <w:rPr>
                <w:rFonts w:ascii="Arial" w:eastAsia="Calibri" w:hAnsi="Arial" w:cs="DecoType Naskh"/>
                <w:b/>
                <w:bCs/>
                <w:sz w:val="32"/>
                <w:szCs w:val="32"/>
                <w:lang w:bidi="ar-IQ"/>
              </w:rPr>
            </w:pPr>
            <w:r w:rsidRPr="00A6525E">
              <w:rPr>
                <w:rFonts w:ascii="Arial" w:eastAsia="Calibri" w:hAnsi="Arial" w:cs="DecoType Naskh" w:hint="cs"/>
                <w:b/>
                <w:bCs/>
                <w:sz w:val="32"/>
                <w:szCs w:val="32"/>
                <w:rtl/>
                <w:lang w:bidi="ar-IQ"/>
              </w:rPr>
              <w:t xml:space="preserve">المصطلح الكوفي </w:t>
            </w:r>
          </w:p>
        </w:tc>
        <w:tc>
          <w:tcPr>
            <w:tcW w:w="2268" w:type="dxa"/>
            <w:tcBorders>
              <w:top w:val="single" w:sz="24" w:space="0" w:color="auto"/>
              <w:left w:val="nil"/>
              <w:bottom w:val="single" w:sz="24" w:space="0" w:color="auto"/>
              <w:right w:val="single" w:sz="24" w:space="0" w:color="auto"/>
            </w:tcBorders>
          </w:tcPr>
          <w:p w:rsidR="00A6525E" w:rsidRPr="00A6525E" w:rsidRDefault="00A6525E" w:rsidP="00A6525E">
            <w:pPr>
              <w:jc w:val="both"/>
              <w:rPr>
                <w:rFonts w:ascii="Arial" w:eastAsia="Calibri" w:hAnsi="Arial" w:cs="DecoType Naskh"/>
                <w:b/>
                <w:bCs/>
                <w:sz w:val="32"/>
                <w:szCs w:val="32"/>
                <w:lang w:bidi="ar-IQ"/>
              </w:rPr>
            </w:pPr>
            <w:r w:rsidRPr="00A6525E">
              <w:rPr>
                <w:rFonts w:ascii="Arial" w:eastAsia="Calibri" w:hAnsi="Arial" w:cs="DecoType Naskh" w:hint="cs"/>
                <w:b/>
                <w:bCs/>
                <w:sz w:val="32"/>
                <w:szCs w:val="32"/>
                <w:rtl/>
                <w:lang w:bidi="ar-IQ"/>
              </w:rPr>
              <w:t xml:space="preserve">المصطلح البصري </w:t>
            </w:r>
          </w:p>
        </w:tc>
      </w:tr>
      <w:tr w:rsidR="00A6525E" w:rsidRPr="00A6525E" w:rsidTr="00AA0A70">
        <w:trPr>
          <w:trHeight w:val="384"/>
        </w:trPr>
        <w:tc>
          <w:tcPr>
            <w:tcW w:w="2189" w:type="dxa"/>
            <w:tcBorders>
              <w:top w:val="single" w:sz="24" w:space="0" w:color="auto"/>
            </w:tcBorders>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واو الخلاف </w:t>
            </w:r>
          </w:p>
        </w:tc>
        <w:tc>
          <w:tcPr>
            <w:tcW w:w="2881" w:type="dxa"/>
            <w:tcBorders>
              <w:top w:val="single" w:sz="24" w:space="0" w:color="auto"/>
            </w:tcBorders>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عامل نصب المفعول</w:t>
            </w:r>
          </w:p>
        </w:tc>
        <w:tc>
          <w:tcPr>
            <w:tcW w:w="2268" w:type="dxa"/>
            <w:tcBorders>
              <w:top w:val="single" w:sz="24" w:space="0" w:color="auto"/>
            </w:tcBorders>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تبين او تفسير </w:t>
            </w:r>
          </w:p>
        </w:tc>
        <w:tc>
          <w:tcPr>
            <w:tcW w:w="2268" w:type="dxa"/>
            <w:tcBorders>
              <w:top w:val="single" w:sz="24" w:space="0" w:color="auto"/>
            </w:tcBorders>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التميز</w:t>
            </w:r>
          </w:p>
        </w:tc>
      </w:tr>
      <w:tr w:rsidR="00A6525E" w:rsidRPr="00A6525E" w:rsidTr="00AA0A70">
        <w:trPr>
          <w:trHeight w:val="361"/>
        </w:trPr>
        <w:tc>
          <w:tcPr>
            <w:tcW w:w="2189"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او واو الصرف </w:t>
            </w:r>
          </w:p>
        </w:tc>
        <w:tc>
          <w:tcPr>
            <w:tcW w:w="2881"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معه </w:t>
            </w:r>
            <w:r w:rsidRPr="00A6525E">
              <w:rPr>
                <w:rFonts w:ascii="Arial" w:eastAsia="Calibri" w:hAnsi="Arial" w:cs="DecoType Naskh"/>
                <w:sz w:val="32"/>
                <w:szCs w:val="32"/>
                <w:rtl/>
                <w:lang w:bidi="ar-IQ"/>
              </w:rPr>
              <w:t>(</w:t>
            </w:r>
            <w:r w:rsidRPr="00A6525E">
              <w:rPr>
                <w:rFonts w:ascii="Arial" w:eastAsia="Calibri" w:hAnsi="Arial" w:cs="DecoType Naskh" w:hint="cs"/>
                <w:sz w:val="32"/>
                <w:szCs w:val="32"/>
                <w:rtl/>
                <w:lang w:bidi="ar-IQ"/>
              </w:rPr>
              <w:t>واو المعية)</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نعت</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الصفة </w:t>
            </w:r>
          </w:p>
        </w:tc>
      </w:tr>
      <w:tr w:rsidR="00A6525E" w:rsidRPr="00A6525E" w:rsidTr="00AA0A70">
        <w:trPr>
          <w:trHeight w:val="384"/>
        </w:trPr>
        <w:tc>
          <w:tcPr>
            <w:tcW w:w="2189" w:type="dxa"/>
          </w:tcPr>
          <w:p w:rsidR="00A6525E" w:rsidRPr="00A6525E" w:rsidRDefault="00A6525E" w:rsidP="00A6525E">
            <w:pPr>
              <w:jc w:val="both"/>
              <w:rPr>
                <w:rFonts w:ascii="Arial" w:eastAsia="Calibri" w:hAnsi="Arial" w:cs="DecoType Naskh"/>
                <w:sz w:val="32"/>
                <w:szCs w:val="32"/>
                <w:lang w:bidi="ar-IQ"/>
              </w:rPr>
            </w:pPr>
          </w:p>
        </w:tc>
        <w:tc>
          <w:tcPr>
            <w:tcW w:w="2881" w:type="dxa"/>
          </w:tcPr>
          <w:p w:rsidR="00A6525E" w:rsidRPr="00A6525E" w:rsidRDefault="00A6525E" w:rsidP="00A6525E">
            <w:pPr>
              <w:ind w:left="70" w:hanging="70"/>
              <w:jc w:val="both"/>
              <w:rPr>
                <w:rFonts w:ascii="Arial" w:eastAsia="Calibri" w:hAnsi="Arial" w:cs="DecoType Naskh"/>
                <w:sz w:val="32"/>
                <w:szCs w:val="32"/>
                <w:lang w:bidi="ar-IQ"/>
              </w:rPr>
            </w:pP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مستقبل</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مضارع </w:t>
            </w:r>
          </w:p>
        </w:tc>
      </w:tr>
      <w:tr w:rsidR="00A6525E" w:rsidRPr="00A6525E" w:rsidTr="00AA0A70">
        <w:tc>
          <w:tcPr>
            <w:tcW w:w="2189"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عامل الصرف </w:t>
            </w:r>
          </w:p>
        </w:tc>
        <w:tc>
          <w:tcPr>
            <w:tcW w:w="2881"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عامل نصب </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نسق </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العطف </w:t>
            </w:r>
          </w:p>
        </w:tc>
      </w:tr>
      <w:tr w:rsidR="00A6525E" w:rsidRPr="00A6525E" w:rsidTr="00AA0A70">
        <w:tc>
          <w:tcPr>
            <w:tcW w:w="2189"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أو الخلاف </w:t>
            </w:r>
          </w:p>
        </w:tc>
        <w:tc>
          <w:tcPr>
            <w:tcW w:w="2881"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الفعل المضارع</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ما يجري</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الصروف </w:t>
            </w:r>
          </w:p>
        </w:tc>
      </w:tr>
      <w:tr w:rsidR="00A6525E" w:rsidRPr="00A6525E" w:rsidTr="00AA0A70">
        <w:tc>
          <w:tcPr>
            <w:tcW w:w="2189" w:type="dxa"/>
          </w:tcPr>
          <w:p w:rsidR="00A6525E" w:rsidRPr="00A6525E" w:rsidRDefault="00A6525E" w:rsidP="00A6525E">
            <w:pPr>
              <w:jc w:val="both"/>
              <w:rPr>
                <w:rFonts w:ascii="Arial" w:eastAsia="Calibri" w:hAnsi="Arial" w:cs="DecoType Naskh"/>
                <w:sz w:val="32"/>
                <w:szCs w:val="32"/>
                <w:lang w:bidi="ar-IQ"/>
              </w:rPr>
            </w:pPr>
          </w:p>
        </w:tc>
        <w:tc>
          <w:tcPr>
            <w:tcW w:w="2881"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تقدير (أن) قبل الفعل </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ما </w:t>
            </w:r>
            <w:proofErr w:type="spellStart"/>
            <w:r w:rsidRPr="00A6525E">
              <w:rPr>
                <w:rFonts w:ascii="Arial" w:eastAsia="Calibri" w:hAnsi="Arial" w:cs="DecoType Naskh" w:hint="cs"/>
                <w:sz w:val="32"/>
                <w:szCs w:val="32"/>
                <w:rtl/>
                <w:lang w:bidi="ar-IQ"/>
              </w:rPr>
              <w:t>لايجري</w:t>
            </w:r>
            <w:proofErr w:type="spellEnd"/>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غير المصروف </w:t>
            </w:r>
          </w:p>
        </w:tc>
      </w:tr>
      <w:tr w:rsidR="00A6525E" w:rsidRPr="00A6525E" w:rsidTr="00AA0A70">
        <w:tc>
          <w:tcPr>
            <w:tcW w:w="2189" w:type="dxa"/>
          </w:tcPr>
          <w:p w:rsidR="00A6525E" w:rsidRPr="00A6525E" w:rsidRDefault="00A6525E" w:rsidP="00A6525E">
            <w:pPr>
              <w:jc w:val="both"/>
              <w:rPr>
                <w:rFonts w:ascii="Arial" w:eastAsia="Calibri" w:hAnsi="Arial" w:cs="DecoType Naskh"/>
                <w:sz w:val="32"/>
                <w:szCs w:val="32"/>
                <w:lang w:bidi="ar-IQ"/>
              </w:rPr>
            </w:pPr>
          </w:p>
        </w:tc>
        <w:tc>
          <w:tcPr>
            <w:tcW w:w="2881"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الفعل </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ترجمه </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البدل </w:t>
            </w:r>
          </w:p>
        </w:tc>
      </w:tr>
      <w:tr w:rsidR="00A6525E" w:rsidRPr="00A6525E" w:rsidTr="00AA0A70">
        <w:tc>
          <w:tcPr>
            <w:tcW w:w="2189" w:type="dxa"/>
          </w:tcPr>
          <w:p w:rsidR="00A6525E" w:rsidRPr="00A6525E" w:rsidRDefault="00A6525E" w:rsidP="00A6525E">
            <w:pPr>
              <w:jc w:val="both"/>
              <w:rPr>
                <w:rFonts w:ascii="Arial" w:eastAsia="Calibri" w:hAnsi="Arial" w:cs="DecoType Naskh"/>
                <w:sz w:val="32"/>
                <w:szCs w:val="32"/>
                <w:lang w:bidi="ar-IQ"/>
              </w:rPr>
            </w:pPr>
          </w:p>
        </w:tc>
        <w:tc>
          <w:tcPr>
            <w:tcW w:w="2881" w:type="dxa"/>
          </w:tcPr>
          <w:p w:rsidR="00A6525E" w:rsidRPr="00A6525E" w:rsidRDefault="00A6525E" w:rsidP="00A6525E">
            <w:pPr>
              <w:jc w:val="both"/>
              <w:rPr>
                <w:rFonts w:ascii="Arial" w:eastAsia="Calibri" w:hAnsi="Arial" w:cs="DecoType Naskh"/>
                <w:sz w:val="32"/>
                <w:szCs w:val="32"/>
                <w:lang w:bidi="ar-IQ"/>
              </w:rPr>
            </w:pP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الخفض </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الجر</w:t>
            </w:r>
          </w:p>
        </w:tc>
      </w:tr>
      <w:tr w:rsidR="00A6525E" w:rsidRPr="00A6525E" w:rsidTr="00AA0A70">
        <w:tc>
          <w:tcPr>
            <w:tcW w:w="2189"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التقريب </w:t>
            </w:r>
          </w:p>
        </w:tc>
        <w:tc>
          <w:tcPr>
            <w:tcW w:w="2881" w:type="dxa"/>
          </w:tcPr>
          <w:p w:rsidR="00A6525E" w:rsidRPr="00A6525E" w:rsidRDefault="00A6525E" w:rsidP="00A6525E">
            <w:pPr>
              <w:jc w:val="both"/>
              <w:rPr>
                <w:rFonts w:ascii="Arial" w:eastAsia="Calibri" w:hAnsi="Arial" w:cs="DecoType Naskh"/>
                <w:sz w:val="32"/>
                <w:szCs w:val="32"/>
                <w:lang w:bidi="ar-IQ"/>
              </w:rPr>
            </w:pPr>
            <w:proofErr w:type="spellStart"/>
            <w:r w:rsidRPr="00A6525E">
              <w:rPr>
                <w:rFonts w:ascii="Arial" w:eastAsia="Calibri" w:hAnsi="Arial" w:cs="DecoType Naskh" w:hint="cs"/>
                <w:sz w:val="32"/>
                <w:szCs w:val="32"/>
                <w:rtl/>
                <w:lang w:bidi="ar-IQ"/>
              </w:rPr>
              <w:t>الأشارة</w:t>
            </w:r>
            <w:proofErr w:type="spellEnd"/>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مكني أو كناية </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الضمير </w:t>
            </w:r>
          </w:p>
        </w:tc>
      </w:tr>
      <w:tr w:rsidR="00A6525E" w:rsidRPr="00A6525E" w:rsidTr="00AA0A70">
        <w:tc>
          <w:tcPr>
            <w:tcW w:w="2189" w:type="dxa"/>
          </w:tcPr>
          <w:p w:rsidR="00A6525E" w:rsidRPr="00A6525E" w:rsidRDefault="00A6525E" w:rsidP="00A6525E">
            <w:pPr>
              <w:jc w:val="both"/>
              <w:rPr>
                <w:rFonts w:ascii="Arial" w:eastAsia="Calibri" w:hAnsi="Arial" w:cs="DecoType Naskh"/>
                <w:sz w:val="32"/>
                <w:szCs w:val="32"/>
                <w:lang w:bidi="ar-IQ"/>
              </w:rPr>
            </w:pPr>
          </w:p>
        </w:tc>
        <w:tc>
          <w:tcPr>
            <w:tcW w:w="2881"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المتبوع </w:t>
            </w:r>
            <w:proofErr w:type="spellStart"/>
            <w:r w:rsidRPr="00A6525E">
              <w:rPr>
                <w:rFonts w:ascii="Arial" w:eastAsia="Calibri" w:hAnsi="Arial" w:cs="DecoType Naskh" w:hint="cs"/>
                <w:sz w:val="32"/>
                <w:szCs w:val="32"/>
                <w:rtl/>
                <w:lang w:bidi="ar-IQ"/>
              </w:rPr>
              <w:t>بأسم</w:t>
            </w:r>
            <w:proofErr w:type="spellEnd"/>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العماد</w:t>
            </w:r>
          </w:p>
        </w:tc>
        <w:tc>
          <w:tcPr>
            <w:tcW w:w="226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ضمير الفصل </w:t>
            </w:r>
          </w:p>
        </w:tc>
      </w:tr>
    </w:tbl>
    <w:p w:rsidR="00A6525E" w:rsidRPr="00A6525E" w:rsidRDefault="00A6525E" w:rsidP="00A6525E">
      <w:pPr>
        <w:spacing w:after="160" w:line="240" w:lineRule="auto"/>
        <w:jc w:val="both"/>
        <w:rPr>
          <w:rFonts w:ascii="Arial" w:eastAsia="Calibri" w:hAnsi="Arial" w:cs="DecoType Naskh"/>
          <w:sz w:val="28"/>
          <w:szCs w:val="28"/>
          <w:lang w:bidi="ar-IQ"/>
        </w:rPr>
      </w:pPr>
    </w:p>
    <w:tbl>
      <w:tblPr>
        <w:tblStyle w:val="1"/>
        <w:tblW w:w="9747" w:type="dxa"/>
        <w:tblLook w:val="04A0" w:firstRow="1" w:lastRow="0" w:firstColumn="1" w:lastColumn="0" w:noHBand="0" w:noVBand="1"/>
      </w:tblPr>
      <w:tblGrid>
        <w:gridCol w:w="2518"/>
        <w:gridCol w:w="2913"/>
        <w:gridCol w:w="3024"/>
        <w:gridCol w:w="1292"/>
      </w:tblGrid>
      <w:tr w:rsidR="00A6525E" w:rsidRPr="00A6525E" w:rsidTr="00AA0A70">
        <w:tc>
          <w:tcPr>
            <w:tcW w:w="251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ويقصدون تقريب أسم الاشارة </w:t>
            </w:r>
          </w:p>
        </w:tc>
        <w:tc>
          <w:tcPr>
            <w:tcW w:w="2913"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معرفة بعد نكرة</w:t>
            </w:r>
          </w:p>
        </w:tc>
        <w:tc>
          <w:tcPr>
            <w:tcW w:w="3024"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المجهول </w:t>
            </w:r>
          </w:p>
        </w:tc>
        <w:tc>
          <w:tcPr>
            <w:tcW w:w="1292"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ضمير </w:t>
            </w:r>
            <w:proofErr w:type="spellStart"/>
            <w:r w:rsidRPr="00A6525E">
              <w:rPr>
                <w:rFonts w:ascii="Arial" w:eastAsia="Calibri" w:hAnsi="Arial" w:cs="DecoType Naskh" w:hint="cs"/>
                <w:sz w:val="32"/>
                <w:szCs w:val="32"/>
                <w:rtl/>
                <w:lang w:bidi="ar-IQ"/>
              </w:rPr>
              <w:t>الشان</w:t>
            </w:r>
            <w:proofErr w:type="spellEnd"/>
          </w:p>
        </w:tc>
      </w:tr>
      <w:tr w:rsidR="00A6525E" w:rsidRPr="00A6525E" w:rsidTr="00AA0A70">
        <w:tc>
          <w:tcPr>
            <w:tcW w:w="251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من عمل كان رفع الأول </w:t>
            </w:r>
            <w:r w:rsidRPr="00A6525E">
              <w:rPr>
                <w:rFonts w:ascii="Arial" w:eastAsia="Calibri" w:hAnsi="Arial" w:cs="DecoType Naskh" w:hint="cs"/>
                <w:sz w:val="32"/>
                <w:szCs w:val="32"/>
                <w:rtl/>
                <w:lang w:bidi="ar-IQ"/>
              </w:rPr>
              <w:lastRenderedPageBreak/>
              <w:t xml:space="preserve">ونصب الثاني </w:t>
            </w:r>
          </w:p>
        </w:tc>
        <w:tc>
          <w:tcPr>
            <w:tcW w:w="2913"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lastRenderedPageBreak/>
              <w:t xml:space="preserve">منصوبة </w:t>
            </w:r>
          </w:p>
        </w:tc>
        <w:tc>
          <w:tcPr>
            <w:tcW w:w="3024"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حروف الصفات</w:t>
            </w:r>
          </w:p>
        </w:tc>
        <w:tc>
          <w:tcPr>
            <w:tcW w:w="1292"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حروف الجر </w:t>
            </w:r>
          </w:p>
        </w:tc>
      </w:tr>
      <w:tr w:rsidR="00A6525E" w:rsidRPr="00A6525E" w:rsidTr="00AA0A70">
        <w:tc>
          <w:tcPr>
            <w:tcW w:w="2518"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lastRenderedPageBreak/>
              <w:t>(هذا بعلي شيخا) أي (كان بعلي شيخا) للتقريب تقريب هذا من عمل كان.</w:t>
            </w:r>
          </w:p>
        </w:tc>
        <w:tc>
          <w:tcPr>
            <w:tcW w:w="2913" w:type="dxa"/>
          </w:tcPr>
          <w:p w:rsidR="00A6525E" w:rsidRPr="00A6525E" w:rsidRDefault="00A6525E" w:rsidP="00A6525E">
            <w:pPr>
              <w:jc w:val="both"/>
              <w:rPr>
                <w:rFonts w:ascii="Arial" w:eastAsia="Calibri" w:hAnsi="Arial" w:cs="DecoType Naskh"/>
                <w:sz w:val="32"/>
                <w:szCs w:val="32"/>
                <w:lang w:bidi="ar-IQ"/>
              </w:rPr>
            </w:pPr>
          </w:p>
        </w:tc>
        <w:tc>
          <w:tcPr>
            <w:tcW w:w="3024"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 xml:space="preserve">قطع </w:t>
            </w:r>
          </w:p>
        </w:tc>
        <w:tc>
          <w:tcPr>
            <w:tcW w:w="1292" w:type="dxa"/>
          </w:tcPr>
          <w:p w:rsidR="00A6525E" w:rsidRPr="00A6525E" w:rsidRDefault="00A6525E" w:rsidP="00A6525E">
            <w:pPr>
              <w:jc w:val="both"/>
              <w:rPr>
                <w:rFonts w:ascii="Arial" w:eastAsia="Calibri" w:hAnsi="Arial" w:cs="DecoType Naskh"/>
                <w:sz w:val="32"/>
                <w:szCs w:val="32"/>
                <w:lang w:bidi="ar-IQ"/>
              </w:rPr>
            </w:pPr>
            <w:r w:rsidRPr="00A6525E">
              <w:rPr>
                <w:rFonts w:ascii="Arial" w:eastAsia="Calibri" w:hAnsi="Arial" w:cs="DecoType Naskh" w:hint="cs"/>
                <w:sz w:val="32"/>
                <w:szCs w:val="32"/>
                <w:rtl/>
                <w:lang w:bidi="ar-IQ"/>
              </w:rPr>
              <w:t>الحال</w:t>
            </w:r>
          </w:p>
        </w:tc>
      </w:tr>
    </w:tbl>
    <w:p w:rsidR="00A6525E" w:rsidRPr="00A6525E" w:rsidRDefault="00A6525E" w:rsidP="00A6525E">
      <w:pPr>
        <w:spacing w:after="160" w:line="240" w:lineRule="auto"/>
        <w:jc w:val="both"/>
        <w:rPr>
          <w:rFonts w:ascii="Arial" w:eastAsia="Calibri" w:hAnsi="Arial" w:cs="DecoType Naskh"/>
          <w:sz w:val="28"/>
          <w:szCs w:val="28"/>
          <w:rtl/>
          <w:lang w:bidi="ar-IQ"/>
        </w:rPr>
      </w:pPr>
    </w:p>
    <w:p w:rsidR="00A6525E" w:rsidRPr="00A6525E" w:rsidRDefault="00A6525E" w:rsidP="00A6525E">
      <w:pPr>
        <w:spacing w:after="160" w:line="240" w:lineRule="auto"/>
        <w:ind w:left="-617"/>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5-تركوا التأويل البعيد الذي </w:t>
      </w:r>
      <w:proofErr w:type="spellStart"/>
      <w:r w:rsidRPr="00A6525E">
        <w:rPr>
          <w:rFonts w:ascii="Arial" w:eastAsia="Calibri" w:hAnsi="Arial" w:cs="DecoType Naskh" w:hint="cs"/>
          <w:sz w:val="28"/>
          <w:szCs w:val="28"/>
          <w:rtl/>
          <w:lang w:bidi="ar-IQ"/>
        </w:rPr>
        <w:t>استخدمة</w:t>
      </w:r>
      <w:proofErr w:type="spellEnd"/>
      <w:r w:rsidRPr="00A6525E">
        <w:rPr>
          <w:rFonts w:ascii="Arial" w:eastAsia="Calibri" w:hAnsi="Arial" w:cs="DecoType Naskh" w:hint="cs"/>
          <w:sz w:val="28"/>
          <w:szCs w:val="28"/>
          <w:rtl/>
          <w:lang w:bidi="ar-IQ"/>
        </w:rPr>
        <w:t xml:space="preserve"> البصريون الذين وضعوا أقيستهم على قواعد محكمة وعندما تأتي شواهد قرآنية أو شعرية تكسر قواعدهم يذهبون الى التأويل البعيد لأثبات صحة القاعدة، وأما الكوفيون فلم </w:t>
      </w:r>
      <w:proofErr w:type="spellStart"/>
      <w:r w:rsidRPr="00A6525E">
        <w:rPr>
          <w:rFonts w:ascii="Arial" w:eastAsia="Calibri" w:hAnsi="Arial" w:cs="DecoType Naskh" w:hint="cs"/>
          <w:sz w:val="28"/>
          <w:szCs w:val="28"/>
          <w:rtl/>
          <w:lang w:bidi="ar-IQ"/>
        </w:rPr>
        <w:t>يتأولواالتاويل</w:t>
      </w:r>
      <w:proofErr w:type="spellEnd"/>
      <w:r w:rsidRPr="00A6525E">
        <w:rPr>
          <w:rFonts w:ascii="Arial" w:eastAsia="Calibri" w:hAnsi="Arial" w:cs="DecoType Naskh" w:hint="cs"/>
          <w:sz w:val="28"/>
          <w:szCs w:val="28"/>
          <w:rtl/>
          <w:lang w:bidi="ar-IQ"/>
        </w:rPr>
        <w:t xml:space="preserve"> البعيد لأنهم لم يضطروا الى كسر القاعدة بسبب </w:t>
      </w:r>
      <w:proofErr w:type="spellStart"/>
      <w:r w:rsidRPr="00A6525E">
        <w:rPr>
          <w:rFonts w:ascii="Arial" w:eastAsia="Calibri" w:hAnsi="Arial" w:cs="DecoType Naskh" w:hint="cs"/>
          <w:sz w:val="28"/>
          <w:szCs w:val="28"/>
          <w:rtl/>
          <w:lang w:bidi="ar-IQ"/>
        </w:rPr>
        <w:t>أعتمادهم</w:t>
      </w:r>
      <w:proofErr w:type="spellEnd"/>
      <w:r w:rsidRPr="00A6525E">
        <w:rPr>
          <w:rFonts w:ascii="Arial" w:eastAsia="Calibri" w:hAnsi="Arial" w:cs="DecoType Naskh" w:hint="cs"/>
          <w:sz w:val="28"/>
          <w:szCs w:val="28"/>
          <w:rtl/>
          <w:lang w:bidi="ar-IQ"/>
        </w:rPr>
        <w:t xml:space="preserve"> على القليل والنادر إذا لم يوجد الكثير وأن وجد الكثير فهم يحتجون بالقليل. </w:t>
      </w:r>
    </w:p>
    <w:p w:rsidR="00A6525E" w:rsidRPr="00A6525E" w:rsidRDefault="00A6525E" w:rsidP="00A6525E">
      <w:pPr>
        <w:spacing w:after="160" w:line="240" w:lineRule="auto"/>
        <w:ind w:left="-617"/>
        <w:jc w:val="both"/>
        <w:rPr>
          <w:rFonts w:ascii="Arial" w:eastAsia="Calibri" w:hAnsi="Arial" w:cs="DecoType Naskh"/>
          <w:sz w:val="28"/>
          <w:szCs w:val="28"/>
          <w:lang w:bidi="ar-IQ"/>
        </w:rPr>
      </w:pPr>
      <w:r w:rsidRPr="00A6525E">
        <w:rPr>
          <w:rFonts w:ascii="Arial" w:eastAsia="Calibri" w:hAnsi="Arial" w:cs="DecoType Naskh" w:hint="cs"/>
          <w:sz w:val="28"/>
          <w:szCs w:val="28"/>
          <w:rtl/>
          <w:lang w:bidi="ar-IQ"/>
        </w:rPr>
        <w:t xml:space="preserve">6- تطور النحو الكوفي تتطورا آخر بأمور أخرى ، وهي ظهور تقسيمات لدى الكوفيين مخالفة للبصريين مثل تقسيم للكلام اسم فعل حرف ، أما الكوفيون فعندهم الكلام : أسم فعل أداة وتقسم الافعال عند البصريين : ماض ، مضارع ، أمر وعند الكوفيين : ماض ، مستقبل ، دائم ، والمستقبل يقسم الى مضارع ، والدائم هو أسم الفاعل ، وعند البصريين فعل مضارع مجزوم بلام الأمر </w:t>
      </w:r>
      <w:proofErr w:type="spellStart"/>
      <w:r w:rsidRPr="00A6525E">
        <w:rPr>
          <w:rFonts w:ascii="Arial" w:eastAsia="Calibri" w:hAnsi="Arial" w:cs="DecoType Naskh" w:hint="cs"/>
          <w:sz w:val="28"/>
          <w:szCs w:val="28"/>
          <w:rtl/>
          <w:lang w:bidi="ar-IQ"/>
        </w:rPr>
        <w:t>يقابلة</w:t>
      </w:r>
      <w:proofErr w:type="spellEnd"/>
      <w:r w:rsidRPr="00A6525E">
        <w:rPr>
          <w:rFonts w:ascii="Arial" w:eastAsia="Calibri" w:hAnsi="Arial" w:cs="DecoType Naskh" w:hint="cs"/>
          <w:sz w:val="28"/>
          <w:szCs w:val="28"/>
          <w:rtl/>
          <w:lang w:bidi="ar-IQ"/>
        </w:rPr>
        <w:t xml:space="preserve"> عند الكوفيين فعل أمر ، مثال ذاك قراءة حفص (فليفرحوا ) عند الكوفيين فعل أمر مجزوم بلام الأمر وعند البصريين فعل مضارع بلام الأمر ، وفيها قراءة </w:t>
      </w:r>
      <w:proofErr w:type="spellStart"/>
      <w:r w:rsidRPr="00A6525E">
        <w:rPr>
          <w:rFonts w:ascii="Arial" w:eastAsia="Calibri" w:hAnsi="Arial" w:cs="DecoType Naskh" w:hint="cs"/>
          <w:sz w:val="28"/>
          <w:szCs w:val="28"/>
          <w:rtl/>
          <w:lang w:bidi="ar-IQ"/>
        </w:rPr>
        <w:t>اخراى</w:t>
      </w:r>
      <w:proofErr w:type="spellEnd"/>
      <w:r w:rsidRPr="00A6525E">
        <w:rPr>
          <w:rFonts w:ascii="Arial" w:eastAsia="Calibri" w:hAnsi="Arial" w:cs="DecoType Naskh" w:hint="cs"/>
          <w:sz w:val="28"/>
          <w:szCs w:val="28"/>
          <w:rtl/>
          <w:lang w:bidi="ar-IQ"/>
        </w:rPr>
        <w:t xml:space="preserve"> قراءة زيد بن ثابت (فلتفرحوا) وقراءة ابي بن كعب (فافرحوا) وحذف العرب لام الأمر لكثرة تكرارها ، وعاب الكسائي (فلتفرحوا) </w:t>
      </w:r>
      <w:proofErr w:type="spellStart"/>
      <w:r w:rsidRPr="00A6525E">
        <w:rPr>
          <w:rFonts w:ascii="Arial" w:eastAsia="Calibri" w:hAnsi="Arial" w:cs="DecoType Naskh" w:hint="cs"/>
          <w:sz w:val="28"/>
          <w:szCs w:val="28"/>
          <w:rtl/>
          <w:lang w:bidi="ar-IQ"/>
        </w:rPr>
        <w:t>لانه</w:t>
      </w:r>
      <w:proofErr w:type="spellEnd"/>
      <w:r w:rsidRPr="00A6525E">
        <w:rPr>
          <w:rFonts w:ascii="Arial" w:eastAsia="Calibri" w:hAnsi="Arial" w:cs="DecoType Naskh" w:hint="cs"/>
          <w:sz w:val="28"/>
          <w:szCs w:val="28"/>
          <w:rtl/>
          <w:lang w:bidi="ar-IQ"/>
        </w:rPr>
        <w:t xml:space="preserve"> قليل الاستخدام .</w:t>
      </w:r>
    </w:p>
    <w:p w:rsidR="00A6525E" w:rsidRPr="00A6525E" w:rsidRDefault="00A6525E" w:rsidP="00A6525E">
      <w:pPr>
        <w:spacing w:after="0" w:line="240" w:lineRule="auto"/>
        <w:ind w:left="-617"/>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وعد الكوفيون أسم الفاعل </w:t>
      </w:r>
      <w:proofErr w:type="spellStart"/>
      <w:r w:rsidRPr="00A6525E">
        <w:rPr>
          <w:rFonts w:ascii="Arial" w:eastAsia="Calibri" w:hAnsi="Arial" w:cs="DecoType Naskh" w:hint="cs"/>
          <w:sz w:val="28"/>
          <w:szCs w:val="28"/>
          <w:rtl/>
          <w:lang w:bidi="ar-IQ"/>
        </w:rPr>
        <w:t>قسمآ</w:t>
      </w:r>
      <w:proofErr w:type="spellEnd"/>
      <w:r w:rsidRPr="00A6525E">
        <w:rPr>
          <w:rFonts w:ascii="Arial" w:eastAsia="Calibri" w:hAnsi="Arial" w:cs="DecoType Naskh" w:hint="cs"/>
          <w:sz w:val="28"/>
          <w:szCs w:val="28"/>
          <w:rtl/>
          <w:lang w:bidi="ar-IQ"/>
        </w:rPr>
        <w:t xml:space="preserve"> للماضي والمستقبل في كتب الكوفيين </w:t>
      </w:r>
      <w:proofErr w:type="spellStart"/>
      <w:r w:rsidRPr="00A6525E">
        <w:rPr>
          <w:rFonts w:ascii="Arial" w:eastAsia="Calibri" w:hAnsi="Arial" w:cs="DecoType Naskh" w:hint="cs"/>
          <w:sz w:val="28"/>
          <w:szCs w:val="28"/>
          <w:rtl/>
          <w:lang w:bidi="ar-IQ"/>
        </w:rPr>
        <w:t>كثيرآ</w:t>
      </w:r>
      <w:proofErr w:type="spellEnd"/>
      <w:r w:rsidRPr="00A6525E">
        <w:rPr>
          <w:rFonts w:ascii="Arial" w:eastAsia="Calibri" w:hAnsi="Arial" w:cs="DecoType Naskh" w:hint="cs"/>
          <w:sz w:val="28"/>
          <w:szCs w:val="28"/>
          <w:rtl/>
          <w:lang w:bidi="ar-IQ"/>
        </w:rPr>
        <w:t xml:space="preserve"> مثل قول ثعلب (</w:t>
      </w:r>
      <w:proofErr w:type="spellStart"/>
      <w:r w:rsidRPr="00A6525E">
        <w:rPr>
          <w:rFonts w:ascii="Arial" w:eastAsia="Calibri" w:hAnsi="Arial" w:cs="DecoType Naskh" w:hint="cs"/>
          <w:sz w:val="28"/>
          <w:szCs w:val="28"/>
          <w:rtl/>
          <w:lang w:bidi="ar-IQ"/>
        </w:rPr>
        <w:t>مافيك</w:t>
      </w:r>
      <w:proofErr w:type="spellEnd"/>
      <w:r w:rsidRPr="00A6525E">
        <w:rPr>
          <w:rFonts w:ascii="Arial" w:eastAsia="Calibri" w:hAnsi="Arial" w:cs="DecoType Naskh" w:hint="cs"/>
          <w:sz w:val="28"/>
          <w:szCs w:val="28"/>
          <w:rtl/>
          <w:lang w:bidi="ar-IQ"/>
        </w:rPr>
        <w:t xml:space="preserve"> راغب زيد) و(</w:t>
      </w:r>
      <w:proofErr w:type="spellStart"/>
      <w:r w:rsidRPr="00A6525E">
        <w:rPr>
          <w:rFonts w:ascii="Arial" w:eastAsia="Calibri" w:hAnsi="Arial" w:cs="DecoType Naskh" w:hint="cs"/>
          <w:sz w:val="28"/>
          <w:szCs w:val="28"/>
          <w:rtl/>
          <w:lang w:bidi="ar-IQ"/>
        </w:rPr>
        <w:t>ماطعامك</w:t>
      </w:r>
      <w:proofErr w:type="spellEnd"/>
      <w:r w:rsidRPr="00A6525E">
        <w:rPr>
          <w:rFonts w:ascii="Arial" w:eastAsia="Calibri" w:hAnsi="Arial" w:cs="DecoType Naskh" w:hint="cs"/>
          <w:sz w:val="28"/>
          <w:szCs w:val="28"/>
          <w:rtl/>
          <w:lang w:bidi="ar-IQ"/>
        </w:rPr>
        <w:t xml:space="preserve"> أكل زيد) (ما) خبر مقدم او مبتدأ (راغب) و (اكل) اسم فاعل وخبرا أو مبتدأ مؤخر لأنه اولى بالنفي من عطف البيان (زيد). </w:t>
      </w:r>
    </w:p>
    <w:p w:rsidR="00A6525E" w:rsidRPr="00A6525E" w:rsidRDefault="00A6525E" w:rsidP="00A6525E">
      <w:pPr>
        <w:spacing w:after="0" w:line="240" w:lineRule="auto"/>
        <w:ind w:left="-617"/>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وقبح ثعلب الباء على اسم الفاعل لأنها تفصل بين النفي واسم الفعال (</w:t>
      </w:r>
      <w:proofErr w:type="spellStart"/>
      <w:r w:rsidRPr="00A6525E">
        <w:rPr>
          <w:rFonts w:ascii="Arial" w:eastAsia="Calibri" w:hAnsi="Arial" w:cs="DecoType Naskh" w:hint="cs"/>
          <w:sz w:val="28"/>
          <w:szCs w:val="28"/>
          <w:rtl/>
          <w:lang w:bidi="ar-IQ"/>
        </w:rPr>
        <w:t>ماطعامك</w:t>
      </w:r>
      <w:proofErr w:type="spellEnd"/>
      <w:r w:rsidRPr="00A6525E">
        <w:rPr>
          <w:rFonts w:ascii="Arial" w:eastAsia="Calibri" w:hAnsi="Arial" w:cs="DecoType Naskh" w:hint="cs"/>
          <w:sz w:val="28"/>
          <w:szCs w:val="28"/>
          <w:rtl/>
          <w:lang w:bidi="ar-IQ"/>
        </w:rPr>
        <w:t xml:space="preserve"> زيد بأكل) حيث قدم زيد ففصل بين الطعام والأكل. </w:t>
      </w:r>
    </w:p>
    <w:p w:rsidR="00A6525E" w:rsidRPr="00A6525E" w:rsidRDefault="00A6525E" w:rsidP="00A6525E">
      <w:pPr>
        <w:spacing w:after="0" w:line="240" w:lineRule="auto"/>
        <w:ind w:left="-617"/>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وهناك رأي أخر هو (</w:t>
      </w:r>
      <w:proofErr w:type="spellStart"/>
      <w:r w:rsidRPr="00A6525E">
        <w:rPr>
          <w:rFonts w:ascii="Arial" w:eastAsia="Calibri" w:hAnsi="Arial" w:cs="DecoType Naskh" w:hint="cs"/>
          <w:sz w:val="28"/>
          <w:szCs w:val="28"/>
          <w:rtl/>
          <w:lang w:bidi="ar-IQ"/>
        </w:rPr>
        <w:t>مامشبهه</w:t>
      </w:r>
      <w:proofErr w:type="spellEnd"/>
      <w:r w:rsidRPr="00A6525E">
        <w:rPr>
          <w:rFonts w:ascii="Arial" w:eastAsia="Calibri" w:hAnsi="Arial" w:cs="DecoType Naskh" w:hint="cs"/>
          <w:sz w:val="28"/>
          <w:szCs w:val="28"/>
          <w:rtl/>
          <w:lang w:bidi="ar-IQ"/>
        </w:rPr>
        <w:t xml:space="preserve"> بليس) في (ما زيد اكلآ طعامك) زيد أسم ما مرفوع وأكلآ خبرها منصوب. </w:t>
      </w:r>
    </w:p>
    <w:p w:rsidR="00A6525E" w:rsidRPr="00A6525E" w:rsidRDefault="00A6525E" w:rsidP="00A6525E">
      <w:pPr>
        <w:spacing w:after="0" w:line="240" w:lineRule="auto"/>
        <w:ind w:left="-617"/>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lastRenderedPageBreak/>
        <w:t xml:space="preserve">وبعض هذه عند الكوفيين عقدت النحو ولم تسيره لأنها بعيدة في التأويل والتقدير في المحذوفات (مثل عدهم اسم الفعال اسما مرة، وفعلا مرة اخرى ن ورأي البصريين هو سم </w:t>
      </w:r>
      <w:proofErr w:type="spellStart"/>
      <w:r w:rsidRPr="00A6525E">
        <w:rPr>
          <w:rFonts w:ascii="Arial" w:eastAsia="Calibri" w:hAnsi="Arial" w:cs="DecoType Naskh" w:hint="cs"/>
          <w:sz w:val="28"/>
          <w:szCs w:val="28"/>
          <w:rtl/>
          <w:lang w:bidi="ar-IQ"/>
        </w:rPr>
        <w:t>لأنة</w:t>
      </w:r>
      <w:proofErr w:type="spellEnd"/>
      <w:r w:rsidRPr="00A6525E">
        <w:rPr>
          <w:rFonts w:ascii="Arial" w:eastAsia="Calibri" w:hAnsi="Arial" w:cs="DecoType Naskh" w:hint="cs"/>
          <w:sz w:val="28"/>
          <w:szCs w:val="28"/>
          <w:rtl/>
          <w:lang w:bidi="ar-IQ"/>
        </w:rPr>
        <w:t xml:space="preserve"> تدخل علية علامات السم (ال) التعريف والتنوين </w:t>
      </w:r>
      <w:proofErr w:type="spellStart"/>
      <w:r w:rsidRPr="00A6525E">
        <w:rPr>
          <w:rFonts w:ascii="Arial" w:eastAsia="Calibri" w:hAnsi="Arial" w:cs="DecoType Naskh" w:hint="cs"/>
          <w:sz w:val="28"/>
          <w:szCs w:val="28"/>
          <w:rtl/>
          <w:lang w:bidi="ar-IQ"/>
        </w:rPr>
        <w:t>والأضافة</w:t>
      </w:r>
      <w:proofErr w:type="spellEnd"/>
      <w:r w:rsidRPr="00A6525E">
        <w:rPr>
          <w:rFonts w:ascii="Arial" w:eastAsia="Calibri" w:hAnsi="Arial" w:cs="DecoType Naskh" w:hint="cs"/>
          <w:sz w:val="28"/>
          <w:szCs w:val="28"/>
          <w:rtl/>
          <w:lang w:bidi="ar-IQ"/>
        </w:rPr>
        <w:t xml:space="preserve"> والجمع وصيغة المبالغة والصفة المشبهة ويصغر فاعلا ومفعولا. الخ</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 </w:t>
      </w:r>
    </w:p>
    <w:p w:rsidR="00A6525E" w:rsidRPr="00A6525E" w:rsidRDefault="00A6525E" w:rsidP="00A6525E">
      <w:pPr>
        <w:spacing w:after="160" w:line="240" w:lineRule="auto"/>
        <w:jc w:val="both"/>
        <w:rPr>
          <w:rFonts w:ascii="Arial" w:eastAsia="Calibri" w:hAnsi="Arial" w:cs="DecoType Naskh"/>
          <w:b/>
          <w:bCs/>
          <w:sz w:val="28"/>
          <w:szCs w:val="28"/>
          <w:rtl/>
          <w:lang w:bidi="ar-IQ"/>
        </w:rPr>
      </w:pPr>
      <w:r w:rsidRPr="00A6525E">
        <w:rPr>
          <w:rFonts w:ascii="Arial" w:eastAsia="Calibri" w:hAnsi="Arial" w:cs="DecoType Naskh" w:hint="cs"/>
          <w:b/>
          <w:bCs/>
          <w:sz w:val="28"/>
          <w:szCs w:val="28"/>
          <w:rtl/>
          <w:lang w:bidi="ar-IQ"/>
        </w:rPr>
        <w:t xml:space="preserve">س. </w:t>
      </w:r>
      <w:proofErr w:type="spellStart"/>
      <w:r w:rsidRPr="00A6525E">
        <w:rPr>
          <w:rFonts w:ascii="Arial" w:eastAsia="Calibri" w:hAnsi="Arial" w:cs="DecoType Naskh" w:hint="cs"/>
          <w:b/>
          <w:bCs/>
          <w:sz w:val="28"/>
          <w:szCs w:val="28"/>
          <w:rtl/>
          <w:lang w:bidi="ar-IQ"/>
        </w:rPr>
        <w:t>ماهو</w:t>
      </w:r>
      <w:proofErr w:type="spellEnd"/>
      <w:r w:rsidRPr="00A6525E">
        <w:rPr>
          <w:rFonts w:ascii="Arial" w:eastAsia="Calibri" w:hAnsi="Arial" w:cs="DecoType Naskh" w:hint="cs"/>
          <w:b/>
          <w:bCs/>
          <w:sz w:val="28"/>
          <w:szCs w:val="28"/>
          <w:rtl/>
          <w:lang w:bidi="ar-IQ"/>
        </w:rPr>
        <w:t xml:space="preserve"> موقف النحويين الكوفيين من العامل النحوي الاستفهام؟</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b/>
          <w:bCs/>
          <w:sz w:val="28"/>
          <w:szCs w:val="28"/>
          <w:rtl/>
          <w:lang w:bidi="ar-IQ"/>
        </w:rPr>
        <w:t>الجواب: لم</w:t>
      </w:r>
      <w:r w:rsidRPr="00A6525E">
        <w:rPr>
          <w:rFonts w:ascii="Arial" w:eastAsia="Calibri" w:hAnsi="Arial" w:cs="DecoType Naskh" w:hint="cs"/>
          <w:sz w:val="28"/>
          <w:szCs w:val="28"/>
          <w:rtl/>
          <w:lang w:bidi="ar-IQ"/>
        </w:rPr>
        <w:t xml:space="preserve"> يعتمد الكوفيون على العامل النحوي كثيرا بل كانت لديهم تعليلات صوتية لغوية، وعلى عكسهم البصريون فقد اعتمدوا العامل النحوي كثيرا وحكموه في كل قواعدهم بل في كل ظاهرة في الكلام فكل عامل له معمول ن وكل فاعل له فعل والعكس صحيح، وحتى لو أعتمد الكوفيون على العوامل فأنهم يعتمدون العوامل المعنوية أكثر من اللفظية ولهم خلافات في العامل مع البصريين مثل </w:t>
      </w:r>
      <w:proofErr w:type="spellStart"/>
      <w:r w:rsidRPr="00A6525E">
        <w:rPr>
          <w:rFonts w:ascii="Arial" w:eastAsia="Calibri" w:hAnsi="Arial" w:cs="DecoType Naskh" w:hint="cs"/>
          <w:sz w:val="28"/>
          <w:szCs w:val="28"/>
          <w:rtl/>
          <w:lang w:bidi="ar-IQ"/>
        </w:rPr>
        <w:t>الأشتغال</w:t>
      </w:r>
      <w:proofErr w:type="spellEnd"/>
      <w:r w:rsidRPr="00A6525E">
        <w:rPr>
          <w:rFonts w:ascii="Arial" w:eastAsia="Calibri" w:hAnsi="Arial" w:cs="DecoType Naskh" w:hint="cs"/>
          <w:sz w:val="28"/>
          <w:szCs w:val="28"/>
          <w:rtl/>
          <w:lang w:bidi="ar-IQ"/>
        </w:rPr>
        <w:t xml:space="preserve"> والتنازع (راجع </w:t>
      </w:r>
      <w:proofErr w:type="spellStart"/>
      <w:r w:rsidRPr="00A6525E">
        <w:rPr>
          <w:rFonts w:ascii="Arial" w:eastAsia="Calibri" w:hAnsi="Arial" w:cs="DecoType Naskh" w:hint="cs"/>
          <w:sz w:val="28"/>
          <w:szCs w:val="28"/>
          <w:rtl/>
          <w:lang w:bidi="ar-IQ"/>
        </w:rPr>
        <w:t>نضرية</w:t>
      </w:r>
      <w:proofErr w:type="spellEnd"/>
      <w:r w:rsidRPr="00A6525E">
        <w:rPr>
          <w:rFonts w:ascii="Arial" w:eastAsia="Calibri" w:hAnsi="Arial" w:cs="DecoType Naskh" w:hint="cs"/>
          <w:sz w:val="28"/>
          <w:szCs w:val="28"/>
          <w:rtl/>
          <w:lang w:bidi="ar-IQ"/>
        </w:rPr>
        <w:t xml:space="preserve"> العامل) وكل بنودها اختلف فيها الكوفيين مع البصريين. </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وكذاك التقدير (تقدير العوامل) كما في </w:t>
      </w:r>
      <w:proofErr w:type="spellStart"/>
      <w:r w:rsidRPr="00A6525E">
        <w:rPr>
          <w:rFonts w:ascii="Arial" w:eastAsia="Calibri" w:hAnsi="Arial" w:cs="DecoType Naskh" w:hint="cs"/>
          <w:sz w:val="28"/>
          <w:szCs w:val="28"/>
          <w:rtl/>
          <w:lang w:bidi="ar-IQ"/>
        </w:rPr>
        <w:t>الأية</w:t>
      </w:r>
      <w:proofErr w:type="spellEnd"/>
      <w:r w:rsidRPr="00A6525E">
        <w:rPr>
          <w:rFonts w:ascii="Arial" w:eastAsia="Calibri" w:hAnsi="Arial" w:cs="DecoType Naskh" w:hint="cs"/>
          <w:sz w:val="28"/>
          <w:szCs w:val="28"/>
          <w:rtl/>
          <w:lang w:bidi="ar-IQ"/>
        </w:rPr>
        <w:t xml:space="preserve"> الكريمة (وأن أحد من </w:t>
      </w:r>
      <w:proofErr w:type="spellStart"/>
      <w:r w:rsidRPr="00A6525E">
        <w:rPr>
          <w:rFonts w:ascii="Arial" w:eastAsia="Calibri" w:hAnsi="Arial" w:cs="DecoType Naskh" w:hint="cs"/>
          <w:sz w:val="28"/>
          <w:szCs w:val="28"/>
          <w:rtl/>
          <w:lang w:bidi="ar-IQ"/>
        </w:rPr>
        <w:t>المشكريين</w:t>
      </w:r>
      <w:proofErr w:type="spellEnd"/>
      <w:r w:rsidRPr="00A6525E">
        <w:rPr>
          <w:rFonts w:ascii="Arial" w:eastAsia="Calibri" w:hAnsi="Arial" w:cs="DecoType Naskh" w:hint="cs"/>
          <w:sz w:val="28"/>
          <w:szCs w:val="28"/>
          <w:rtl/>
          <w:lang w:bidi="ar-IQ"/>
        </w:rPr>
        <w:t xml:space="preserve"> أستجارك فأجره) ففي هذه الية لم يقدر الكوفيين عاملا لا (أحد) (أن) وانما قالوا إن (أن) هي العامل في رفع (أحد) بينما قال البصريون العامل في (أحد مقدر تقديره وأن أستجارك أحد من </w:t>
      </w:r>
      <w:proofErr w:type="spellStart"/>
      <w:r w:rsidRPr="00A6525E">
        <w:rPr>
          <w:rFonts w:ascii="Arial" w:eastAsia="Calibri" w:hAnsi="Arial" w:cs="DecoType Naskh" w:hint="cs"/>
          <w:sz w:val="28"/>
          <w:szCs w:val="28"/>
          <w:rtl/>
          <w:lang w:bidi="ar-IQ"/>
        </w:rPr>
        <w:t>المشركيين</w:t>
      </w:r>
      <w:proofErr w:type="spellEnd"/>
      <w:r w:rsidRPr="00A6525E">
        <w:rPr>
          <w:rFonts w:ascii="Arial" w:eastAsia="Calibri" w:hAnsi="Arial" w:cs="DecoType Naskh" w:hint="cs"/>
          <w:sz w:val="28"/>
          <w:szCs w:val="28"/>
          <w:rtl/>
          <w:lang w:bidi="ar-IQ"/>
        </w:rPr>
        <w:t xml:space="preserve">.      </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b/>
          <w:bCs/>
          <w:sz w:val="28"/>
          <w:szCs w:val="28"/>
          <w:rtl/>
          <w:lang w:bidi="ar-IQ"/>
        </w:rPr>
        <w:t>خصائص المذهب النحوي في الكوفة:</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أخذ الكوفيون النحو من البصريين ، وبخاصة الكسائي والفراء عندما رحلوا الى البصرة للأخذ من الخليل ويونس بن حبيب ، أو بالاتصال مع الأخفش ( سعيد بن مسعدة ) الذي رحل الى بغداد للأخذ </w:t>
      </w:r>
      <w:proofErr w:type="spellStart"/>
      <w:r w:rsidRPr="00A6525E">
        <w:rPr>
          <w:rFonts w:ascii="Arial" w:eastAsia="Calibri" w:hAnsi="Arial" w:cs="DecoType Naskh" w:hint="cs"/>
          <w:sz w:val="28"/>
          <w:szCs w:val="28"/>
          <w:rtl/>
          <w:lang w:bidi="ar-IQ"/>
        </w:rPr>
        <w:t>بثارسيبوية</w:t>
      </w:r>
      <w:proofErr w:type="spellEnd"/>
      <w:r w:rsidRPr="00A6525E">
        <w:rPr>
          <w:rFonts w:ascii="Arial" w:eastAsia="Calibri" w:hAnsi="Arial" w:cs="DecoType Naskh" w:hint="cs"/>
          <w:sz w:val="28"/>
          <w:szCs w:val="28"/>
          <w:rtl/>
          <w:lang w:bidi="ar-IQ"/>
        </w:rPr>
        <w:t xml:space="preserve"> من الكسائي بعد مناظرة (المسألة </w:t>
      </w:r>
      <w:proofErr w:type="spellStart"/>
      <w:r w:rsidRPr="00A6525E">
        <w:rPr>
          <w:rFonts w:ascii="Arial" w:eastAsia="Calibri" w:hAnsi="Arial" w:cs="DecoType Naskh" w:hint="cs"/>
          <w:sz w:val="28"/>
          <w:szCs w:val="28"/>
          <w:rtl/>
          <w:lang w:bidi="ar-IQ"/>
        </w:rPr>
        <w:t>الزنوبية</w:t>
      </w:r>
      <w:proofErr w:type="spellEnd"/>
      <w:r w:rsidRPr="00A6525E">
        <w:rPr>
          <w:rFonts w:ascii="Arial" w:eastAsia="Calibri" w:hAnsi="Arial" w:cs="DecoType Naskh" w:hint="cs"/>
          <w:sz w:val="28"/>
          <w:szCs w:val="28"/>
          <w:rtl/>
          <w:lang w:bidi="ar-IQ"/>
        </w:rPr>
        <w:t xml:space="preserve"> ) واستفاد كل من الفراء الكسائي والاخفش وتبعاه وبذلا مالا لتدرسيهما على كتاب </w:t>
      </w:r>
      <w:proofErr w:type="spellStart"/>
      <w:r w:rsidRPr="00A6525E">
        <w:rPr>
          <w:rFonts w:ascii="Arial" w:eastAsia="Calibri" w:hAnsi="Arial" w:cs="DecoType Naskh" w:hint="cs"/>
          <w:sz w:val="28"/>
          <w:szCs w:val="28"/>
          <w:rtl/>
          <w:lang w:bidi="ar-IQ"/>
        </w:rPr>
        <w:t>سيبوية</w:t>
      </w:r>
      <w:proofErr w:type="spellEnd"/>
      <w:r w:rsidRPr="00A6525E">
        <w:rPr>
          <w:rFonts w:ascii="Arial" w:eastAsia="Calibri" w:hAnsi="Arial" w:cs="DecoType Naskh" w:hint="cs"/>
          <w:sz w:val="28"/>
          <w:szCs w:val="28"/>
          <w:rtl/>
          <w:lang w:bidi="ar-IQ"/>
        </w:rPr>
        <w:t xml:space="preserve"> الذي تكون بعد جهود كبيرة للبصريين جاءت كاملة الى الكوفيين عن طريق الكتاب الذي جاء نتيجة جمع اللغة ودراستها واستنباط  الظواهر المؤدية الى تحديد اصول يسير عليها البصريون بنوها على مادة </w:t>
      </w:r>
      <w:proofErr w:type="spellStart"/>
      <w:r w:rsidRPr="00A6525E">
        <w:rPr>
          <w:rFonts w:ascii="Arial" w:eastAsia="Calibri" w:hAnsi="Arial" w:cs="DecoType Naskh" w:hint="cs"/>
          <w:sz w:val="28"/>
          <w:szCs w:val="28"/>
          <w:rtl/>
          <w:lang w:bidi="ar-IQ"/>
        </w:rPr>
        <w:t>مهيئة</w:t>
      </w:r>
      <w:proofErr w:type="spellEnd"/>
      <w:r w:rsidRPr="00A6525E">
        <w:rPr>
          <w:rFonts w:ascii="Arial" w:eastAsia="Calibri" w:hAnsi="Arial" w:cs="DecoType Naskh" w:hint="cs"/>
          <w:sz w:val="28"/>
          <w:szCs w:val="28"/>
          <w:rtl/>
          <w:lang w:bidi="ar-IQ"/>
        </w:rPr>
        <w:t xml:space="preserve"> وهي:</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   1. النحو البصري: بمراحل </w:t>
      </w:r>
      <w:proofErr w:type="spellStart"/>
      <w:r w:rsidRPr="00A6525E">
        <w:rPr>
          <w:rFonts w:ascii="Arial" w:eastAsia="Calibri" w:hAnsi="Arial" w:cs="DecoType Naskh" w:hint="cs"/>
          <w:sz w:val="28"/>
          <w:szCs w:val="28"/>
          <w:rtl/>
          <w:lang w:bidi="ar-IQ"/>
        </w:rPr>
        <w:t>نشوءه</w:t>
      </w:r>
      <w:proofErr w:type="spellEnd"/>
      <w:r w:rsidRPr="00A6525E">
        <w:rPr>
          <w:rFonts w:ascii="Arial" w:eastAsia="Calibri" w:hAnsi="Arial" w:cs="DecoType Naskh" w:hint="cs"/>
          <w:sz w:val="28"/>
          <w:szCs w:val="28"/>
          <w:rtl/>
          <w:lang w:bidi="ar-IQ"/>
        </w:rPr>
        <w:t xml:space="preserve"> من الحضرمي حتى كتاب سيبويه الذي درسه الكوفيون، وكان الفراء ينام وكتاب سيبويه تحت وسادته.</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lastRenderedPageBreak/>
        <w:t xml:space="preserve">   2. لغات الأعراب الفصيحة التي اعتمد عليها البصريون في وضع قواعدهم، اعتمد عليها الكوفيون أيضا ً.</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3. مادة لغوية مكونة من ما سمعه البصريون وأضاف عليه الكوفيون الكثير من اعراب الحطمية (الاعراب غير الفصحاء) وبخاصة الكسائي الذي توسع في مكان الرواية والسماع. </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4. الشعر العربي الذي حدده البصريون بشعر الطبقات الثلاثة وهي طبقة الجاهليين وطبقة المخضرمين والطبقة الاسلامية، جرير والفرزدق </w:t>
      </w:r>
      <w:proofErr w:type="spellStart"/>
      <w:r w:rsidRPr="00A6525E">
        <w:rPr>
          <w:rFonts w:ascii="Arial" w:eastAsia="Calibri" w:hAnsi="Arial" w:cs="DecoType Naskh" w:hint="cs"/>
          <w:sz w:val="28"/>
          <w:szCs w:val="28"/>
          <w:rtl/>
          <w:lang w:bidi="ar-IQ"/>
        </w:rPr>
        <w:t>والاخطل,وهي</w:t>
      </w:r>
      <w:proofErr w:type="spellEnd"/>
      <w:r w:rsidRPr="00A6525E">
        <w:rPr>
          <w:rFonts w:ascii="Arial" w:eastAsia="Calibri" w:hAnsi="Arial" w:cs="DecoType Naskh" w:hint="cs"/>
          <w:sz w:val="28"/>
          <w:szCs w:val="28"/>
          <w:rtl/>
          <w:lang w:bidi="ar-IQ"/>
        </w:rPr>
        <w:t xml:space="preserve"> الطبقات التي اعتمدها الكوفيون لكن اضافوا عليها شعر الشعراء المعاصرين ،وشعراء الأمراء والخلفاء.</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5. الاحتجاج بجميع أنواع القراءات وهذا يؤكد منهجهم القائم على التوسع في الرواية.</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   وأول من خطّأ القراءات هم البصريون وبخاصة الكسائي والفراء والمبرد من البصريين، وسيبويه والخليل لم يخطئا القراءات وخطّأ البصريون بعض القراءات الشاذة التي خطأها أبو بكر بن المجاهد صاحب كتاب (القراءات السبع)، أما الكوفيون فقد خطّأوا حتى بعض القراءات المتواترة. </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      وزعم بعض القدماء أن شيوخ البصريين خطأوا القراءات ودار هذا الحديث بعد اشتداد الخصومة بين الكوفيين والبصريين، وقد يكون هذا الأمر نوعا من الاتهام ليس إلا؛ ومن المحدثين الذين ادعوا أن سيبويه طعن في القراءات أو دسّ فيها خفية ً د. أحمد مكي الانصاري في كتابيه (سيبويه والقراءات) و(ابو زكريا الفراء) واتبع </w:t>
      </w:r>
      <w:proofErr w:type="spellStart"/>
      <w:r w:rsidRPr="00A6525E">
        <w:rPr>
          <w:rFonts w:ascii="Arial" w:eastAsia="Calibri" w:hAnsi="Arial" w:cs="DecoType Naskh" w:hint="cs"/>
          <w:sz w:val="28"/>
          <w:szCs w:val="28"/>
          <w:rtl/>
          <w:lang w:bidi="ar-IQ"/>
        </w:rPr>
        <w:t>د.مهدي</w:t>
      </w:r>
      <w:proofErr w:type="spellEnd"/>
      <w:r w:rsidRPr="00A6525E">
        <w:rPr>
          <w:rFonts w:ascii="Arial" w:eastAsia="Calibri" w:hAnsi="Arial" w:cs="DecoType Naskh" w:hint="cs"/>
          <w:sz w:val="28"/>
          <w:szCs w:val="28"/>
          <w:rtl/>
          <w:lang w:bidi="ar-IQ"/>
        </w:rPr>
        <w:t xml:space="preserve"> المخزومي الانصاري اتهام سيبويه والبصريين بالتهجم على القراءات واستشهد بتخطئة البصريين لنافع وحمزة وابن عامر في قراءاته لقوله تعالى:</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    (وكذلك زين لكثير من المشركين قتل أولادهم شركائهم) بنصب أولادهم على  أنه مفعول وفصل بين المضاف (قتل) والمضاف اليه (شركائهم) وبهذا رموا ابن عامر بالجهل لأنه </w:t>
      </w:r>
      <w:proofErr w:type="spellStart"/>
      <w:r w:rsidRPr="00A6525E">
        <w:rPr>
          <w:rFonts w:ascii="Arial" w:eastAsia="Calibri" w:hAnsi="Arial" w:cs="DecoType Naskh" w:hint="cs"/>
          <w:sz w:val="28"/>
          <w:szCs w:val="28"/>
          <w:rtl/>
          <w:lang w:bidi="ar-IQ"/>
        </w:rPr>
        <w:t>لايجوز</w:t>
      </w:r>
      <w:proofErr w:type="spellEnd"/>
      <w:r w:rsidRPr="00A6525E">
        <w:rPr>
          <w:rFonts w:ascii="Arial" w:eastAsia="Calibri" w:hAnsi="Arial" w:cs="DecoType Naskh" w:hint="cs"/>
          <w:sz w:val="28"/>
          <w:szCs w:val="28"/>
          <w:rtl/>
          <w:lang w:bidi="ar-IQ"/>
        </w:rPr>
        <w:t xml:space="preserve"> الفصل بين المضاف والمضاف إليه بأي مصطلح نحوي إلا في ضرورة الشعر، والقرآن ليس فيه ضرورة أي </w:t>
      </w:r>
      <w:proofErr w:type="spellStart"/>
      <w:r w:rsidRPr="00A6525E">
        <w:rPr>
          <w:rFonts w:ascii="Arial" w:eastAsia="Calibri" w:hAnsi="Arial" w:cs="DecoType Naskh" w:hint="cs"/>
          <w:sz w:val="28"/>
          <w:szCs w:val="28"/>
          <w:rtl/>
          <w:lang w:bidi="ar-IQ"/>
        </w:rPr>
        <w:t>لايجوز</w:t>
      </w:r>
      <w:proofErr w:type="spellEnd"/>
      <w:r w:rsidRPr="00A6525E">
        <w:rPr>
          <w:rFonts w:ascii="Arial" w:eastAsia="Calibri" w:hAnsi="Arial" w:cs="DecoType Naskh" w:hint="cs"/>
          <w:sz w:val="28"/>
          <w:szCs w:val="28"/>
          <w:rtl/>
          <w:lang w:bidi="ar-IQ"/>
        </w:rPr>
        <w:t xml:space="preserve"> الفصل بين المتضايفين إلا بالظرف والجار والمجرور، ولهذا خطأ الفراء قراءة ابن عامر وقال الصحيح (زين) وجر كلمة (أولادهم) مضافة إلى قتل وتكون كلمة (شركائهم) بدلا ً أو صفة من أولادهم ، واحتج البصريون وبخاصة الاخفش الذي أراد أن يثبت ما قرأه ابن عامر فاحتج بقول الشاعر : </w:t>
      </w:r>
    </w:p>
    <w:p w:rsidR="00A6525E" w:rsidRPr="00A6525E" w:rsidRDefault="00A6525E" w:rsidP="00A6525E">
      <w:pPr>
        <w:spacing w:after="160" w:line="240" w:lineRule="auto"/>
        <w:jc w:val="center"/>
        <w:rPr>
          <w:rFonts w:ascii="Arial" w:eastAsia="Calibri" w:hAnsi="Arial" w:cs="DecoType Naskh"/>
          <w:sz w:val="28"/>
          <w:szCs w:val="28"/>
          <w:lang w:bidi="ar-IQ"/>
        </w:rPr>
      </w:pPr>
      <w:proofErr w:type="spellStart"/>
      <w:r w:rsidRPr="00A6525E">
        <w:rPr>
          <w:rFonts w:ascii="Arial" w:eastAsia="Calibri" w:hAnsi="Arial" w:cs="DecoType Naskh" w:hint="cs"/>
          <w:sz w:val="28"/>
          <w:szCs w:val="28"/>
          <w:rtl/>
          <w:lang w:bidi="ar-IQ"/>
        </w:rPr>
        <w:t>فرحجيتها</w:t>
      </w:r>
      <w:proofErr w:type="spellEnd"/>
      <w:r w:rsidRPr="00A6525E">
        <w:rPr>
          <w:rFonts w:ascii="Arial" w:eastAsia="Calibri" w:hAnsi="Arial" w:cs="DecoType Naskh" w:hint="cs"/>
          <w:sz w:val="28"/>
          <w:szCs w:val="28"/>
          <w:rtl/>
          <w:lang w:bidi="ar-IQ"/>
        </w:rPr>
        <w:t xml:space="preserve"> </w:t>
      </w:r>
      <w:proofErr w:type="spellStart"/>
      <w:r w:rsidRPr="00A6525E">
        <w:rPr>
          <w:rFonts w:ascii="Arial" w:eastAsia="Calibri" w:hAnsi="Arial" w:cs="DecoType Naskh" w:hint="cs"/>
          <w:sz w:val="28"/>
          <w:szCs w:val="28"/>
          <w:rtl/>
          <w:lang w:bidi="ar-IQ"/>
        </w:rPr>
        <w:t>متمكأ</w:t>
      </w:r>
      <w:proofErr w:type="spellEnd"/>
      <w:r w:rsidRPr="00A6525E">
        <w:rPr>
          <w:rFonts w:ascii="Arial" w:eastAsia="Calibri" w:hAnsi="Arial" w:cs="DecoType Naskh" w:hint="cs"/>
          <w:sz w:val="28"/>
          <w:szCs w:val="28"/>
          <w:rtl/>
          <w:lang w:bidi="ar-IQ"/>
        </w:rPr>
        <w:t xml:space="preserve">               زج القلوص أبي مزاده</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lastRenderedPageBreak/>
        <w:t xml:space="preserve">فخطأ الفراء هذا الشاهد فقال: الصواب (زج القلوص   أبو مزاده) اذن الكوفيون </w:t>
      </w:r>
      <w:proofErr w:type="spellStart"/>
      <w:r w:rsidRPr="00A6525E">
        <w:rPr>
          <w:rFonts w:ascii="Arial" w:eastAsia="Calibri" w:hAnsi="Arial" w:cs="DecoType Naskh" w:hint="cs"/>
          <w:sz w:val="28"/>
          <w:szCs w:val="28"/>
          <w:rtl/>
          <w:lang w:bidi="ar-IQ"/>
        </w:rPr>
        <w:t>خطّؤا</w:t>
      </w:r>
      <w:proofErr w:type="spellEnd"/>
      <w:r w:rsidRPr="00A6525E">
        <w:rPr>
          <w:rFonts w:ascii="Arial" w:eastAsia="Calibri" w:hAnsi="Arial" w:cs="DecoType Naskh" w:hint="cs"/>
          <w:sz w:val="28"/>
          <w:szCs w:val="28"/>
          <w:rtl/>
          <w:lang w:bidi="ar-IQ"/>
        </w:rPr>
        <w:t xml:space="preserve"> القراءات وعلى رأسهم الكسائي الذي هو أحد القراء السبعة وخطا أحد القراء السبعة (ابن عامر).</w:t>
      </w:r>
    </w:p>
    <w:p w:rsidR="00A6525E" w:rsidRPr="00A6525E" w:rsidRDefault="00A6525E" w:rsidP="00A6525E">
      <w:pPr>
        <w:spacing w:after="160" w:line="240" w:lineRule="auto"/>
        <w:jc w:val="both"/>
        <w:rPr>
          <w:rFonts w:ascii="Arial" w:eastAsia="Calibri" w:hAnsi="Arial" w:cs="DecoType Naskh"/>
          <w:b/>
          <w:bCs/>
          <w:sz w:val="28"/>
          <w:szCs w:val="28"/>
          <w:rtl/>
          <w:lang w:bidi="ar-IQ"/>
        </w:rPr>
      </w:pPr>
    </w:p>
    <w:p w:rsidR="00A6525E" w:rsidRPr="00A6525E" w:rsidRDefault="00A6525E" w:rsidP="00A6525E">
      <w:pPr>
        <w:spacing w:after="160" w:line="240" w:lineRule="auto"/>
        <w:jc w:val="both"/>
        <w:rPr>
          <w:rFonts w:ascii="Arial" w:eastAsia="Calibri" w:hAnsi="Arial" w:cs="DecoType Naskh"/>
          <w:b/>
          <w:bCs/>
          <w:sz w:val="28"/>
          <w:szCs w:val="28"/>
          <w:rtl/>
          <w:lang w:bidi="ar-IQ"/>
        </w:rPr>
      </w:pPr>
      <w:r w:rsidRPr="00A6525E">
        <w:rPr>
          <w:rFonts w:ascii="Arial" w:eastAsia="Calibri" w:hAnsi="Arial" w:cs="DecoType Naskh" w:hint="cs"/>
          <w:b/>
          <w:bCs/>
          <w:sz w:val="28"/>
          <w:szCs w:val="28"/>
          <w:rtl/>
          <w:lang w:bidi="ar-IQ"/>
        </w:rPr>
        <w:t>س/ أوجز القول في اصول الاستشهاد ومصادره عند الكوفيين وموقفهم منها.</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b/>
          <w:bCs/>
          <w:sz w:val="28"/>
          <w:szCs w:val="28"/>
          <w:rtl/>
          <w:lang w:bidi="ar-IQ"/>
        </w:rPr>
        <w:t xml:space="preserve">  ج/ </w:t>
      </w:r>
      <w:r w:rsidRPr="00A6525E">
        <w:rPr>
          <w:rFonts w:ascii="Arial" w:eastAsia="Calibri" w:hAnsi="Arial" w:cs="DecoType Naskh" w:hint="cs"/>
          <w:sz w:val="28"/>
          <w:szCs w:val="28"/>
          <w:rtl/>
          <w:lang w:bidi="ar-IQ"/>
        </w:rPr>
        <w:t>قد تميز منهجهم النحوي في عرض الآراء وإطلاق الاحكام وبناء الأقيسة بأمور تبينت، وهي:</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sz w:val="28"/>
          <w:szCs w:val="28"/>
          <w:rtl/>
          <w:lang w:bidi="ar-IQ"/>
        </w:rPr>
        <w:t xml:space="preserve">      توسعهم في الرواية والشواهد (السماع) زمانا ومكانا ولم يحددوا لشواهدهم مكاناً وزمانا ً فتجاوزوا عصر الكسائي وتوسعوا في القياس مما جعلهم يعتمدون الشاهد الواحد النادرة وإن خالفت القياس ووضعوا أقيسة على أمور نظرية لا دليل عليها حيث حكم العقل لا النقل وخالف الفراء هذا فكان الفراء يلجأ إلى النقل واعتمد الكوفيون على السماع والقياس لكنهم تركوا التأويل والتقدير.</w:t>
      </w:r>
    </w:p>
    <w:p w:rsidR="00A6525E" w:rsidRPr="00A6525E" w:rsidRDefault="00A6525E" w:rsidP="00A6525E">
      <w:pPr>
        <w:spacing w:after="160" w:line="240" w:lineRule="auto"/>
        <w:jc w:val="both"/>
        <w:rPr>
          <w:rFonts w:ascii="Arial" w:eastAsia="Calibri" w:hAnsi="Arial" w:cs="DecoType Naskh"/>
          <w:b/>
          <w:bCs/>
          <w:sz w:val="28"/>
          <w:szCs w:val="28"/>
          <w:rtl/>
          <w:lang w:bidi="ar-IQ"/>
        </w:rPr>
      </w:pPr>
    </w:p>
    <w:p w:rsidR="00A6525E" w:rsidRPr="00A6525E" w:rsidRDefault="00A6525E" w:rsidP="00A6525E">
      <w:pPr>
        <w:spacing w:after="160" w:line="240" w:lineRule="auto"/>
        <w:jc w:val="both"/>
        <w:rPr>
          <w:rFonts w:ascii="Arial" w:eastAsia="Calibri" w:hAnsi="Arial" w:cs="DecoType Naskh"/>
          <w:b/>
          <w:bCs/>
          <w:sz w:val="28"/>
          <w:szCs w:val="28"/>
          <w:rtl/>
          <w:lang w:bidi="ar-IQ"/>
        </w:rPr>
      </w:pPr>
      <w:r w:rsidRPr="00A6525E">
        <w:rPr>
          <w:rFonts w:ascii="Arial" w:eastAsia="Calibri" w:hAnsi="Arial" w:cs="DecoType Naskh" w:hint="cs"/>
          <w:b/>
          <w:bCs/>
          <w:sz w:val="28"/>
          <w:szCs w:val="28"/>
          <w:rtl/>
          <w:lang w:bidi="ar-IQ"/>
        </w:rPr>
        <w:t>س/ ما سبب ترك الكوفيين التأويل والتقدير؟</w:t>
      </w:r>
    </w:p>
    <w:p w:rsidR="00A6525E" w:rsidRPr="00A6525E" w:rsidRDefault="00A6525E" w:rsidP="00A6525E">
      <w:pPr>
        <w:spacing w:after="160" w:line="240" w:lineRule="auto"/>
        <w:jc w:val="both"/>
        <w:rPr>
          <w:rFonts w:ascii="Arial" w:eastAsia="Calibri" w:hAnsi="Arial" w:cs="DecoType Naskh"/>
          <w:sz w:val="28"/>
          <w:szCs w:val="28"/>
          <w:rtl/>
          <w:lang w:bidi="ar-IQ"/>
        </w:rPr>
      </w:pPr>
      <w:r w:rsidRPr="00A6525E">
        <w:rPr>
          <w:rFonts w:ascii="Arial" w:eastAsia="Calibri" w:hAnsi="Arial" w:cs="DecoType Naskh" w:hint="cs"/>
          <w:b/>
          <w:bCs/>
          <w:sz w:val="28"/>
          <w:szCs w:val="28"/>
          <w:rtl/>
          <w:lang w:bidi="ar-IQ"/>
        </w:rPr>
        <w:t xml:space="preserve">  ج/</w:t>
      </w:r>
      <w:r w:rsidRPr="00A6525E">
        <w:rPr>
          <w:rFonts w:ascii="Arial" w:eastAsia="Calibri" w:hAnsi="Arial" w:cs="DecoType Naskh" w:hint="cs"/>
          <w:sz w:val="28"/>
          <w:szCs w:val="28"/>
          <w:rtl/>
          <w:lang w:bidi="ar-IQ"/>
        </w:rPr>
        <w:t xml:space="preserve"> لانتفاء حاجتهم إليه بعد أن وضعوا قياسا بكل ما اعتدوا بصحته من شواهد استدركوا به على أقيسة البصريين، ومع هذا التوسع كله نجدهم في مواضع يردون أقيسة وضعها البصريون واحتجوا بها، ووضعوا مصطلحات خاصة بهم جعلت النحو الكوفي مستقلا ً عن النحو البصري.</w:t>
      </w:r>
    </w:p>
    <w:p w:rsidR="00C606AA" w:rsidRDefault="00A6525E">
      <w:pPr>
        <w:rPr>
          <w:lang w:bidi="ar-IQ"/>
        </w:rPr>
      </w:pPr>
      <w:bookmarkStart w:id="0" w:name="_GoBack"/>
      <w:bookmarkEnd w:id="0"/>
    </w:p>
    <w:sectPr w:rsidR="00C606AA" w:rsidSect="0033717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901"/>
    <w:rsid w:val="00337172"/>
    <w:rsid w:val="00533465"/>
    <w:rsid w:val="00A6525E"/>
    <w:rsid w:val="00D939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شبكة جدول1"/>
    <w:basedOn w:val="a1"/>
    <w:next w:val="a3"/>
    <w:uiPriority w:val="39"/>
    <w:rsid w:val="00A6525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65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شبكة جدول1"/>
    <w:basedOn w:val="a1"/>
    <w:next w:val="a3"/>
    <w:uiPriority w:val="39"/>
    <w:rsid w:val="00A6525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652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1280</Words>
  <Characters>7299</Characters>
  <Application>Microsoft Office Word</Application>
  <DocSecurity>0</DocSecurity>
  <Lines>60</Lines>
  <Paragraphs>17</Paragraphs>
  <ScaleCrop>false</ScaleCrop>
  <Company>SACC - ANAS</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2O14</dc:creator>
  <cp:keywords/>
  <dc:description/>
  <cp:lastModifiedBy>DR.Ahmed Saker 2O14</cp:lastModifiedBy>
  <cp:revision>2</cp:revision>
  <dcterms:created xsi:type="dcterms:W3CDTF">2020-12-16T19:42:00Z</dcterms:created>
  <dcterms:modified xsi:type="dcterms:W3CDTF">2020-12-16T19:42:00Z</dcterms:modified>
</cp:coreProperties>
</file>