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BA" w:rsidRDefault="007974BA" w:rsidP="007974BA">
      <w:pPr>
        <w:spacing w:after="160" w:line="240" w:lineRule="auto"/>
        <w:jc w:val="both"/>
        <w:rPr>
          <w:rFonts w:ascii="Calibri" w:eastAsia="Calibri" w:hAnsi="Calibri" w:cs="DecoType Naskh"/>
          <w:b/>
          <w:bCs/>
          <w:sz w:val="40"/>
          <w:szCs w:val="40"/>
          <w:rtl/>
        </w:rPr>
      </w:pPr>
    </w:p>
    <w:p w:rsidR="007974BA" w:rsidRDefault="007974BA" w:rsidP="007974BA">
      <w:pPr>
        <w:spacing w:after="160" w:line="240" w:lineRule="auto"/>
        <w:jc w:val="both"/>
        <w:rPr>
          <w:rFonts w:ascii="Calibri" w:eastAsia="Calibri" w:hAnsi="Calibri" w:cs="DecoType Naskh"/>
          <w:b/>
          <w:bCs/>
          <w:sz w:val="40"/>
          <w:szCs w:val="40"/>
          <w:rtl/>
        </w:rPr>
      </w:pPr>
      <w:r>
        <w:rPr>
          <w:rFonts w:ascii="Calibri" w:eastAsia="Calibri" w:hAnsi="Calibri" w:cs="DecoType Naskh" w:hint="cs"/>
          <w:b/>
          <w:bCs/>
          <w:sz w:val="40"/>
          <w:szCs w:val="40"/>
          <w:rtl/>
        </w:rPr>
        <w:t>المفردة الأولى: نشأة الدراسات النحويّة في البصرة (الأسباب والمبررات).</w:t>
      </w:r>
    </w:p>
    <w:p w:rsidR="007974BA" w:rsidRPr="007974BA" w:rsidRDefault="007974BA" w:rsidP="007974BA">
      <w:pPr>
        <w:spacing w:after="160" w:line="240" w:lineRule="auto"/>
        <w:jc w:val="both"/>
        <w:rPr>
          <w:rFonts w:ascii="Calibri" w:eastAsia="Calibri" w:hAnsi="Calibri" w:cs="DecoType Naskh"/>
          <w:b/>
          <w:bCs/>
          <w:sz w:val="40"/>
          <w:szCs w:val="40"/>
          <w:rtl/>
          <w:lang w:bidi="ar-IQ"/>
        </w:rPr>
      </w:pPr>
      <w:r w:rsidRPr="007974BA">
        <w:rPr>
          <w:rFonts w:ascii="Calibri" w:eastAsia="Calibri" w:hAnsi="Calibri" w:cs="DecoType Naskh" w:hint="cs"/>
          <w:b/>
          <w:bCs/>
          <w:sz w:val="40"/>
          <w:szCs w:val="40"/>
          <w:rtl/>
        </w:rPr>
        <w:t>(</w:t>
      </w:r>
      <w:r w:rsidRPr="007974BA">
        <w:rPr>
          <w:rFonts w:ascii="Calibri" w:eastAsia="Calibri" w:hAnsi="Calibri" w:cs="DecoType Naskh"/>
          <w:b/>
          <w:bCs/>
          <w:sz w:val="40"/>
          <w:szCs w:val="40"/>
          <w:rtl/>
        </w:rPr>
        <w:t xml:space="preserve">دوافع نشأة </w:t>
      </w:r>
      <w:r w:rsidRPr="007974BA">
        <w:rPr>
          <w:rFonts w:ascii="Calibri" w:eastAsia="Calibri" w:hAnsi="Calibri" w:cs="DecoType Naskh" w:hint="cs"/>
          <w:b/>
          <w:bCs/>
          <w:sz w:val="40"/>
          <w:szCs w:val="40"/>
          <w:rtl/>
        </w:rPr>
        <w:t>النحو</w:t>
      </w:r>
      <w:r w:rsidRPr="007974BA">
        <w:rPr>
          <w:rFonts w:ascii="Calibri" w:eastAsia="Calibri" w:hAnsi="Calibri" w:cs="DecoType Naskh"/>
          <w:b/>
          <w:bCs/>
          <w:sz w:val="40"/>
          <w:szCs w:val="40"/>
        </w:rPr>
        <w:t xml:space="preserve"> (</w:t>
      </w:r>
      <w:r w:rsidRPr="007974BA">
        <w:rPr>
          <w:rFonts w:ascii="Calibri" w:eastAsia="Calibri" w:hAnsi="Calibri" w:cs="DecoType Naskh" w:hint="cs"/>
          <w:b/>
          <w:bCs/>
          <w:sz w:val="40"/>
          <w:szCs w:val="40"/>
          <w:rtl/>
          <w:lang w:bidi="ar-IQ"/>
        </w:rPr>
        <w:t>:</w:t>
      </w:r>
    </w:p>
    <w:p w:rsidR="007974BA" w:rsidRPr="007974BA" w:rsidRDefault="007974BA" w:rsidP="007974BA">
      <w:pPr>
        <w:spacing w:after="160" w:line="240" w:lineRule="auto"/>
        <w:jc w:val="both"/>
        <w:rPr>
          <w:rFonts w:ascii="Calibri" w:eastAsia="Calibri" w:hAnsi="Calibri" w:cs="DecoType Naskh"/>
          <w:sz w:val="28"/>
          <w:szCs w:val="28"/>
        </w:rPr>
      </w:pPr>
      <w:r w:rsidRPr="007974BA">
        <w:rPr>
          <w:rFonts w:ascii="Calibri" w:eastAsia="Calibri" w:hAnsi="Calibri" w:cs="DecoType Naskh" w:hint="cs"/>
          <w:b/>
          <w:bCs/>
          <w:sz w:val="28"/>
          <w:szCs w:val="28"/>
          <w:u w:val="single"/>
          <w:rtl/>
        </w:rPr>
        <w:t>1-</w:t>
      </w:r>
      <w:r w:rsidRPr="007974BA">
        <w:rPr>
          <w:rFonts w:ascii="Calibri" w:eastAsia="Calibri" w:hAnsi="Calibri" w:cs="DecoType Naskh"/>
          <w:b/>
          <w:bCs/>
          <w:sz w:val="28"/>
          <w:szCs w:val="28"/>
          <w:u w:val="single"/>
          <w:rtl/>
        </w:rPr>
        <w:t>الدافع الديني:</w:t>
      </w:r>
      <w:r w:rsidRPr="007974BA">
        <w:rPr>
          <w:rFonts w:ascii="Calibri" w:eastAsia="Calibri" w:hAnsi="Calibri" w:cs="DecoType Naskh" w:hint="cs"/>
          <w:b/>
          <w:bCs/>
          <w:sz w:val="28"/>
          <w:szCs w:val="28"/>
          <w:u w:val="single"/>
          <w:rtl/>
        </w:rPr>
        <w:t xml:space="preserve"> </w:t>
      </w:r>
      <w:r w:rsidRPr="007974BA">
        <w:rPr>
          <w:rFonts w:ascii="Calibri" w:eastAsia="Calibri" w:hAnsi="Calibri" w:cs="DecoType Naskh"/>
          <w:sz w:val="28"/>
          <w:szCs w:val="28"/>
          <w:rtl/>
        </w:rPr>
        <w:t>وهو الدافع الرئيس والسبب المباشر الذي أدى الى التفكير في وضع النحو ل</w:t>
      </w:r>
      <w:r w:rsidRPr="007974BA">
        <w:rPr>
          <w:rFonts w:ascii="Calibri" w:eastAsia="Calibri" w:hAnsi="Calibri" w:cs="DecoType Naskh" w:hint="cs"/>
          <w:sz w:val="28"/>
          <w:szCs w:val="28"/>
          <w:rtl/>
        </w:rPr>
        <w:t>ضب</w:t>
      </w:r>
      <w:r w:rsidRPr="007974BA">
        <w:rPr>
          <w:rFonts w:ascii="Calibri" w:eastAsia="Calibri" w:hAnsi="Calibri" w:cs="DecoType Naskh"/>
          <w:sz w:val="28"/>
          <w:szCs w:val="28"/>
          <w:rtl/>
        </w:rPr>
        <w:t xml:space="preserve">ط النصوص بصورة سريعة وصحيحة فالنطق الصحيح للحركات التي تؤدي معاني محددة إذا ما تجاوزناها تؤدي الى اخطاء قد تؤدي الى الكفر في نطق الفاظ كلمات القران الكريم ففكر علماء </w:t>
      </w:r>
      <w:proofErr w:type="spellStart"/>
      <w:r w:rsidRPr="007974BA">
        <w:rPr>
          <w:rFonts w:ascii="Calibri" w:eastAsia="Calibri" w:hAnsi="Calibri" w:cs="DecoType Naskh"/>
          <w:sz w:val="28"/>
          <w:szCs w:val="28"/>
          <w:rtl/>
        </w:rPr>
        <w:t>ا</w:t>
      </w:r>
      <w:r w:rsidRPr="007974BA">
        <w:rPr>
          <w:rFonts w:ascii="Calibri" w:eastAsia="Calibri" w:hAnsi="Calibri" w:cs="DecoType Naskh" w:hint="cs"/>
          <w:sz w:val="28"/>
          <w:szCs w:val="28"/>
          <w:rtl/>
        </w:rPr>
        <w:t>ﻷ</w:t>
      </w:r>
      <w:r w:rsidRPr="007974BA">
        <w:rPr>
          <w:rFonts w:ascii="Calibri" w:eastAsia="Calibri" w:hAnsi="Calibri" w:cs="DecoType Naskh" w:hint="eastAsia"/>
          <w:sz w:val="28"/>
          <w:szCs w:val="28"/>
          <w:rtl/>
        </w:rPr>
        <w:t>مة</w:t>
      </w:r>
      <w:proofErr w:type="spellEnd"/>
      <w:r w:rsidRPr="007974BA">
        <w:rPr>
          <w:rFonts w:ascii="Calibri" w:eastAsia="Calibri" w:hAnsi="Calibri" w:cs="DecoType Naskh"/>
          <w:sz w:val="28"/>
          <w:szCs w:val="28"/>
          <w:rtl/>
        </w:rPr>
        <w:t xml:space="preserve"> بوضع النحو وبخاصة بعد انتشار اللحن في قراءة القران الكريم على السنة بعض العرب والكثير من الاعاجم ولم يكتف العلماء بوضع النحو بل ذهبوا الى جمع الشواهد التي تثبت صحة ما ذهبوا اليه</w:t>
      </w:r>
      <w:r w:rsidRPr="007974BA">
        <w:rPr>
          <w:rFonts w:ascii="Calibri" w:eastAsia="Calibri" w:hAnsi="Calibri" w:cs="DecoType Naskh" w:hint="cs"/>
          <w:sz w:val="28"/>
          <w:szCs w:val="28"/>
          <w:rtl/>
        </w:rPr>
        <w:t>.</w:t>
      </w:r>
    </w:p>
    <w:p w:rsidR="007974BA" w:rsidRPr="007974BA" w:rsidRDefault="007974BA" w:rsidP="007974BA">
      <w:pPr>
        <w:spacing w:after="160" w:line="240" w:lineRule="auto"/>
        <w:jc w:val="both"/>
        <w:rPr>
          <w:rFonts w:ascii="Calibri" w:eastAsia="Calibri" w:hAnsi="Calibri" w:cs="DecoType Naskh"/>
          <w:sz w:val="28"/>
          <w:szCs w:val="28"/>
        </w:rPr>
      </w:pPr>
      <w:r w:rsidRPr="007974BA">
        <w:rPr>
          <w:rFonts w:ascii="Calibri" w:eastAsia="Calibri" w:hAnsi="Calibri" w:cs="DecoType Naskh" w:hint="cs"/>
          <w:b/>
          <w:bCs/>
          <w:sz w:val="28"/>
          <w:szCs w:val="28"/>
          <w:u w:val="single"/>
          <w:rtl/>
        </w:rPr>
        <w:t>2-</w:t>
      </w:r>
      <w:r w:rsidRPr="007974BA">
        <w:rPr>
          <w:rFonts w:ascii="Calibri" w:eastAsia="Calibri" w:hAnsi="Calibri" w:cs="DecoType Naskh"/>
          <w:b/>
          <w:bCs/>
          <w:sz w:val="28"/>
          <w:szCs w:val="28"/>
          <w:u w:val="single"/>
          <w:rtl/>
        </w:rPr>
        <w:t>الدافع الاجتماعي:</w:t>
      </w:r>
      <w:r w:rsidRPr="007974BA">
        <w:rPr>
          <w:rFonts w:ascii="Calibri" w:eastAsia="Calibri" w:hAnsi="Calibri" w:cs="DecoType Naskh" w:hint="cs"/>
          <w:sz w:val="28"/>
          <w:szCs w:val="28"/>
          <w:rtl/>
        </w:rPr>
        <w:t xml:space="preserve"> </w:t>
      </w:r>
      <w:r w:rsidRPr="007974BA">
        <w:rPr>
          <w:rFonts w:ascii="Calibri" w:eastAsia="Calibri" w:hAnsi="Calibri" w:cs="DecoType Naskh"/>
          <w:sz w:val="28"/>
          <w:szCs w:val="28"/>
          <w:rtl/>
        </w:rPr>
        <w:t xml:space="preserve">ويأتي هذا الدافع مكملا </w:t>
      </w:r>
      <w:r w:rsidRPr="007974BA">
        <w:rPr>
          <w:rFonts w:ascii="Calibri" w:eastAsia="Calibri" w:hAnsi="Calibri" w:cs="DecoType Naskh" w:hint="cs"/>
          <w:sz w:val="28"/>
          <w:szCs w:val="28"/>
          <w:rtl/>
        </w:rPr>
        <w:t>للأول</w:t>
      </w:r>
      <w:r w:rsidRPr="007974BA">
        <w:rPr>
          <w:rFonts w:ascii="Calibri" w:eastAsia="Calibri" w:hAnsi="Calibri" w:cs="DecoType Naskh"/>
          <w:sz w:val="28"/>
          <w:szCs w:val="28"/>
          <w:rtl/>
        </w:rPr>
        <w:t xml:space="preserve"> لان دخول الكثير من الناس في الدين الاسلامي ومن هؤلاء الاعاجم ممن أراد تعلم هذه اللغة ليقل الفارق </w:t>
      </w:r>
      <w:r w:rsidRPr="007974BA">
        <w:rPr>
          <w:rFonts w:ascii="Calibri" w:eastAsia="Calibri" w:hAnsi="Calibri" w:cs="DecoType Naskh" w:hint="cs"/>
          <w:sz w:val="28"/>
          <w:szCs w:val="28"/>
          <w:rtl/>
        </w:rPr>
        <w:t>الاجتماعي</w:t>
      </w:r>
      <w:r w:rsidRPr="007974BA">
        <w:rPr>
          <w:rFonts w:ascii="Calibri" w:eastAsia="Calibri" w:hAnsi="Calibri" w:cs="DecoType Naskh"/>
          <w:sz w:val="28"/>
          <w:szCs w:val="28"/>
          <w:rtl/>
        </w:rPr>
        <w:t xml:space="preserve"> بينهم وبين العرب ورغبة العرب في الحفاظ على لغتهم فعلموها الى هؤلاء الداخلين في الدين الاسلامي وعندما ي</w:t>
      </w:r>
      <w:r w:rsidRPr="007974BA">
        <w:rPr>
          <w:rFonts w:ascii="Calibri" w:eastAsia="Calibri" w:hAnsi="Calibri" w:cs="DecoType Naskh" w:hint="eastAsia"/>
          <w:sz w:val="28"/>
          <w:szCs w:val="28"/>
          <w:rtl/>
        </w:rPr>
        <w:t>تعلم</w:t>
      </w:r>
      <w:r w:rsidRPr="007974BA">
        <w:rPr>
          <w:rFonts w:ascii="Calibri" w:eastAsia="Calibri" w:hAnsi="Calibri" w:cs="DecoType Naskh"/>
          <w:sz w:val="28"/>
          <w:szCs w:val="28"/>
          <w:rtl/>
        </w:rPr>
        <w:t xml:space="preserve"> الناس اللغة فأول ما</w:t>
      </w:r>
      <w:r w:rsidRPr="007974BA">
        <w:rPr>
          <w:rFonts w:ascii="Calibri" w:eastAsia="Calibri" w:hAnsi="Calibri" w:cs="DecoType Naskh" w:hint="cs"/>
          <w:sz w:val="28"/>
          <w:szCs w:val="28"/>
          <w:rtl/>
        </w:rPr>
        <w:t xml:space="preserve"> </w:t>
      </w:r>
      <w:r w:rsidRPr="007974BA">
        <w:rPr>
          <w:rFonts w:ascii="Calibri" w:eastAsia="Calibri" w:hAnsi="Calibri" w:cs="DecoType Naskh"/>
          <w:sz w:val="28"/>
          <w:szCs w:val="28"/>
          <w:rtl/>
        </w:rPr>
        <w:t>يتعلموا هو قواعدها</w:t>
      </w:r>
      <w:r w:rsidRPr="007974BA">
        <w:rPr>
          <w:rFonts w:ascii="Calibri" w:eastAsia="Calibri" w:hAnsi="Calibri" w:cs="DecoType Naskh" w:hint="cs"/>
          <w:sz w:val="28"/>
          <w:szCs w:val="28"/>
          <w:rtl/>
        </w:rPr>
        <w:t>.</w:t>
      </w:r>
    </w:p>
    <w:p w:rsidR="007974BA" w:rsidRPr="007974BA" w:rsidRDefault="007974BA" w:rsidP="007974BA">
      <w:pPr>
        <w:spacing w:after="160" w:line="240" w:lineRule="auto"/>
        <w:jc w:val="both"/>
        <w:rPr>
          <w:rFonts w:ascii="Calibri" w:eastAsia="Calibri" w:hAnsi="Calibri" w:cs="DecoType Naskh"/>
          <w:sz w:val="28"/>
          <w:szCs w:val="28"/>
          <w:rtl/>
          <w:lang w:bidi="ar-IQ"/>
        </w:rPr>
      </w:pPr>
      <w:r w:rsidRPr="007974BA">
        <w:rPr>
          <w:rFonts w:ascii="Calibri" w:eastAsia="Calibri" w:hAnsi="Calibri" w:cs="DecoType Naskh" w:hint="cs"/>
          <w:b/>
          <w:bCs/>
          <w:sz w:val="28"/>
          <w:szCs w:val="28"/>
          <w:u w:val="single"/>
          <w:rtl/>
        </w:rPr>
        <w:t>3-</w:t>
      </w:r>
      <w:r w:rsidRPr="007974BA">
        <w:rPr>
          <w:rFonts w:ascii="Calibri" w:eastAsia="Calibri" w:hAnsi="Calibri" w:cs="DecoType Naskh"/>
          <w:b/>
          <w:bCs/>
          <w:sz w:val="28"/>
          <w:szCs w:val="28"/>
          <w:u w:val="single"/>
          <w:rtl/>
        </w:rPr>
        <w:t>الدافع اللغوي القومي:</w:t>
      </w:r>
      <w:r w:rsidRPr="007974BA">
        <w:rPr>
          <w:rFonts w:ascii="Calibri" w:eastAsia="Calibri" w:hAnsi="Calibri" w:cs="DecoType Naskh" w:hint="cs"/>
          <w:b/>
          <w:bCs/>
          <w:sz w:val="28"/>
          <w:szCs w:val="28"/>
          <w:u w:val="single"/>
          <w:rtl/>
        </w:rPr>
        <w:t xml:space="preserve"> </w:t>
      </w:r>
      <w:r w:rsidRPr="007974BA">
        <w:rPr>
          <w:rFonts w:ascii="Calibri" w:eastAsia="Calibri" w:hAnsi="Calibri" w:cs="DecoType Naskh"/>
          <w:sz w:val="28"/>
          <w:szCs w:val="28"/>
          <w:rtl/>
        </w:rPr>
        <w:t>كان في البلاد العربية عند نشوء اللحن ثلاث لغات متداولة وهي</w:t>
      </w:r>
      <w:r w:rsidRPr="007974BA">
        <w:rPr>
          <w:rFonts w:ascii="Calibri" w:eastAsia="Calibri" w:hAnsi="Calibri" w:cs="DecoType Naskh" w:hint="cs"/>
          <w:sz w:val="28"/>
          <w:szCs w:val="28"/>
          <w:rtl/>
          <w:lang w:bidi="ar-IQ"/>
        </w:rPr>
        <w:t>:</w:t>
      </w:r>
    </w:p>
    <w:p w:rsidR="007974BA" w:rsidRPr="007974BA" w:rsidRDefault="007974BA" w:rsidP="003D40D7">
      <w:pPr>
        <w:spacing w:after="160" w:line="240" w:lineRule="auto"/>
        <w:jc w:val="both"/>
        <w:rPr>
          <w:rFonts w:ascii="Calibri" w:eastAsia="Calibri" w:hAnsi="Calibri" w:cs="DecoType Naskh"/>
          <w:sz w:val="28"/>
          <w:szCs w:val="28"/>
        </w:rPr>
      </w:pPr>
      <w:r w:rsidRPr="007974BA">
        <w:rPr>
          <w:rFonts w:ascii="Calibri" w:eastAsia="Calibri" w:hAnsi="Calibri" w:cs="DecoType Naskh" w:hint="eastAsia"/>
          <w:sz w:val="28"/>
          <w:szCs w:val="28"/>
          <w:rtl/>
        </w:rPr>
        <w:t>أ</w:t>
      </w:r>
      <w:r w:rsidRPr="007974BA">
        <w:rPr>
          <w:rFonts w:ascii="Calibri" w:eastAsia="Calibri" w:hAnsi="Calibri" w:cs="DecoType Naskh"/>
          <w:sz w:val="28"/>
          <w:szCs w:val="28"/>
          <w:rtl/>
        </w:rPr>
        <w:t>-اللغة المحكي</w:t>
      </w:r>
      <w:r w:rsidR="003D40D7">
        <w:rPr>
          <w:rFonts w:ascii="Calibri" w:eastAsia="Calibri" w:hAnsi="Calibri" w:cs="DecoType Naskh" w:hint="cs"/>
          <w:sz w:val="28"/>
          <w:szCs w:val="28"/>
          <w:rtl/>
        </w:rPr>
        <w:t>ّ</w:t>
      </w:r>
      <w:r w:rsidRPr="007974BA">
        <w:rPr>
          <w:rFonts w:ascii="Calibri" w:eastAsia="Calibri" w:hAnsi="Calibri" w:cs="DecoType Naskh"/>
          <w:sz w:val="28"/>
          <w:szCs w:val="28"/>
          <w:rtl/>
        </w:rPr>
        <w:t>ة</w:t>
      </w:r>
      <w:r w:rsidR="003D40D7">
        <w:rPr>
          <w:rFonts w:ascii="Calibri" w:eastAsia="Calibri" w:hAnsi="Calibri" w:cs="DecoType Naskh" w:hint="cs"/>
          <w:sz w:val="28"/>
          <w:szCs w:val="28"/>
          <w:rtl/>
        </w:rPr>
        <w:t xml:space="preserve"> </w:t>
      </w:r>
      <w:r w:rsidRPr="007974BA">
        <w:rPr>
          <w:rFonts w:ascii="Calibri" w:eastAsia="Calibri" w:hAnsi="Calibri" w:cs="DecoType Naskh"/>
          <w:sz w:val="28"/>
          <w:szCs w:val="28"/>
          <w:rtl/>
        </w:rPr>
        <w:t>(</w:t>
      </w:r>
      <w:proofErr w:type="spellStart"/>
      <w:r w:rsidRPr="007974BA">
        <w:rPr>
          <w:rFonts w:ascii="Calibri" w:eastAsia="Calibri" w:hAnsi="Calibri" w:cs="DecoType Naskh"/>
          <w:sz w:val="28"/>
          <w:szCs w:val="28"/>
          <w:rtl/>
        </w:rPr>
        <w:t>ا</w:t>
      </w:r>
      <w:r w:rsidRPr="007974BA">
        <w:rPr>
          <w:rFonts w:ascii="Calibri" w:eastAsia="Calibri" w:hAnsi="Calibri" w:cs="DecoType Naskh" w:hint="cs"/>
          <w:sz w:val="28"/>
          <w:szCs w:val="28"/>
          <w:rtl/>
        </w:rPr>
        <w:t>ﻷ</w:t>
      </w:r>
      <w:r w:rsidRPr="007974BA">
        <w:rPr>
          <w:rFonts w:ascii="Calibri" w:eastAsia="Calibri" w:hAnsi="Calibri" w:cs="DecoType Naskh" w:hint="eastAsia"/>
          <w:sz w:val="28"/>
          <w:szCs w:val="28"/>
          <w:rtl/>
        </w:rPr>
        <w:t>دبية</w:t>
      </w:r>
      <w:proofErr w:type="spellEnd"/>
      <w:r w:rsidRPr="007974BA">
        <w:rPr>
          <w:rFonts w:ascii="Calibri" w:eastAsia="Calibri" w:hAnsi="Calibri" w:cs="DecoType Naskh"/>
          <w:sz w:val="28"/>
          <w:szCs w:val="28"/>
          <w:rtl/>
        </w:rPr>
        <w:t>)</w:t>
      </w:r>
      <w:r w:rsidRPr="007974BA">
        <w:rPr>
          <w:rFonts w:ascii="Calibri" w:eastAsia="Calibri" w:hAnsi="Calibri" w:cs="DecoType Naskh" w:hint="cs"/>
          <w:sz w:val="28"/>
          <w:szCs w:val="28"/>
          <w:rtl/>
        </w:rPr>
        <w:t xml:space="preserve"> </w:t>
      </w:r>
      <w:r w:rsidRPr="007974BA">
        <w:rPr>
          <w:rFonts w:ascii="Calibri" w:eastAsia="Calibri" w:hAnsi="Calibri" w:cs="DecoType Naskh"/>
          <w:sz w:val="28"/>
          <w:szCs w:val="28"/>
          <w:rtl/>
        </w:rPr>
        <w:t>لغة القر</w:t>
      </w:r>
      <w:r w:rsidR="003D40D7">
        <w:rPr>
          <w:rFonts w:ascii="Calibri" w:eastAsia="Calibri" w:hAnsi="Calibri" w:cs="DecoType Naskh" w:hint="cs"/>
          <w:sz w:val="28"/>
          <w:szCs w:val="28"/>
          <w:rtl/>
        </w:rPr>
        <w:t>آ</w:t>
      </w:r>
      <w:r w:rsidRPr="007974BA">
        <w:rPr>
          <w:rFonts w:ascii="Calibri" w:eastAsia="Calibri" w:hAnsi="Calibri" w:cs="DecoType Naskh"/>
          <w:sz w:val="28"/>
          <w:szCs w:val="28"/>
          <w:rtl/>
        </w:rPr>
        <w:t>ن الكريم</w:t>
      </w:r>
      <w:r w:rsidRPr="007974BA">
        <w:rPr>
          <w:rFonts w:ascii="Calibri" w:eastAsia="Calibri" w:hAnsi="Calibri" w:cs="DecoType Naskh" w:hint="cs"/>
          <w:sz w:val="28"/>
          <w:szCs w:val="28"/>
          <w:rtl/>
        </w:rPr>
        <w:t>.</w:t>
      </w:r>
    </w:p>
    <w:p w:rsidR="007974BA" w:rsidRPr="007974BA" w:rsidRDefault="007974BA" w:rsidP="007974BA">
      <w:pPr>
        <w:spacing w:after="160" w:line="240" w:lineRule="auto"/>
        <w:jc w:val="both"/>
        <w:rPr>
          <w:rFonts w:ascii="Calibri" w:eastAsia="Calibri" w:hAnsi="Calibri" w:cs="DecoType Naskh"/>
          <w:sz w:val="28"/>
          <w:szCs w:val="28"/>
        </w:rPr>
      </w:pPr>
      <w:r w:rsidRPr="007974BA">
        <w:rPr>
          <w:rFonts w:ascii="Calibri" w:eastAsia="Calibri" w:hAnsi="Calibri" w:cs="DecoType Naskh" w:hint="eastAsia"/>
          <w:sz w:val="28"/>
          <w:szCs w:val="28"/>
          <w:rtl/>
        </w:rPr>
        <w:t>ب</w:t>
      </w:r>
      <w:r w:rsidRPr="007974BA">
        <w:rPr>
          <w:rFonts w:ascii="Calibri" w:eastAsia="Calibri" w:hAnsi="Calibri" w:cs="DecoType Naskh"/>
          <w:sz w:val="28"/>
          <w:szCs w:val="28"/>
          <w:rtl/>
        </w:rPr>
        <w:t>-اللغة البدوية:</w:t>
      </w:r>
      <w:r w:rsidRPr="007974BA">
        <w:rPr>
          <w:rFonts w:ascii="Calibri" w:eastAsia="Calibri" w:hAnsi="Calibri" w:cs="DecoType Naskh" w:hint="cs"/>
          <w:sz w:val="28"/>
          <w:szCs w:val="28"/>
          <w:rtl/>
        </w:rPr>
        <w:t xml:space="preserve"> </w:t>
      </w:r>
      <w:r w:rsidRPr="007974BA">
        <w:rPr>
          <w:rFonts w:ascii="Calibri" w:eastAsia="Calibri" w:hAnsi="Calibri" w:cs="DecoType Naskh"/>
          <w:sz w:val="28"/>
          <w:szCs w:val="28"/>
          <w:rtl/>
        </w:rPr>
        <w:t xml:space="preserve">وهي تراع قواعد </w:t>
      </w:r>
      <w:r w:rsidRPr="007974BA">
        <w:rPr>
          <w:rFonts w:ascii="Calibri" w:eastAsia="Calibri" w:hAnsi="Calibri" w:cs="DecoType Naskh" w:hint="cs"/>
          <w:sz w:val="28"/>
          <w:szCs w:val="28"/>
          <w:rtl/>
        </w:rPr>
        <w:t>الإعراب</w:t>
      </w:r>
      <w:r w:rsidRPr="007974BA">
        <w:rPr>
          <w:rFonts w:ascii="Calibri" w:eastAsia="Calibri" w:hAnsi="Calibri" w:cs="DecoType Naskh"/>
          <w:sz w:val="28"/>
          <w:szCs w:val="28"/>
          <w:rtl/>
        </w:rPr>
        <w:t xml:space="preserve"> والفصاحة لهذا اهتم بها اللغويون</w:t>
      </w:r>
      <w:r w:rsidRPr="007974BA">
        <w:rPr>
          <w:rFonts w:ascii="Calibri" w:eastAsia="Calibri" w:hAnsi="Calibri" w:cs="DecoType Naskh" w:hint="cs"/>
          <w:sz w:val="28"/>
          <w:szCs w:val="28"/>
          <w:rtl/>
        </w:rPr>
        <w:t>.</w:t>
      </w:r>
    </w:p>
    <w:p w:rsidR="007974BA" w:rsidRPr="007974BA" w:rsidRDefault="007974BA" w:rsidP="007974BA">
      <w:pPr>
        <w:spacing w:after="160" w:line="240" w:lineRule="auto"/>
        <w:jc w:val="both"/>
        <w:rPr>
          <w:rFonts w:ascii="Calibri" w:eastAsia="Calibri" w:hAnsi="Calibri" w:cs="DecoType Naskh"/>
          <w:sz w:val="28"/>
          <w:szCs w:val="28"/>
        </w:rPr>
      </w:pPr>
      <w:r w:rsidRPr="007974BA">
        <w:rPr>
          <w:rFonts w:ascii="Calibri" w:eastAsia="Calibri" w:hAnsi="Calibri" w:cs="DecoType Naskh" w:hint="eastAsia"/>
          <w:sz w:val="28"/>
          <w:szCs w:val="28"/>
          <w:rtl/>
        </w:rPr>
        <w:t>ج</w:t>
      </w:r>
      <w:r w:rsidRPr="007974BA">
        <w:rPr>
          <w:rFonts w:ascii="Calibri" w:eastAsia="Calibri" w:hAnsi="Calibri" w:cs="DecoType Naskh"/>
          <w:sz w:val="28"/>
          <w:szCs w:val="28"/>
          <w:rtl/>
        </w:rPr>
        <w:t>-لغة المدينة:</w:t>
      </w:r>
      <w:r w:rsidRPr="007974BA">
        <w:rPr>
          <w:rFonts w:ascii="Calibri" w:eastAsia="Calibri" w:hAnsi="Calibri" w:cs="DecoType Naskh" w:hint="cs"/>
          <w:sz w:val="28"/>
          <w:szCs w:val="28"/>
          <w:rtl/>
        </w:rPr>
        <w:t xml:space="preserve"> </w:t>
      </w:r>
      <w:r w:rsidRPr="007974BA">
        <w:rPr>
          <w:rFonts w:ascii="Calibri" w:eastAsia="Calibri" w:hAnsi="Calibri" w:cs="DecoType Naskh"/>
          <w:sz w:val="28"/>
          <w:szCs w:val="28"/>
          <w:rtl/>
        </w:rPr>
        <w:t xml:space="preserve">وهي لغة مكة </w:t>
      </w:r>
      <w:r w:rsidRPr="007974BA">
        <w:rPr>
          <w:rFonts w:ascii="Calibri" w:eastAsia="Calibri" w:hAnsi="Calibri" w:cs="DecoType Naskh" w:hint="cs"/>
          <w:sz w:val="28"/>
          <w:szCs w:val="28"/>
          <w:rtl/>
        </w:rPr>
        <w:t>وأهل</w:t>
      </w:r>
      <w:r w:rsidRPr="007974BA">
        <w:rPr>
          <w:rFonts w:ascii="Calibri" w:eastAsia="Calibri" w:hAnsi="Calibri" w:cs="DecoType Naskh"/>
          <w:sz w:val="28"/>
          <w:szCs w:val="28"/>
          <w:rtl/>
        </w:rPr>
        <w:t xml:space="preserve"> الشام او الحيرة ...الخ من المدن</w:t>
      </w:r>
      <w:r w:rsidRPr="007974BA">
        <w:rPr>
          <w:rFonts w:ascii="Calibri" w:eastAsia="Calibri" w:hAnsi="Calibri" w:cs="DecoType Naskh" w:hint="cs"/>
          <w:sz w:val="28"/>
          <w:szCs w:val="28"/>
          <w:rtl/>
        </w:rPr>
        <w:t>.</w:t>
      </w:r>
    </w:p>
    <w:p w:rsidR="007974BA" w:rsidRDefault="007974BA" w:rsidP="007974BA">
      <w:pPr>
        <w:spacing w:after="160" w:line="240" w:lineRule="auto"/>
        <w:jc w:val="both"/>
        <w:rPr>
          <w:rFonts w:ascii="Calibri" w:eastAsia="Calibri" w:hAnsi="Calibri" w:cs="DecoType Naskh"/>
          <w:sz w:val="28"/>
          <w:szCs w:val="28"/>
          <w:rtl/>
        </w:rPr>
      </w:pPr>
      <w:r w:rsidRPr="007974BA">
        <w:rPr>
          <w:rFonts w:ascii="Calibri" w:eastAsia="Calibri" w:hAnsi="Calibri" w:cs="DecoType Naskh" w:hint="eastAsia"/>
          <w:sz w:val="28"/>
          <w:szCs w:val="28"/>
          <w:rtl/>
        </w:rPr>
        <w:t>واختلط</w:t>
      </w:r>
      <w:r w:rsidRPr="007974BA">
        <w:rPr>
          <w:rFonts w:ascii="Calibri" w:eastAsia="Calibri" w:hAnsi="Calibri" w:cs="DecoType Naskh"/>
          <w:sz w:val="28"/>
          <w:szCs w:val="28"/>
          <w:rtl/>
        </w:rPr>
        <w:t xml:space="preserve"> اصحاب لغة المدينة مع الاعاجم لذا أرادوا ان يحافظوا على لغتهم الفصيحة لغة البادية </w:t>
      </w:r>
      <w:r w:rsidRPr="007974BA">
        <w:rPr>
          <w:rFonts w:ascii="Calibri" w:eastAsia="Calibri" w:hAnsi="Calibri" w:cs="DecoType Naskh" w:hint="cs"/>
          <w:sz w:val="28"/>
          <w:szCs w:val="28"/>
          <w:rtl/>
        </w:rPr>
        <w:t>فأرسلوا</w:t>
      </w:r>
      <w:r w:rsidRPr="007974BA">
        <w:rPr>
          <w:rFonts w:ascii="Calibri" w:eastAsia="Calibri" w:hAnsi="Calibri" w:cs="DecoType Naskh"/>
          <w:sz w:val="28"/>
          <w:szCs w:val="28"/>
          <w:rtl/>
        </w:rPr>
        <w:t xml:space="preserve"> اولادهم للبادية لتعلمها حسب القواعد الصحيحة وتعد هذه اللغة هي رمزهم وفخرهم وعزتهم وفخرهم على الاقوام الاخرى وقد كرمها القران الكريم باختيارها لغة له</w:t>
      </w:r>
      <w:r w:rsidRPr="007974BA">
        <w:rPr>
          <w:rFonts w:ascii="Calibri" w:eastAsia="Calibri" w:hAnsi="Calibri" w:cs="DecoType Naskh" w:hint="cs"/>
          <w:sz w:val="28"/>
          <w:szCs w:val="28"/>
          <w:rtl/>
        </w:rPr>
        <w:t>.</w:t>
      </w:r>
    </w:p>
    <w:p w:rsidR="007974BA" w:rsidRDefault="007974BA" w:rsidP="007974BA">
      <w:pPr>
        <w:spacing w:after="160" w:line="240" w:lineRule="auto"/>
        <w:jc w:val="both"/>
        <w:rPr>
          <w:rFonts w:ascii="Calibri" w:eastAsia="Calibri" w:hAnsi="Calibri" w:cs="DecoType Naskh"/>
          <w:sz w:val="28"/>
          <w:szCs w:val="28"/>
          <w:rtl/>
        </w:rPr>
      </w:pPr>
    </w:p>
    <w:p w:rsidR="007974BA" w:rsidRPr="007974BA" w:rsidRDefault="007974BA" w:rsidP="007974BA">
      <w:pPr>
        <w:spacing w:after="160" w:line="240" w:lineRule="auto"/>
        <w:jc w:val="both"/>
        <w:rPr>
          <w:rFonts w:ascii="Calibri" w:eastAsia="Calibri" w:hAnsi="Calibri" w:cs="DecoType Naskh"/>
          <w:b/>
          <w:bCs/>
          <w:sz w:val="36"/>
          <w:szCs w:val="36"/>
          <w:u w:val="single"/>
          <w:rtl/>
        </w:rPr>
      </w:pPr>
      <w:r w:rsidRPr="007974BA">
        <w:rPr>
          <w:rFonts w:ascii="Calibri" w:eastAsia="Calibri" w:hAnsi="Calibri" w:cs="DecoType Naskh" w:hint="cs"/>
          <w:b/>
          <w:bCs/>
          <w:sz w:val="36"/>
          <w:szCs w:val="36"/>
          <w:u w:val="single"/>
          <w:rtl/>
        </w:rPr>
        <w:lastRenderedPageBreak/>
        <w:t>ثانياً: مبررات نشوء النحو في البصرة.</w:t>
      </w:r>
    </w:p>
    <w:p w:rsidR="00513F7A" w:rsidRPr="00513F7A" w:rsidRDefault="00513F7A" w:rsidP="00513F7A">
      <w:pPr>
        <w:pStyle w:val="a3"/>
        <w:numPr>
          <w:ilvl w:val="0"/>
          <w:numId w:val="1"/>
        </w:numPr>
        <w:spacing w:after="160" w:line="240" w:lineRule="auto"/>
        <w:jc w:val="both"/>
        <w:rPr>
          <w:rFonts w:ascii="Calibri" w:eastAsia="Calibri" w:hAnsi="Calibri" w:cs="DecoType Naskh"/>
          <w:sz w:val="28"/>
          <w:szCs w:val="28"/>
          <w:lang w:bidi="ar-IQ"/>
        </w:rPr>
      </w:pPr>
      <w:r>
        <w:rPr>
          <w:rFonts w:ascii="Calibri" w:eastAsia="Calibri" w:hAnsi="Calibri" w:cs="DecoType Naskh" w:hint="cs"/>
          <w:b/>
          <w:bCs/>
          <w:sz w:val="28"/>
          <w:szCs w:val="28"/>
          <w:rtl/>
          <w:lang w:bidi="ar-IQ"/>
        </w:rPr>
        <w:t xml:space="preserve">لأن </w:t>
      </w:r>
      <w:r w:rsidR="000D25B9" w:rsidRPr="00513F7A">
        <w:rPr>
          <w:rFonts w:ascii="Calibri" w:eastAsia="Calibri" w:hAnsi="Calibri" w:cs="DecoType Naskh"/>
          <w:b/>
          <w:bCs/>
          <w:sz w:val="28"/>
          <w:szCs w:val="28"/>
          <w:rtl/>
          <w:lang w:bidi="ar-IQ"/>
        </w:rPr>
        <w:t xml:space="preserve"> البصرة</w:t>
      </w:r>
      <w:r>
        <w:rPr>
          <w:rFonts w:ascii="Calibri" w:eastAsia="Calibri" w:hAnsi="Calibri" w:cs="DecoType Naskh" w:hint="cs"/>
          <w:b/>
          <w:bCs/>
          <w:sz w:val="28"/>
          <w:szCs w:val="28"/>
          <w:rtl/>
          <w:lang w:bidi="ar-IQ"/>
        </w:rPr>
        <w:t xml:space="preserve"> هي الحاضرة الأولى التي</w:t>
      </w:r>
      <w:r w:rsidR="000D25B9" w:rsidRPr="00513F7A">
        <w:rPr>
          <w:rFonts w:ascii="Calibri" w:eastAsia="Calibri" w:hAnsi="Calibri" w:cs="DecoType Naskh"/>
          <w:b/>
          <w:bCs/>
          <w:sz w:val="28"/>
          <w:szCs w:val="28"/>
          <w:rtl/>
          <w:lang w:bidi="ar-IQ"/>
        </w:rPr>
        <w:t xml:space="preserve"> </w:t>
      </w:r>
      <w:r>
        <w:rPr>
          <w:rFonts w:ascii="Calibri" w:eastAsia="Calibri" w:hAnsi="Calibri" w:cs="DecoType Naskh" w:hint="cs"/>
          <w:b/>
          <w:bCs/>
          <w:sz w:val="28"/>
          <w:szCs w:val="28"/>
          <w:rtl/>
          <w:lang w:bidi="ar-IQ"/>
        </w:rPr>
        <w:t>وضعت</w:t>
      </w:r>
      <w:r w:rsidR="000D25B9" w:rsidRPr="00513F7A">
        <w:rPr>
          <w:rFonts w:ascii="Calibri" w:eastAsia="Calibri" w:hAnsi="Calibri" w:cs="DecoType Naskh"/>
          <w:b/>
          <w:bCs/>
          <w:sz w:val="28"/>
          <w:szCs w:val="28"/>
          <w:rtl/>
          <w:lang w:bidi="ar-IQ"/>
        </w:rPr>
        <w:t xml:space="preserve"> على يد أبي الأسود الدؤلي نقط الإعراب، وقد مضى الناس يأخذونه عن تلاميذه. ولعلنا لا نبعد إذا قلنا: إن ذلك كان باعثا لهم ولمعاصريهم على التساؤل عن أسباب هذا الإعراب, وتفسير ظواهره مما هيأ لبعض أنظار نحوية بسيطة. وكان طبيعيا بعد أن رسموا نقط الإعجام أن يضعوا له هذا الاسم وأن يضعوا لنقط أبي الأسود اسم نقط الإعراب تمييزا لهما بعضهما عن بعض، كما كان طبيعيا أيضا أن يطلقوا على علامات النقط الخاصة بالإعراب أسماء تفرق بينها، وقد اشتقوها من كلماته لكاتبه "فتحت شفتي وضممتهما وكسرتهما" فسموه على التوالي نقط الفتحة ونقط الضمة ونقط الكسرة. ولا بد أنهم لاحظوا اختلافا في إعراب الأسماء حسب مواضعها من الكلام،</w:t>
      </w:r>
      <w:r>
        <w:rPr>
          <w:rFonts w:ascii="Calibri" w:eastAsia="Calibri" w:hAnsi="Calibri" w:cs="DecoType Naskh" w:hint="cs"/>
          <w:b/>
          <w:bCs/>
          <w:sz w:val="28"/>
          <w:szCs w:val="28"/>
          <w:rtl/>
          <w:lang w:bidi="ar-IQ"/>
        </w:rPr>
        <w:t xml:space="preserve"> </w:t>
      </w:r>
      <w:r w:rsidR="000D25B9" w:rsidRPr="00513F7A">
        <w:rPr>
          <w:rFonts w:ascii="Calibri" w:eastAsia="Calibri" w:hAnsi="Calibri" w:cs="DecoType Naskh"/>
          <w:b/>
          <w:bCs/>
          <w:sz w:val="28"/>
          <w:szCs w:val="28"/>
          <w:rtl/>
          <w:lang w:bidi="ar-IQ"/>
        </w:rPr>
        <w:t xml:space="preserve">وأن منها ما يلزم حركة واحدة وقد يلزم السكون، وسموا الأولى معربة والثانية مبنية. كل ذلك من الممكن وقوعه، ولكن ليس بين أيدينا ما يثبته إثباتا قاطعا سوى ما تمدنا به طبائع الأشياء، فالأصل في كل علم أن تبدأ فيه نظرات متناثرة هنا وهناك، ثم يتاح له من يصوغ هذه النظرات صياغة علمية تقوم على اتخاذ القواعد وما يطوى فيها من أقيسة وعلل. </w:t>
      </w:r>
    </w:p>
    <w:p w:rsidR="00203BFF" w:rsidRPr="00203BFF" w:rsidRDefault="000D25B9" w:rsidP="00203BFF">
      <w:pPr>
        <w:pStyle w:val="a3"/>
        <w:numPr>
          <w:ilvl w:val="0"/>
          <w:numId w:val="1"/>
        </w:numPr>
        <w:spacing w:after="160" w:line="240" w:lineRule="auto"/>
        <w:jc w:val="both"/>
        <w:rPr>
          <w:rFonts w:ascii="Calibri" w:eastAsia="Calibri" w:hAnsi="Calibri" w:cs="DecoType Naskh"/>
          <w:sz w:val="28"/>
          <w:szCs w:val="28"/>
          <w:lang w:bidi="ar-IQ"/>
        </w:rPr>
      </w:pPr>
      <w:r w:rsidRPr="00513F7A">
        <w:rPr>
          <w:rFonts w:ascii="Calibri" w:eastAsia="Calibri" w:hAnsi="Calibri" w:cs="DecoType Naskh"/>
          <w:b/>
          <w:bCs/>
          <w:sz w:val="28"/>
          <w:szCs w:val="28"/>
          <w:rtl/>
          <w:lang w:bidi="ar-IQ"/>
        </w:rPr>
        <w:t xml:space="preserve">وأول نحوي بصري حقيقي نجد عنده طلائع ذلك هو ابن أبي إسحاق الحضرمي المتوفى سنة 117 للهجرة، وهو ليس من تلاميذ أبي الأسود، ولكنه من القراء، ومن الملاحظ أن جميع نحاة البصرة الذين خلفوه يسلكون في القراء، فتلميذاه عيسى بن عمر وأبو عمرو بن العلاء وتلميذا عيسى: الخليل بن أحمد ويونس بن حبيب كل هؤلاء من القراء. ويكثر سيبويه في كتابه من التعرض للقراءات، وكأن ما كان بينها من خلافات في الإعراب هو الذي أضرم الرغبة في نفوس قراء البصرة كي يضعوا النحو وقواعده وأصوله، حتى يتبين القارئ مواقع الكلم في </w:t>
      </w:r>
      <w:proofErr w:type="spellStart"/>
      <w:r w:rsidRPr="00513F7A">
        <w:rPr>
          <w:rFonts w:ascii="Calibri" w:eastAsia="Calibri" w:hAnsi="Calibri" w:cs="DecoType Naskh"/>
          <w:b/>
          <w:bCs/>
          <w:sz w:val="28"/>
          <w:szCs w:val="28"/>
          <w:rtl/>
          <w:lang w:bidi="ar-IQ"/>
        </w:rPr>
        <w:t>آي</w:t>
      </w:r>
      <w:proofErr w:type="spellEnd"/>
      <w:r w:rsidRPr="00513F7A">
        <w:rPr>
          <w:rFonts w:ascii="Calibri" w:eastAsia="Calibri" w:hAnsi="Calibri" w:cs="DecoType Naskh"/>
          <w:b/>
          <w:bCs/>
          <w:sz w:val="28"/>
          <w:szCs w:val="28"/>
          <w:rtl/>
          <w:lang w:bidi="ar-IQ"/>
        </w:rPr>
        <w:t xml:space="preserve"> الذكر الحكيم من الإعراب المضبوط ا</w:t>
      </w:r>
      <w:r w:rsidR="00513F7A">
        <w:rPr>
          <w:rFonts w:ascii="Calibri" w:eastAsia="Calibri" w:hAnsi="Calibri" w:cs="DecoType Naskh"/>
          <w:b/>
          <w:bCs/>
          <w:sz w:val="28"/>
          <w:szCs w:val="28"/>
          <w:rtl/>
          <w:lang w:bidi="ar-IQ"/>
        </w:rPr>
        <w:t>لدقيق</w:t>
      </w:r>
      <w:r w:rsidR="00513F7A">
        <w:rPr>
          <w:rFonts w:ascii="Calibri" w:eastAsia="Calibri" w:hAnsi="Calibri" w:cs="DecoType Naskh" w:hint="cs"/>
          <w:b/>
          <w:bCs/>
          <w:sz w:val="28"/>
          <w:szCs w:val="28"/>
          <w:rtl/>
          <w:lang w:bidi="ar-IQ"/>
        </w:rPr>
        <w:t xml:space="preserve">، </w:t>
      </w:r>
      <w:r w:rsidRPr="00513F7A">
        <w:rPr>
          <w:rFonts w:ascii="Calibri" w:eastAsia="Calibri" w:hAnsi="Calibri" w:cs="DecoType Naskh"/>
          <w:b/>
          <w:bCs/>
          <w:sz w:val="28"/>
          <w:szCs w:val="28"/>
          <w:rtl/>
          <w:lang w:bidi="ar-IQ"/>
        </w:rPr>
        <w:t xml:space="preserve">ومعروف أنه لكي يصاغ علم صياغة دقيقة لا بد له من اطراد قواعده, وأن تقوم على الاستقراء الدقيق، وأن يكفل لها التعليل وأن تصبح كل قاعدة أصلا مضبوطا تقاس عليه الجزئيات قياسا دقيقا. وكل ذلك نهض به ابن أبي إسحاق وتلاميذه البصريون، أما من حيث الاطراد في القواعد فقد تشددوا فيه تشددا جعلهم يطرحون الشاذ ولا يعولون عليه في قليل أو كثير، وكلما اصطدموا به خطئوه أو أولوه. وأما من حيث الاستقراء فقد اشترطوا صحة المادة التي يشتقون منها قواعدهم، ومن أجل ذلك رحلوا إلى أعماق نجد وبوادي الحجاز وتهامة يجمعون تلك المادة من ينابيعها </w:t>
      </w:r>
      <w:r w:rsidRPr="00513F7A">
        <w:rPr>
          <w:rFonts w:ascii="Calibri" w:eastAsia="Calibri" w:hAnsi="Calibri" w:cs="DecoType Naskh"/>
          <w:b/>
          <w:bCs/>
          <w:sz w:val="28"/>
          <w:szCs w:val="28"/>
          <w:rtl/>
          <w:lang w:bidi="ar-IQ"/>
        </w:rPr>
        <w:lastRenderedPageBreak/>
        <w:t xml:space="preserve">الصافية التي لم تفسدها الحضارة، وبعبارة أخرى: رحلوا إلى القبائل </w:t>
      </w:r>
      <w:proofErr w:type="spellStart"/>
      <w:r w:rsidRPr="00513F7A">
        <w:rPr>
          <w:rFonts w:ascii="Calibri" w:eastAsia="Calibri" w:hAnsi="Calibri" w:cs="DecoType Naskh"/>
          <w:b/>
          <w:bCs/>
          <w:sz w:val="28"/>
          <w:szCs w:val="28"/>
          <w:rtl/>
          <w:lang w:bidi="ar-IQ"/>
        </w:rPr>
        <w:t>المتبدية</w:t>
      </w:r>
      <w:proofErr w:type="spellEnd"/>
      <w:r w:rsidRPr="00513F7A">
        <w:rPr>
          <w:rFonts w:ascii="Calibri" w:eastAsia="Calibri" w:hAnsi="Calibri" w:cs="DecoType Naskh"/>
          <w:b/>
          <w:bCs/>
          <w:sz w:val="28"/>
          <w:szCs w:val="28"/>
          <w:rtl/>
          <w:lang w:bidi="ar-IQ"/>
        </w:rPr>
        <w:t xml:space="preserve"> المحتفظة بملكة اللغة وسليقتها الصحيحة، وهي قبائل تميم وقيس وأسد</w:t>
      </w:r>
      <w:r w:rsidRPr="00513F7A">
        <w:rPr>
          <w:rFonts w:ascii="Calibri" w:eastAsia="Calibri" w:hAnsi="Calibri" w:cs="DecoType Naskh" w:hint="cs"/>
          <w:sz w:val="28"/>
          <w:szCs w:val="28"/>
          <w:rtl/>
          <w:lang w:bidi="ar-IQ"/>
        </w:rPr>
        <w:t xml:space="preserve"> </w:t>
      </w:r>
      <w:proofErr w:type="spellStart"/>
      <w:r w:rsidRPr="00513F7A">
        <w:rPr>
          <w:rFonts w:ascii="Calibri" w:eastAsia="Calibri" w:hAnsi="Calibri" w:cs="DecoType Naskh" w:hint="cs"/>
          <w:sz w:val="28"/>
          <w:szCs w:val="28"/>
          <w:rtl/>
          <w:lang w:bidi="ar-IQ"/>
        </w:rPr>
        <w:t>وطيئ</w:t>
      </w:r>
      <w:proofErr w:type="spellEnd"/>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وهذيل</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وبعض</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عشائر</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كنانة</w:t>
      </w:r>
      <w:r w:rsidRPr="00513F7A">
        <w:rPr>
          <w:rFonts w:ascii="Calibri" w:eastAsia="Calibri" w:hAnsi="Calibri" w:cs="DecoType Naskh"/>
          <w:sz w:val="28"/>
          <w:szCs w:val="28"/>
          <w:rtl/>
          <w:lang w:bidi="ar-IQ"/>
        </w:rPr>
        <w:t xml:space="preserve">1. </w:t>
      </w:r>
      <w:r w:rsidRPr="00513F7A">
        <w:rPr>
          <w:rFonts w:ascii="Calibri" w:eastAsia="Calibri" w:hAnsi="Calibri" w:cs="DecoType Naskh" w:hint="cs"/>
          <w:sz w:val="28"/>
          <w:szCs w:val="28"/>
          <w:rtl/>
          <w:lang w:bidi="ar-IQ"/>
        </w:rPr>
        <w:t>وأما</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من</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حيث</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القياس</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والتعليل</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فقد</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توسعوا</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فيهما</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إذ</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طلبوا</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لكل</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قاعدة</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علة</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ولم</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يكتفوا</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بالعلة</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التي</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هي</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مدار</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الحكم</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فقد</w:t>
      </w:r>
      <w:r w:rsidRPr="00513F7A">
        <w:rPr>
          <w:rFonts w:ascii="Calibri" w:eastAsia="Calibri" w:hAnsi="Calibri" w:cs="DecoType Naskh"/>
          <w:sz w:val="28"/>
          <w:szCs w:val="28"/>
          <w:rtl/>
          <w:lang w:bidi="ar-IQ"/>
        </w:rPr>
        <w:t xml:space="preserve"> </w:t>
      </w:r>
      <w:r w:rsidRPr="00513F7A">
        <w:rPr>
          <w:rFonts w:ascii="Calibri" w:eastAsia="Calibri" w:hAnsi="Calibri" w:cs="DecoType Naskh" w:hint="cs"/>
          <w:sz w:val="28"/>
          <w:szCs w:val="28"/>
          <w:rtl/>
          <w:lang w:bidi="ar-IQ"/>
        </w:rPr>
        <w:t>التمسوا</w:t>
      </w:r>
      <w:r w:rsidR="00203BFF">
        <w:rPr>
          <w:rFonts w:ascii="Calibri" w:eastAsia="Calibri" w:hAnsi="Calibri" w:cs="DecoType Naskh" w:hint="cs"/>
          <w:sz w:val="28"/>
          <w:szCs w:val="28"/>
          <w:rtl/>
          <w:lang w:bidi="ar-IQ"/>
        </w:rPr>
        <w:t xml:space="preserve"> </w:t>
      </w:r>
      <w:r w:rsidR="00513F7A" w:rsidRPr="00203BFF">
        <w:rPr>
          <w:rFonts w:ascii="Calibri" w:eastAsia="Calibri" w:hAnsi="Calibri" w:cs="DecoType Naskh"/>
          <w:b/>
          <w:bCs/>
          <w:sz w:val="28"/>
          <w:szCs w:val="28"/>
          <w:rtl/>
          <w:lang w:bidi="ar-IQ"/>
        </w:rPr>
        <w:t>عِلَلا وراءها. وقانون القياس عام، وظلاله مهيمنة على كل القواعد إلى أقصى حد، بحيث يصبح ما يخرج عليها شاذا، وبحيث تفتح الأبواب على مصاريعها ليقاس على القاعدة ما لم يسمع عن العرب ويحمل عليها حملا، فهي المعيار المحكم السديد.</w:t>
      </w:r>
    </w:p>
    <w:p w:rsidR="00203BFF" w:rsidRDefault="00513F7A" w:rsidP="00203BFF">
      <w:pPr>
        <w:pStyle w:val="a3"/>
        <w:numPr>
          <w:ilvl w:val="0"/>
          <w:numId w:val="1"/>
        </w:numPr>
        <w:spacing w:after="160" w:line="240" w:lineRule="auto"/>
        <w:jc w:val="both"/>
        <w:rPr>
          <w:rFonts w:ascii="Calibri" w:eastAsia="Calibri" w:hAnsi="Calibri" w:cs="DecoType Naskh"/>
          <w:b/>
          <w:bCs/>
          <w:sz w:val="28"/>
          <w:szCs w:val="28"/>
          <w:lang w:bidi="ar-IQ"/>
        </w:rPr>
      </w:pPr>
      <w:r w:rsidRPr="00203BFF">
        <w:rPr>
          <w:rFonts w:ascii="Calibri" w:eastAsia="Calibri" w:hAnsi="Calibri" w:cs="DecoType Naskh"/>
          <w:b/>
          <w:bCs/>
          <w:sz w:val="28"/>
          <w:szCs w:val="28"/>
          <w:rtl/>
          <w:lang w:bidi="ar-IQ"/>
        </w:rPr>
        <w:t xml:space="preserve">وعلى هذه الشاكلة شادت البصرة صرح النحو ورفعت أركانه، بينما كانت الكوفة مشغولة عن ذلك كله، على الأقل حتى منتصف القرن الثاني للهجرة، بقراءات الذكر الحكيم ورواية الشعر والأخبار, وقلما نظرت في قواعد النحو إلا ما سقط إلى بعض أساتذتها من نحاة البصرة إذ كانوا يتتلمذون لهم ويختلفون إلى مجالس محاضراتهم وإملاءاتهم. وكان القدماء يعرفون ذلك معرفة دقيقة, فنصوا عليه بعبارات مختلفة، من ذلك قول ابن سلام: "وكان لأهل البصرة في العربية قدمة, وبالنحو ولغات العرب والغريب عناية"1, ويصرح ابن النديم في هذا المجال تصريحا أكثر وضوحا إذ يقول في حديثه عن نحاة الكوفة والبصرة: "إنما قدمنا البصريين أولا؛ لأن علم العربية عنهم أخذ"2. </w:t>
      </w:r>
    </w:p>
    <w:p w:rsidR="00513F7A" w:rsidRPr="00203BFF" w:rsidRDefault="00513F7A" w:rsidP="00203BFF">
      <w:pPr>
        <w:pStyle w:val="a3"/>
        <w:numPr>
          <w:ilvl w:val="0"/>
          <w:numId w:val="1"/>
        </w:numPr>
        <w:spacing w:after="160" w:line="240" w:lineRule="auto"/>
        <w:jc w:val="both"/>
        <w:rPr>
          <w:rFonts w:ascii="Calibri" w:eastAsia="Calibri" w:hAnsi="Calibri" w:cs="DecoType Naskh"/>
          <w:sz w:val="28"/>
          <w:szCs w:val="28"/>
          <w:lang w:bidi="ar-IQ"/>
        </w:rPr>
      </w:pPr>
      <w:r w:rsidRPr="00203BFF">
        <w:rPr>
          <w:rFonts w:ascii="Calibri" w:eastAsia="Calibri" w:hAnsi="Calibri" w:cs="DecoType Naskh"/>
          <w:b/>
          <w:bCs/>
          <w:sz w:val="28"/>
          <w:szCs w:val="28"/>
          <w:rtl/>
          <w:lang w:bidi="ar-IQ"/>
        </w:rPr>
        <w:t xml:space="preserve">وبذلك نفهم السر في أن عقل البصرة كان أدق وأعمق من عقل الكوفة وكان أكثر استعدادا لوضع العلوم، إذ سبقتها إلى الاتصال بالثقافات الأجنبية وبالفكر اليوناني وما وضعه </w:t>
      </w:r>
      <w:proofErr w:type="spellStart"/>
      <w:r w:rsidRPr="00203BFF">
        <w:rPr>
          <w:rFonts w:ascii="Calibri" w:eastAsia="Calibri" w:hAnsi="Calibri" w:cs="DecoType Naskh"/>
          <w:b/>
          <w:bCs/>
          <w:sz w:val="28"/>
          <w:szCs w:val="28"/>
          <w:rtl/>
          <w:lang w:bidi="ar-IQ"/>
        </w:rPr>
        <w:t>أرسططاليس</w:t>
      </w:r>
      <w:proofErr w:type="spellEnd"/>
      <w:r w:rsidRPr="00203BFF">
        <w:rPr>
          <w:rFonts w:ascii="Calibri" w:eastAsia="Calibri" w:hAnsi="Calibri" w:cs="DecoType Naskh"/>
          <w:b/>
          <w:bCs/>
          <w:sz w:val="28"/>
          <w:szCs w:val="28"/>
          <w:rtl/>
          <w:lang w:bidi="ar-IQ"/>
        </w:rPr>
        <w:t xml:space="preserve"> من المنطق وحدوده وأقيسته. ويمكن أن نلاحظ آثار ذلك في نشاط المباحث الدينية في البلدتين، فقد عُنيت الكوفة بالفقه بينما عُنيت البصرة بعلم الكلام، فعقل كل من البلدتين كان مخ</w:t>
      </w:r>
      <w:bookmarkStart w:id="0" w:name="_GoBack"/>
      <w:bookmarkEnd w:id="0"/>
      <w:r w:rsidRPr="00203BFF">
        <w:rPr>
          <w:rFonts w:ascii="Calibri" w:eastAsia="Calibri" w:hAnsi="Calibri" w:cs="DecoType Naskh"/>
          <w:b/>
          <w:bCs/>
          <w:sz w:val="28"/>
          <w:szCs w:val="28"/>
          <w:rtl/>
          <w:lang w:bidi="ar-IQ"/>
        </w:rPr>
        <w:t>تلفا: عقل مصبوغ بالصبغة الفلسفية المنطقية،</w:t>
      </w:r>
      <w:r w:rsidR="00203BFF">
        <w:rPr>
          <w:rFonts w:ascii="Calibri" w:eastAsia="Calibri" w:hAnsi="Calibri" w:cs="DecoType Naskh" w:hint="cs"/>
          <w:b/>
          <w:bCs/>
          <w:sz w:val="28"/>
          <w:szCs w:val="28"/>
          <w:rtl/>
          <w:lang w:bidi="ar-IQ"/>
        </w:rPr>
        <w:t xml:space="preserve"> </w:t>
      </w:r>
      <w:r w:rsidRPr="00203BFF">
        <w:rPr>
          <w:rFonts w:ascii="Calibri" w:eastAsia="Calibri" w:hAnsi="Calibri" w:cs="DecoType Naskh"/>
          <w:b/>
          <w:bCs/>
          <w:sz w:val="28"/>
          <w:szCs w:val="28"/>
          <w:rtl/>
          <w:lang w:bidi="ar-IQ"/>
        </w:rPr>
        <w:t>وعقل لا يرتفع إلى هذه المنزلة إلا في حدود ضيقة؛ لذلك كان طبيعيا أن لا يصاغ الفقه الحنفي الكوفي صياغة علمية دقيقة، بينما يصاغ النحو في أدق صورة علمية ممكنة على نحو ما سنرى في كتاب سيبويه، وهي صياغة لم تستطع العصور التالية أن تضيف إليها إلا بعض تعريفات وبعض تسميات، أما الأصول وأما القواعد والضوابط والأسس فإنها ظلت قائمة كالأطواد الراسخة.</w:t>
      </w:r>
    </w:p>
    <w:p w:rsidR="00C606AA" w:rsidRPr="007974BA" w:rsidRDefault="00612F8B"/>
    <w:sectPr w:rsidR="00C606AA" w:rsidRPr="007974BA" w:rsidSect="003371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BA2"/>
    <w:multiLevelType w:val="hybridMultilevel"/>
    <w:tmpl w:val="CDBC2378"/>
    <w:lvl w:ilvl="0" w:tplc="68923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37"/>
    <w:rsid w:val="000D25B9"/>
    <w:rsid w:val="00203BFF"/>
    <w:rsid w:val="00337172"/>
    <w:rsid w:val="003D40D7"/>
    <w:rsid w:val="00513F7A"/>
    <w:rsid w:val="00533465"/>
    <w:rsid w:val="00612F8B"/>
    <w:rsid w:val="00714637"/>
    <w:rsid w:val="00797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F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780</Words>
  <Characters>4448</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4</cp:revision>
  <dcterms:created xsi:type="dcterms:W3CDTF">2020-12-13T20:59:00Z</dcterms:created>
  <dcterms:modified xsi:type="dcterms:W3CDTF">2020-12-17T12:08:00Z</dcterms:modified>
</cp:coreProperties>
</file>