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A1" w:rsidRPr="000A72A1" w:rsidRDefault="000A72A1" w:rsidP="000A72A1">
      <w:pPr>
        <w:shd w:val="clear" w:color="auto" w:fill="FFFFFF"/>
        <w:bidi w:val="0"/>
        <w:spacing w:before="115" w:after="115" w:line="240" w:lineRule="auto"/>
        <w:outlineLvl w:val="3"/>
        <w:rPr>
          <w:rFonts w:ascii="Times New Roman" w:eastAsia="Times New Roman" w:hAnsi="Times New Roman" w:cs="Times New Roman"/>
          <w:b/>
          <w:bCs/>
          <w:color w:val="950728"/>
          <w:sz w:val="18"/>
          <w:szCs w:val="18"/>
          <w:lang w:val="fr-CA"/>
        </w:rPr>
      </w:pPr>
      <w:r w:rsidRPr="000A72A1">
        <w:rPr>
          <w:rFonts w:ascii="Times New Roman" w:eastAsia="Times New Roman" w:hAnsi="Times New Roman" w:cs="Times New Roman"/>
          <w:b/>
          <w:bCs/>
          <w:i/>
          <w:iCs/>
          <w:color w:val="950728"/>
          <w:sz w:val="18"/>
          <w:lang w:val="fr-CA"/>
        </w:rPr>
        <w:t>La peste</w:t>
      </w:r>
      <w:r w:rsidRPr="000A72A1">
        <w:rPr>
          <w:rFonts w:ascii="Times New Roman" w:eastAsia="Times New Roman" w:hAnsi="Times New Roman" w:cs="Times New Roman"/>
          <w:b/>
          <w:bCs/>
          <w:color w:val="950728"/>
          <w:sz w:val="18"/>
          <w:szCs w:val="18"/>
          <w:lang w:val="fr-CA"/>
        </w:rPr>
        <w:t> d’Albert Camus : extraits</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Les fléaux, en effet, sont une chose commune, mais on croit difficilement aux fléaux lorsqu’ils vous tombent sur la tête. Il y a eu dans le monde autant de pestes que de guerres. Et pourtant pestes et guerres trouvent les gens toujours aussi dépourvus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Le lendemain de la conférence, la fièvre fit encore un petit bond. Elle passa même dans les journaux, mais sous une forme bénigne, puisqu’ils se contentèrent de faire quelques allusions. Le surlendemain, en tout cas, Rieux pouvait lire de petites affiches blanches que la préfecture avait fait rapidement coller dans les coins les plus discrets de la ville. Il était difficile de tirer de cette affiche la preuve que les autorités regardaient la réalité en face. Les mesures n’étaient pas draconiennes et l’on semblait avoir beaucoup sacrifié au désir de ne pas inquiéter l’opinion publique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Mais une fois les portes fermées, ils s’aperçurent qu’ils étaient tous, et le narrateur lui-même, pris dans le même sac et qu’il fallait s’en arranger. C’est ainsi, par exemple, qu’un sentiment aussi individuel que celui de la séparation d’avec un être aimé devint soudain, les premières semaines, celui de tout un peuple, et, avec la peur, la souffrance principale de ce long exil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Les bagarres aux portes, pendant lesquelles les gendarmes avaient dû faire usage de leurs armes, créèrent une sourde agitation (…) Il est vrai, en tout cas, que le mécontentement ne cessait de grandir, que nos autorités avaient craint le pire et envisagé sérieusement les mesures à prendre au cas où cette population, maintenue sous le fléau, se serait portée à la révolte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 la peste avait tout recouvert. Il n’y avait plus de destins individuels, mais une histoire collective qui était la peste et les sentiments partagés par tous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Nos concitoyens s’étaient mis au pas, ils s’étaient adaptés, comme on dit, parce qu’il n’y avait pas moyen de faire autrement. Ils avaient encore, naturellement, l’attitude du malheur et de la souffrance mais ils n’en ressentaient plus la pointe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Tout le monde était d’accord pour penser que les commodités de la vie passée ne se retrouveraient pas d’un coup et qu’il était plus facile de détruire que de reconstruire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Mais dans l’ensemble, l’infection reculait sur toute la ligne et les communiqués de la préfecture, qui avaient d’abord fait naître une timide et secrète espérance, finirent par confirmer, dans l’esprit du public, la conviction que la victoire était acquise et que la maladie abandonnait ses positions. (…) La stratégie qu’on lui opposait n’avait pas changé, inefficace hier, et aujourd’hui, apparemment heureuse. On avait seulement l’impression que la maladie s’était épuisée elle-même ou peut-être qu’elles se retirait après avoir atteint ses objectifs. En quelque sorte son rôle était fini ».</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Il n’y a pas de paix sans espérance, et Tarrou qui refusait aux hommes le droit de condamner quiconque, qui savait pourtant que personne ne peut s’empêcher de condamner et que même les victimes se trouvaient parfois être des bourreaux, Tarrou avait vécu dans le déchirement et la contradiction, il n’avait jamais connu l’espérance».</w:t>
      </w:r>
    </w:p>
    <w:p w:rsidR="000A72A1" w:rsidRPr="000A72A1" w:rsidRDefault="000A72A1" w:rsidP="000A72A1">
      <w:pPr>
        <w:shd w:val="clear" w:color="auto" w:fill="FFFFFF"/>
        <w:bidi w:val="0"/>
        <w:spacing w:after="115" w:line="240" w:lineRule="auto"/>
        <w:rPr>
          <w:rFonts w:ascii="Arial" w:eastAsia="Times New Roman" w:hAnsi="Arial" w:cs="Arial"/>
          <w:color w:val="6B6B6B"/>
          <w:sz w:val="17"/>
          <w:szCs w:val="17"/>
          <w:lang w:val="fr-CA"/>
        </w:rPr>
      </w:pPr>
      <w:r w:rsidRPr="000A72A1">
        <w:rPr>
          <w:rFonts w:ascii="Arial" w:eastAsia="Times New Roman" w:hAnsi="Arial" w:cs="Arial"/>
          <w:color w:val="800000"/>
          <w:sz w:val="17"/>
          <w:szCs w:val="17"/>
          <w:lang w:val="fr-CA"/>
        </w:rPr>
        <w:t>« Écoutant, en effet, les cris d’allégresse qui montaient de la ville, Rieux se souvenait que cette allégresse était toujours menacée. Car il savait ce que la foule en joie ignorait, et qu’on peut lire dans les livres, que le bacille de la peste ne meurt ni ne disparaît jamais, qu’il peut rester pendant des dizaines d’années endormi dans les meubles et le linge, qu’il attend patiemment dans les chambres, les caves, les malles, les mouchoirs et les paperasses, et que, peut-être, le jour viendrait où, pour le malheur et l’enseignement des hommes, la peste réveillerait ses rats et les enverrait mourir dans une cité heureuse».</w:t>
      </w:r>
    </w:p>
    <w:p w:rsidR="00AC53D6" w:rsidRPr="000A72A1" w:rsidRDefault="00AC53D6" w:rsidP="000A72A1">
      <w:pPr>
        <w:bidi w:val="0"/>
        <w:rPr>
          <w:rFonts w:asciiTheme="majorBidi" w:hAnsiTheme="majorBidi" w:cstheme="majorBidi"/>
          <w:sz w:val="28"/>
          <w:szCs w:val="28"/>
          <w:lang w:val="fr-CA" w:bidi="ar-IQ"/>
        </w:rPr>
      </w:pPr>
    </w:p>
    <w:sectPr w:rsidR="00AC53D6" w:rsidRPr="000A72A1"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A72A1"/>
    <w:rsid w:val="000A72A1"/>
    <w:rsid w:val="00AC53D6"/>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D6"/>
    <w:pPr>
      <w:bidi/>
    </w:pPr>
  </w:style>
  <w:style w:type="paragraph" w:styleId="Heading4">
    <w:name w:val="heading 4"/>
    <w:basedOn w:val="Normal"/>
    <w:link w:val="Heading4Char"/>
    <w:uiPriority w:val="9"/>
    <w:qFormat/>
    <w:rsid w:val="000A72A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A72A1"/>
    <w:rPr>
      <w:rFonts w:ascii="Times New Roman" w:eastAsia="Times New Roman" w:hAnsi="Times New Roman" w:cs="Times New Roman"/>
      <w:b/>
      <w:bCs/>
      <w:sz w:val="24"/>
      <w:szCs w:val="24"/>
    </w:rPr>
  </w:style>
  <w:style w:type="character" w:styleId="Emphasis">
    <w:name w:val="Emphasis"/>
    <w:basedOn w:val="DefaultParagraphFont"/>
    <w:uiPriority w:val="20"/>
    <w:qFormat/>
    <w:rsid w:val="000A72A1"/>
    <w:rPr>
      <w:i/>
      <w:iCs/>
    </w:rPr>
  </w:style>
  <w:style w:type="paragraph" w:styleId="NormalWeb">
    <w:name w:val="Normal (Web)"/>
    <w:basedOn w:val="Normal"/>
    <w:uiPriority w:val="99"/>
    <w:semiHidden/>
    <w:unhideWhenUsed/>
    <w:rsid w:val="000A72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3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3240</Characters>
  <Application>Microsoft Office Word</Application>
  <DocSecurity>0</DocSecurity>
  <Lines>27</Lines>
  <Paragraphs>7</Paragraphs>
  <ScaleCrop>false</ScaleCrop>
  <Company>Grizli777</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2020-12-03T21:53:00Z</dcterms:created>
  <dcterms:modified xsi:type="dcterms:W3CDTF">2020-12-03T21:57:00Z</dcterms:modified>
</cp:coreProperties>
</file>