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ACA" w:rsidRPr="003F1C8A" w:rsidRDefault="00021ACA" w:rsidP="00E6135E">
      <w:pPr>
        <w:pStyle w:val="NoSpacing"/>
        <w:jc w:val="right"/>
        <w:rPr>
          <w:rFonts w:asciiTheme="majorBidi" w:hAnsiTheme="majorBidi" w:cstheme="majorBidi"/>
          <w:sz w:val="28"/>
          <w:szCs w:val="28"/>
          <w:lang w:bidi="ar-IQ"/>
        </w:rPr>
      </w:pPr>
      <w:r w:rsidRPr="003F1C8A">
        <w:rPr>
          <w:rFonts w:asciiTheme="majorBidi" w:hAnsiTheme="majorBidi" w:cstheme="majorBidi"/>
          <w:sz w:val="28"/>
          <w:szCs w:val="28"/>
          <w:lang w:bidi="ar-IQ"/>
        </w:rPr>
        <w:t>Scientific Translation</w:t>
      </w:r>
      <w:r>
        <w:rPr>
          <w:rFonts w:asciiTheme="majorBidi" w:hAnsiTheme="majorBidi" w:cstheme="majorBidi"/>
          <w:sz w:val="28"/>
          <w:szCs w:val="28"/>
          <w:lang w:bidi="ar-IQ"/>
        </w:rPr>
        <w:t xml:space="preserve">                                                Date: </w:t>
      </w:r>
      <w:r w:rsidR="00E6135E">
        <w:rPr>
          <w:rFonts w:asciiTheme="majorBidi" w:hAnsiTheme="majorBidi" w:cstheme="majorBidi"/>
          <w:sz w:val="28"/>
          <w:szCs w:val="28"/>
          <w:lang w:bidi="ar-IQ"/>
        </w:rPr>
        <w:t>o1</w:t>
      </w:r>
      <w:r>
        <w:rPr>
          <w:rFonts w:asciiTheme="majorBidi" w:hAnsiTheme="majorBidi" w:cstheme="majorBidi"/>
          <w:sz w:val="28"/>
          <w:szCs w:val="28"/>
          <w:lang w:bidi="ar-IQ"/>
        </w:rPr>
        <w:t xml:space="preserve">, </w:t>
      </w:r>
      <w:r w:rsidR="00E6135E">
        <w:rPr>
          <w:rFonts w:asciiTheme="majorBidi" w:hAnsiTheme="majorBidi" w:cstheme="majorBidi"/>
          <w:sz w:val="28"/>
          <w:szCs w:val="28"/>
          <w:lang w:bidi="ar-IQ"/>
        </w:rPr>
        <w:t>June</w:t>
      </w:r>
      <w:r>
        <w:rPr>
          <w:rFonts w:asciiTheme="majorBidi" w:hAnsiTheme="majorBidi" w:cstheme="majorBidi"/>
          <w:sz w:val="28"/>
          <w:szCs w:val="28"/>
          <w:lang w:bidi="ar-IQ"/>
        </w:rPr>
        <w:t>, 2020</w:t>
      </w:r>
    </w:p>
    <w:p w:rsidR="00021ACA" w:rsidRPr="003F1C8A" w:rsidRDefault="00021ACA" w:rsidP="005F4D2F">
      <w:pPr>
        <w:pStyle w:val="NoSpacing"/>
        <w:jc w:val="right"/>
        <w:rPr>
          <w:rFonts w:asciiTheme="majorBidi" w:hAnsiTheme="majorBidi" w:cstheme="majorBidi"/>
          <w:sz w:val="28"/>
          <w:szCs w:val="28"/>
          <w:lang w:bidi="ar-IQ"/>
        </w:rPr>
      </w:pPr>
      <w:r w:rsidRPr="003F1C8A">
        <w:rPr>
          <w:rFonts w:asciiTheme="majorBidi" w:hAnsiTheme="majorBidi" w:cstheme="majorBidi"/>
          <w:sz w:val="28"/>
          <w:szCs w:val="28"/>
          <w:lang w:bidi="ar-IQ"/>
        </w:rPr>
        <w:t>Fourth Stage – Morning Classes</w:t>
      </w:r>
      <w:r>
        <w:rPr>
          <w:rFonts w:asciiTheme="majorBidi" w:hAnsiTheme="majorBidi" w:cstheme="majorBidi"/>
          <w:sz w:val="28"/>
          <w:szCs w:val="28"/>
          <w:lang w:bidi="ar-IQ"/>
        </w:rPr>
        <w:t xml:space="preserve">                               Time</w:t>
      </w:r>
      <w:r w:rsidR="00085C5B">
        <w:rPr>
          <w:rFonts w:asciiTheme="majorBidi" w:hAnsiTheme="majorBidi" w:cstheme="majorBidi"/>
          <w:sz w:val="28"/>
          <w:szCs w:val="28"/>
          <w:lang w:bidi="ar-IQ"/>
        </w:rPr>
        <w:t xml:space="preserve">: </w:t>
      </w:r>
      <w:r w:rsidR="005F4D2F">
        <w:rPr>
          <w:rFonts w:asciiTheme="majorBidi" w:hAnsiTheme="majorBidi" w:cstheme="majorBidi"/>
          <w:sz w:val="28"/>
          <w:szCs w:val="28"/>
          <w:lang w:bidi="ar-IQ"/>
        </w:rPr>
        <w:t>11</w:t>
      </w:r>
      <w:r w:rsidR="00085C5B">
        <w:rPr>
          <w:rFonts w:asciiTheme="majorBidi" w:hAnsiTheme="majorBidi" w:cstheme="majorBidi"/>
          <w:sz w:val="28"/>
          <w:szCs w:val="28"/>
          <w:lang w:bidi="ar-IQ"/>
        </w:rPr>
        <w:t>:30</w:t>
      </w:r>
      <w:r>
        <w:rPr>
          <w:rFonts w:asciiTheme="majorBidi" w:hAnsiTheme="majorBidi" w:cstheme="majorBidi"/>
          <w:sz w:val="28"/>
          <w:szCs w:val="28"/>
          <w:lang w:bidi="ar-IQ"/>
        </w:rPr>
        <w:t xml:space="preserve"> &amp; </w:t>
      </w:r>
      <w:r w:rsidR="005F4D2F">
        <w:rPr>
          <w:rFonts w:asciiTheme="majorBidi" w:hAnsiTheme="majorBidi" w:cstheme="majorBidi"/>
          <w:sz w:val="28"/>
          <w:szCs w:val="28"/>
          <w:lang w:bidi="ar-IQ"/>
        </w:rPr>
        <w:t>12</w:t>
      </w:r>
      <w:r>
        <w:rPr>
          <w:rFonts w:asciiTheme="majorBidi" w:hAnsiTheme="majorBidi" w:cstheme="majorBidi"/>
          <w:sz w:val="28"/>
          <w:szCs w:val="28"/>
          <w:lang w:bidi="ar-IQ"/>
        </w:rPr>
        <w:t>:15</w:t>
      </w:r>
    </w:p>
    <w:p w:rsidR="00021ACA" w:rsidRDefault="00021ACA" w:rsidP="00021ACA">
      <w:pPr>
        <w:pStyle w:val="NoSpacing"/>
        <w:jc w:val="right"/>
        <w:rPr>
          <w:rFonts w:asciiTheme="majorBidi" w:hAnsiTheme="majorBidi" w:cstheme="majorBidi"/>
          <w:sz w:val="28"/>
          <w:szCs w:val="28"/>
          <w:lang w:bidi="ar-IQ"/>
        </w:rPr>
      </w:pPr>
      <w:r w:rsidRPr="003F1C8A">
        <w:rPr>
          <w:rFonts w:asciiTheme="majorBidi" w:hAnsiTheme="majorBidi" w:cstheme="majorBidi"/>
          <w:sz w:val="28"/>
          <w:szCs w:val="28"/>
          <w:lang w:bidi="ar-IQ"/>
        </w:rPr>
        <w:t>Lecturer: Farah A. Abo Al-Timen</w:t>
      </w:r>
    </w:p>
    <w:p w:rsidR="00085C5B" w:rsidRDefault="00085C5B" w:rsidP="00085C5B">
      <w:pPr>
        <w:pStyle w:val="Heading1"/>
        <w:bidi w:val="0"/>
        <w:jc w:val="right"/>
        <w:rPr>
          <w:rFonts w:ascii="Times New Roman" w:eastAsia="Times New Roman" w:hAnsi="Times New Roman" w:cs="Times New Roman"/>
          <w:color w:val="auto"/>
          <w:kern w:val="36"/>
          <w:sz w:val="40"/>
          <w:szCs w:val="40"/>
          <w:rtl/>
          <w:lang w:bidi="ar-IQ"/>
        </w:rPr>
      </w:pPr>
    </w:p>
    <w:p w:rsidR="00CF0E07" w:rsidRPr="00E6135E" w:rsidRDefault="00E6135E" w:rsidP="007515D5">
      <w:pPr>
        <w:spacing w:after="0" w:line="240" w:lineRule="auto"/>
        <w:jc w:val="both"/>
        <w:rPr>
          <w:rFonts w:ascii="Times New Roman" w:eastAsia="Times New Roman" w:hAnsi="Times New Roman" w:cs="Times New Roman" w:hint="cs"/>
          <w:b/>
          <w:bCs/>
          <w:kern w:val="36"/>
          <w:sz w:val="40"/>
          <w:szCs w:val="40"/>
          <w:rtl/>
          <w:lang w:bidi="ar-IQ"/>
        </w:rPr>
      </w:pPr>
      <w:r w:rsidRPr="00E6135E">
        <w:rPr>
          <w:rFonts w:ascii="Times New Roman" w:eastAsia="Times New Roman" w:hAnsi="Times New Roman" w:cs="Times New Roman" w:hint="cs"/>
          <w:b/>
          <w:bCs/>
          <w:kern w:val="36"/>
          <w:sz w:val="40"/>
          <w:szCs w:val="40"/>
          <w:rtl/>
          <w:lang w:bidi="ar-IQ"/>
        </w:rPr>
        <w:t>الفن المعماري</w:t>
      </w:r>
    </w:p>
    <w:p w:rsidR="00E6135E" w:rsidRDefault="00E6135E" w:rsidP="007515D5">
      <w:pPr>
        <w:spacing w:after="0" w:line="240" w:lineRule="auto"/>
        <w:jc w:val="both"/>
        <w:rPr>
          <w:rFonts w:ascii="Times New Roman" w:eastAsia="Times New Roman" w:hAnsi="Times New Roman" w:cs="Times New Roman" w:hint="cs"/>
          <w:b/>
          <w:bCs/>
          <w:kern w:val="36"/>
          <w:sz w:val="48"/>
          <w:szCs w:val="48"/>
          <w:rtl/>
          <w:lang w:bidi="ar-IQ"/>
        </w:rPr>
      </w:pPr>
    </w:p>
    <w:p w:rsidR="00E6135E" w:rsidRDefault="00E6135E" w:rsidP="00E6135E">
      <w:pPr>
        <w:jc w:val="both"/>
        <w:rPr>
          <w:rFonts w:asciiTheme="majorBidi" w:hAnsiTheme="majorBidi" w:cstheme="majorBidi" w:hint="cs"/>
          <w:sz w:val="24"/>
          <w:szCs w:val="24"/>
          <w:rtl/>
        </w:rPr>
      </w:pPr>
      <w:r w:rsidRPr="00E6135E">
        <w:rPr>
          <w:rFonts w:asciiTheme="majorBidi" w:hAnsiTheme="majorBidi" w:cstheme="majorBidi"/>
          <w:sz w:val="24"/>
          <w:szCs w:val="24"/>
          <w:rtl/>
        </w:rPr>
        <w:t>يُعرّف مفهوم الفن المعماري بأنّه الفنّ الذي يهتمّ بتكوين وإنشاء الحجوم وأيضاً الفراغات التي تُخصّص من أجل احتضان الوظائف والنشاطات الإنسانيّة وأيضاً الاجتماعيّة على مختلف أصنافها وأنواعها، وبذلك فإنّ مفهوم هذا الفنّ هو انعكاس لأشكال وسمات الإنجازات أكانت ماديّة أم حضاريّة</w:t>
      </w:r>
      <w:r w:rsidRPr="00E6135E">
        <w:rPr>
          <w:rFonts w:asciiTheme="majorBidi" w:hAnsiTheme="majorBidi" w:cstheme="majorBidi"/>
          <w:sz w:val="24"/>
          <w:szCs w:val="24"/>
        </w:rPr>
        <w:t>.</w:t>
      </w:r>
    </w:p>
    <w:p w:rsidR="00E6135E" w:rsidRPr="00E6135E" w:rsidRDefault="00E6135E" w:rsidP="00E6135E">
      <w:pPr>
        <w:jc w:val="both"/>
        <w:rPr>
          <w:rFonts w:asciiTheme="majorBidi" w:hAnsiTheme="majorBidi" w:cstheme="majorBidi" w:hint="cs"/>
          <w:b/>
          <w:bCs/>
          <w:sz w:val="40"/>
          <w:szCs w:val="40"/>
          <w:rtl/>
        </w:rPr>
      </w:pPr>
      <w:r w:rsidRPr="00E6135E">
        <w:rPr>
          <w:rFonts w:asciiTheme="majorBidi" w:hAnsiTheme="majorBidi" w:cstheme="majorBidi"/>
          <w:sz w:val="24"/>
          <w:szCs w:val="24"/>
        </w:rPr>
        <w:br/>
      </w:r>
      <w:r w:rsidRPr="00E6135E">
        <w:rPr>
          <w:rFonts w:asciiTheme="majorBidi" w:hAnsiTheme="majorBidi" w:cstheme="majorBidi"/>
          <w:b/>
          <w:bCs/>
          <w:sz w:val="40"/>
          <w:szCs w:val="40"/>
          <w:rtl/>
        </w:rPr>
        <w:t>مصطلح الفن المعماري</w:t>
      </w:r>
    </w:p>
    <w:p w:rsidR="00E6135E" w:rsidRDefault="00E6135E" w:rsidP="00E6135E">
      <w:pPr>
        <w:jc w:val="both"/>
        <w:rPr>
          <w:rFonts w:asciiTheme="majorBidi" w:hAnsiTheme="majorBidi" w:cstheme="majorBidi"/>
          <w:sz w:val="24"/>
          <w:szCs w:val="24"/>
        </w:rPr>
      </w:pPr>
      <w:r>
        <w:rPr>
          <w:rFonts w:asciiTheme="majorBidi" w:hAnsiTheme="majorBidi" w:cstheme="majorBidi" w:hint="cs"/>
          <w:sz w:val="24"/>
          <w:szCs w:val="24"/>
          <w:rtl/>
        </w:rPr>
        <w:t xml:space="preserve">   </w:t>
      </w:r>
      <w:r w:rsidRPr="00E6135E">
        <w:rPr>
          <w:rFonts w:asciiTheme="majorBidi" w:hAnsiTheme="majorBidi" w:cstheme="majorBidi"/>
          <w:sz w:val="24"/>
          <w:szCs w:val="24"/>
          <w:rtl/>
        </w:rPr>
        <w:t xml:space="preserve"> إنّ مصطلح العمارة أو الفنّ المعماري يشير إلى</w:t>
      </w:r>
      <w:r w:rsidRPr="00E6135E">
        <w:rPr>
          <w:rFonts w:asciiTheme="majorBidi" w:hAnsiTheme="majorBidi" w:cstheme="majorBidi"/>
          <w:sz w:val="24"/>
          <w:szCs w:val="24"/>
        </w:rPr>
        <w:t xml:space="preserve">: </w:t>
      </w:r>
      <w:r w:rsidRPr="00E6135E">
        <w:rPr>
          <w:rFonts w:asciiTheme="majorBidi" w:hAnsiTheme="majorBidi" w:cstheme="majorBidi"/>
          <w:sz w:val="24"/>
          <w:szCs w:val="24"/>
          <w:rtl/>
        </w:rPr>
        <w:t>وصفٍ للمباني بشكلٍ عام، وأيضاً للمنشآت الماديّة</w:t>
      </w:r>
      <w:r w:rsidRPr="00E6135E">
        <w:rPr>
          <w:rFonts w:asciiTheme="majorBidi" w:hAnsiTheme="majorBidi" w:cstheme="majorBidi"/>
          <w:sz w:val="24"/>
          <w:szCs w:val="24"/>
        </w:rPr>
        <w:t xml:space="preserve">. </w:t>
      </w:r>
      <w:r w:rsidRPr="00E6135E">
        <w:rPr>
          <w:rFonts w:asciiTheme="majorBidi" w:hAnsiTheme="majorBidi" w:cstheme="majorBidi"/>
          <w:sz w:val="24"/>
          <w:szCs w:val="24"/>
          <w:rtl/>
        </w:rPr>
        <w:t>فنّ البناء، وأيضاً علم لتصميم الأبنية</w:t>
      </w:r>
      <w:r w:rsidRPr="00E6135E">
        <w:rPr>
          <w:rFonts w:asciiTheme="majorBidi" w:hAnsiTheme="majorBidi" w:cstheme="majorBidi"/>
          <w:sz w:val="24"/>
          <w:szCs w:val="24"/>
        </w:rPr>
        <w:t xml:space="preserve">. </w:t>
      </w:r>
      <w:r w:rsidRPr="00E6135E">
        <w:rPr>
          <w:rFonts w:asciiTheme="majorBidi" w:hAnsiTheme="majorBidi" w:cstheme="majorBidi"/>
          <w:sz w:val="24"/>
          <w:szCs w:val="24"/>
          <w:rtl/>
        </w:rPr>
        <w:t>تعلّم الأسلوب الصحيح في التصميم المعماري، والطريقة الدقيقة لتشييد الأبنية أو المنشآت</w:t>
      </w:r>
      <w:r w:rsidRPr="00E6135E">
        <w:rPr>
          <w:rFonts w:asciiTheme="majorBidi" w:hAnsiTheme="majorBidi" w:cstheme="majorBidi"/>
          <w:sz w:val="24"/>
          <w:szCs w:val="24"/>
        </w:rPr>
        <w:t xml:space="preserve">. </w:t>
      </w:r>
      <w:r w:rsidRPr="00E6135E">
        <w:rPr>
          <w:rFonts w:asciiTheme="majorBidi" w:hAnsiTheme="majorBidi" w:cstheme="majorBidi"/>
          <w:sz w:val="24"/>
          <w:szCs w:val="24"/>
          <w:rtl/>
        </w:rPr>
        <w:t>الأنشطة التصميميّة للعمارة، وتضم هذه الأنشطة بشكلٍ عام، كلّاً من التصميم العمراني، وأيضاً التخطيط العمراني، وهنالك التخطيط الإقليمي، إضافة إلى هندسة عمارة البيئة، أمّا بشكل خاصّ فإنّها تضمّ كلّاً من التأثيث المدني إضافة إلى التصميم الداخلي</w:t>
      </w:r>
      <w:r>
        <w:rPr>
          <w:rFonts w:asciiTheme="majorBidi" w:hAnsiTheme="majorBidi" w:cstheme="majorBidi" w:hint="cs"/>
          <w:sz w:val="24"/>
          <w:szCs w:val="24"/>
          <w:rtl/>
        </w:rPr>
        <w:t>.</w:t>
      </w:r>
    </w:p>
    <w:p w:rsidR="00E6135E" w:rsidRDefault="00E6135E" w:rsidP="00E6135E">
      <w:pPr>
        <w:jc w:val="both"/>
        <w:rPr>
          <w:rFonts w:asciiTheme="majorBidi" w:hAnsiTheme="majorBidi" w:cstheme="majorBidi"/>
          <w:sz w:val="24"/>
          <w:szCs w:val="24"/>
        </w:rPr>
      </w:pPr>
    </w:p>
    <w:p w:rsidR="00E6135E" w:rsidRPr="00E6135E" w:rsidRDefault="00E6135E" w:rsidP="00E6135E">
      <w:pPr>
        <w:jc w:val="both"/>
        <w:rPr>
          <w:rFonts w:asciiTheme="majorBidi" w:hAnsiTheme="majorBidi" w:cstheme="majorBidi" w:hint="cs"/>
          <w:b/>
          <w:bCs/>
          <w:sz w:val="40"/>
          <w:szCs w:val="40"/>
          <w:rtl/>
        </w:rPr>
      </w:pPr>
      <w:r w:rsidRPr="00E6135E">
        <w:rPr>
          <w:rFonts w:asciiTheme="majorBidi" w:hAnsiTheme="majorBidi" w:cstheme="majorBidi"/>
          <w:b/>
          <w:bCs/>
          <w:sz w:val="40"/>
          <w:szCs w:val="40"/>
          <w:rtl/>
        </w:rPr>
        <w:t xml:space="preserve">طراز الفن المعماري </w:t>
      </w:r>
    </w:p>
    <w:p w:rsidR="00E6135E" w:rsidRDefault="00E6135E" w:rsidP="00E6135E">
      <w:pPr>
        <w:jc w:val="both"/>
        <w:rPr>
          <w:rFonts w:asciiTheme="majorBidi" w:hAnsiTheme="majorBidi" w:cstheme="majorBidi" w:hint="cs"/>
          <w:sz w:val="24"/>
          <w:szCs w:val="24"/>
          <w:rtl/>
          <w:lang w:bidi="ar-IQ"/>
        </w:rPr>
      </w:pPr>
      <w:r>
        <w:rPr>
          <w:rFonts w:asciiTheme="majorBidi" w:hAnsiTheme="majorBidi" w:cstheme="majorBidi" w:hint="cs"/>
          <w:sz w:val="24"/>
          <w:szCs w:val="24"/>
          <w:rtl/>
        </w:rPr>
        <w:t xml:space="preserve">  </w:t>
      </w:r>
      <w:r w:rsidRPr="00E6135E">
        <w:rPr>
          <w:rFonts w:asciiTheme="majorBidi" w:hAnsiTheme="majorBidi" w:cstheme="majorBidi"/>
          <w:sz w:val="24"/>
          <w:szCs w:val="24"/>
          <w:rtl/>
        </w:rPr>
        <w:t>لقد تمّ تقسيم فنّ العمارة من قِبَل المؤرّخين إلى حقبٍ لها علاقة بالزمن، حيث وُجد بأنّ لكل حقبة أو مرحلة زمنيّة طرازاً معيّناً يطغى على الفن المعماري، فعُرفت العمارة العاميّة، وأيضاً العمارة القديمة، وهنالك العمارة الإسلاميّة، وفنّ العمارة الآسيويّة، إضافة إلى العمارة خلال فترة العصور الوسطى، ولا ننسى فنّ العمارة خلال عصر النهضة، إضافة لوجود عمارة الحداثة، وأيضاً ما قبل الحداثة، وما إلى هنالك من عمارة بيزنطية ورومانيّة وأندلسيّة وغيرها الكثير، لتأتي العمارة المعاصرة أخيراً</w:t>
      </w:r>
      <w:r w:rsidRPr="00E6135E">
        <w:rPr>
          <w:rFonts w:asciiTheme="majorBidi" w:hAnsiTheme="majorBidi" w:cstheme="majorBidi"/>
          <w:sz w:val="24"/>
          <w:szCs w:val="24"/>
        </w:rPr>
        <w:t xml:space="preserve">. </w:t>
      </w:r>
    </w:p>
    <w:p w:rsidR="00E6135E" w:rsidRDefault="00E6135E" w:rsidP="00E6135E">
      <w:pPr>
        <w:jc w:val="both"/>
        <w:rPr>
          <w:rFonts w:asciiTheme="majorBidi" w:hAnsiTheme="majorBidi" w:cstheme="majorBidi" w:hint="cs"/>
          <w:sz w:val="24"/>
          <w:szCs w:val="24"/>
          <w:rtl/>
          <w:lang w:bidi="ar-IQ"/>
        </w:rPr>
      </w:pPr>
    </w:p>
    <w:p w:rsidR="00E6135E" w:rsidRPr="00E6135E" w:rsidRDefault="00E6135E" w:rsidP="00E6135E">
      <w:pPr>
        <w:jc w:val="both"/>
        <w:rPr>
          <w:rFonts w:asciiTheme="majorBidi" w:hAnsiTheme="majorBidi" w:cstheme="majorBidi" w:hint="cs"/>
          <w:b/>
          <w:bCs/>
          <w:sz w:val="40"/>
          <w:szCs w:val="40"/>
          <w:rtl/>
        </w:rPr>
      </w:pPr>
      <w:r w:rsidRPr="00E6135E">
        <w:rPr>
          <w:rFonts w:asciiTheme="majorBidi" w:hAnsiTheme="majorBidi" w:cstheme="majorBidi" w:hint="cs"/>
          <w:b/>
          <w:bCs/>
          <w:sz w:val="40"/>
          <w:szCs w:val="40"/>
          <w:rtl/>
          <w:lang w:bidi="ar-IQ"/>
        </w:rPr>
        <w:t xml:space="preserve">   </w:t>
      </w:r>
      <w:r w:rsidRPr="00E6135E">
        <w:rPr>
          <w:rFonts w:asciiTheme="majorBidi" w:hAnsiTheme="majorBidi" w:cstheme="majorBidi"/>
          <w:b/>
          <w:bCs/>
          <w:sz w:val="40"/>
          <w:szCs w:val="40"/>
          <w:rtl/>
        </w:rPr>
        <w:t>الاهتمام بالفنّ المعماري</w:t>
      </w:r>
    </w:p>
    <w:p w:rsidR="00E6135E" w:rsidRDefault="00E6135E" w:rsidP="00E6135E">
      <w:pPr>
        <w:jc w:val="both"/>
        <w:rPr>
          <w:rFonts w:asciiTheme="majorBidi" w:hAnsiTheme="majorBidi" w:cstheme="majorBidi" w:hint="cs"/>
          <w:sz w:val="24"/>
          <w:szCs w:val="24"/>
          <w:rtl/>
        </w:rPr>
      </w:pPr>
    </w:p>
    <w:p w:rsidR="00E6135E" w:rsidRDefault="00E6135E" w:rsidP="00E6135E">
      <w:pPr>
        <w:jc w:val="both"/>
        <w:rPr>
          <w:rFonts w:asciiTheme="majorBidi" w:hAnsiTheme="majorBidi" w:cstheme="majorBidi" w:hint="cs"/>
          <w:sz w:val="24"/>
          <w:szCs w:val="24"/>
          <w:rtl/>
        </w:rPr>
      </w:pPr>
      <w:r>
        <w:rPr>
          <w:rFonts w:asciiTheme="majorBidi" w:hAnsiTheme="majorBidi" w:cstheme="majorBidi" w:hint="cs"/>
          <w:sz w:val="24"/>
          <w:szCs w:val="24"/>
          <w:rtl/>
        </w:rPr>
        <w:t xml:space="preserve">   </w:t>
      </w:r>
      <w:r w:rsidRPr="00E6135E">
        <w:rPr>
          <w:rFonts w:asciiTheme="majorBidi" w:hAnsiTheme="majorBidi" w:cstheme="majorBidi"/>
          <w:sz w:val="24"/>
          <w:szCs w:val="24"/>
          <w:rtl/>
        </w:rPr>
        <w:t xml:space="preserve"> لقد كان الاهتمام عالميّاً بفنّ العمارة، ولذلك فقد أسّست عدّة مسابقات عالميّة بهذا الشأن، وعُمِلَ على منح جوائز عالميّة بهذا الشأن، بهدف تشجيع الفنّ المعماري العالمي، ومن أشهر الجوائز التي منحت على مستوى العالم ككل ما يلي</w:t>
      </w:r>
      <w:r w:rsidRPr="00E6135E">
        <w:rPr>
          <w:rFonts w:asciiTheme="majorBidi" w:hAnsiTheme="majorBidi" w:cstheme="majorBidi"/>
          <w:sz w:val="24"/>
          <w:szCs w:val="24"/>
        </w:rPr>
        <w:t xml:space="preserve">: </w:t>
      </w:r>
    </w:p>
    <w:p w:rsidR="00E6135E" w:rsidRPr="00E6135E" w:rsidRDefault="00E6135E" w:rsidP="00E6135E">
      <w:pPr>
        <w:jc w:val="both"/>
        <w:rPr>
          <w:rFonts w:asciiTheme="majorBidi" w:hAnsiTheme="majorBidi" w:cstheme="majorBidi"/>
          <w:sz w:val="24"/>
          <w:szCs w:val="24"/>
        </w:rPr>
      </w:pPr>
      <w:r>
        <w:rPr>
          <w:rFonts w:asciiTheme="majorBidi" w:hAnsiTheme="majorBidi" w:cstheme="majorBidi" w:hint="cs"/>
          <w:sz w:val="24"/>
          <w:szCs w:val="24"/>
          <w:rtl/>
        </w:rPr>
        <w:t xml:space="preserve">   </w:t>
      </w:r>
      <w:bookmarkStart w:id="0" w:name="_GoBack"/>
      <w:bookmarkEnd w:id="0"/>
      <w:r w:rsidRPr="00E6135E">
        <w:rPr>
          <w:rFonts w:asciiTheme="majorBidi" w:hAnsiTheme="majorBidi" w:cstheme="majorBidi"/>
          <w:sz w:val="24"/>
          <w:szCs w:val="24"/>
          <w:rtl/>
        </w:rPr>
        <w:t xml:space="preserve">جائزة بيتركر: تُمنح هذه الجائزة بشكل سنويّ، وفيها يتمّ تكريم أحد أهمّ المعماريين القُدامى، والذي ما زال على قيد الحياة، وقد أسّس هذه الجائزة عام ألف وتسعمئة وتسعة وسبعين للميلاد جاي بيتزكر مع زوجته، وحتّى يومنا هذا ما زالت عائلته تدير وتهتمّ بأمر هذه الجائزة ومنحها، وتُعتبر هذه الجائزة هي الأهمّ عالمياً، وأكبر </w:t>
      </w:r>
      <w:r w:rsidRPr="00E6135E">
        <w:rPr>
          <w:rFonts w:asciiTheme="majorBidi" w:hAnsiTheme="majorBidi" w:cstheme="majorBidi"/>
          <w:sz w:val="24"/>
          <w:szCs w:val="24"/>
          <w:rtl/>
        </w:rPr>
        <w:lastRenderedPageBreak/>
        <w:t>الجوائز في مجال فنّ العمارة، حيث تبلغ قيمتها حوالي مئة ألف دولار أمريكي، ويُشار إليها على أنّها هي جائزة نوبل التي تُمنح للهندسة المعماريّة</w:t>
      </w:r>
      <w:r w:rsidRPr="00E6135E">
        <w:rPr>
          <w:rFonts w:asciiTheme="majorBidi" w:hAnsiTheme="majorBidi" w:cstheme="majorBidi"/>
          <w:sz w:val="24"/>
          <w:szCs w:val="24"/>
        </w:rPr>
        <w:t xml:space="preserve">. </w:t>
      </w:r>
      <w:r w:rsidRPr="00E6135E">
        <w:rPr>
          <w:rFonts w:asciiTheme="majorBidi" w:hAnsiTheme="majorBidi" w:cstheme="majorBidi"/>
          <w:sz w:val="24"/>
          <w:szCs w:val="24"/>
          <w:rtl/>
        </w:rPr>
        <w:t>جائزة الاتحاد الأوروبي للعمارة المعاصرة: ويتمّ منحها من قِبَل الاتحاد الأوروبي</w:t>
      </w:r>
      <w:r w:rsidRPr="00E6135E">
        <w:rPr>
          <w:rFonts w:asciiTheme="majorBidi" w:hAnsiTheme="majorBidi" w:cstheme="majorBidi"/>
          <w:sz w:val="24"/>
          <w:szCs w:val="24"/>
        </w:rPr>
        <w:t xml:space="preserve">. </w:t>
      </w:r>
      <w:r w:rsidRPr="00E6135E">
        <w:rPr>
          <w:rFonts w:asciiTheme="majorBidi" w:hAnsiTheme="majorBidi" w:cstheme="majorBidi"/>
          <w:sz w:val="24"/>
          <w:szCs w:val="24"/>
          <w:rtl/>
        </w:rPr>
        <w:t>جائزة التميّز: ويتمّ منحها من قِبَل الدولة الكنديّة</w:t>
      </w:r>
      <w:r w:rsidRPr="00E6135E">
        <w:rPr>
          <w:rFonts w:asciiTheme="majorBidi" w:hAnsiTheme="majorBidi" w:cstheme="majorBidi"/>
          <w:sz w:val="24"/>
          <w:szCs w:val="24"/>
        </w:rPr>
        <w:t xml:space="preserve">. </w:t>
      </w:r>
      <w:r w:rsidRPr="00E6135E">
        <w:rPr>
          <w:rFonts w:asciiTheme="majorBidi" w:hAnsiTheme="majorBidi" w:cstheme="majorBidi"/>
          <w:sz w:val="24"/>
          <w:szCs w:val="24"/>
          <w:rtl/>
        </w:rPr>
        <w:t>جائزة القوس الفضيّ: ويتمّ منحها من قِبَل الدولة الفرنسيّة</w:t>
      </w:r>
      <w:r w:rsidRPr="00E6135E">
        <w:rPr>
          <w:rFonts w:asciiTheme="majorBidi" w:hAnsiTheme="majorBidi" w:cstheme="majorBidi"/>
          <w:sz w:val="24"/>
          <w:szCs w:val="24"/>
        </w:rPr>
        <w:t xml:space="preserve">. </w:t>
      </w:r>
      <w:r w:rsidRPr="00E6135E">
        <w:rPr>
          <w:rFonts w:asciiTheme="majorBidi" w:hAnsiTheme="majorBidi" w:cstheme="majorBidi"/>
          <w:sz w:val="24"/>
          <w:szCs w:val="24"/>
          <w:rtl/>
        </w:rPr>
        <w:t>جائزة منظّمة أيه أي أيه للعمارة: ويتمّ منحها من قِبَل الولايات المتّحدة الأمريكيّة</w:t>
      </w:r>
      <w:r w:rsidRPr="00E6135E">
        <w:rPr>
          <w:rFonts w:asciiTheme="majorBidi" w:hAnsiTheme="majorBidi" w:cstheme="majorBidi"/>
          <w:sz w:val="24"/>
          <w:szCs w:val="24"/>
        </w:rPr>
        <w:t xml:space="preserve">. </w:t>
      </w:r>
      <w:r w:rsidRPr="00E6135E">
        <w:rPr>
          <w:rFonts w:asciiTheme="majorBidi" w:hAnsiTheme="majorBidi" w:cstheme="majorBidi"/>
          <w:sz w:val="24"/>
          <w:szCs w:val="24"/>
          <w:rtl/>
        </w:rPr>
        <w:t>جائزة ستيرلنغ: ويتمّ منحكها من قِبَل المملكة المتحدة البريطانيّة</w:t>
      </w:r>
      <w:r w:rsidRPr="00E6135E">
        <w:rPr>
          <w:rFonts w:asciiTheme="majorBidi" w:hAnsiTheme="majorBidi" w:cstheme="majorBidi"/>
          <w:sz w:val="24"/>
          <w:szCs w:val="24"/>
        </w:rPr>
        <w:t>.</w:t>
      </w:r>
      <w:r w:rsidRPr="00E6135E">
        <w:rPr>
          <w:rFonts w:asciiTheme="majorBidi" w:hAnsiTheme="majorBidi" w:cstheme="majorBidi"/>
          <w:sz w:val="24"/>
          <w:szCs w:val="24"/>
        </w:rPr>
        <w:br/>
      </w:r>
      <w:r w:rsidRPr="00E6135E">
        <w:rPr>
          <w:rFonts w:asciiTheme="majorBidi" w:hAnsiTheme="majorBidi" w:cstheme="majorBidi"/>
          <w:sz w:val="24"/>
          <w:szCs w:val="24"/>
        </w:rPr>
        <w:br/>
      </w:r>
    </w:p>
    <w:p w:rsidR="00E6135E" w:rsidRPr="00E6135E" w:rsidRDefault="00E6135E" w:rsidP="00E6135E">
      <w:pPr>
        <w:jc w:val="both"/>
        <w:rPr>
          <w:rFonts w:asciiTheme="majorBidi" w:hAnsiTheme="majorBidi" w:cstheme="majorBidi"/>
          <w:sz w:val="24"/>
          <w:szCs w:val="24"/>
        </w:rPr>
      </w:pPr>
    </w:p>
    <w:p w:rsidR="00E6135E" w:rsidRPr="00E6135E" w:rsidRDefault="00E6135E" w:rsidP="007515D5">
      <w:pPr>
        <w:spacing w:after="0" w:line="240" w:lineRule="auto"/>
        <w:jc w:val="both"/>
        <w:rPr>
          <w:rFonts w:ascii="Times New Roman" w:eastAsia="Times New Roman" w:hAnsi="Times New Roman" w:cs="Times New Roman"/>
          <w:sz w:val="24"/>
          <w:szCs w:val="24"/>
        </w:rPr>
      </w:pPr>
    </w:p>
    <w:sectPr w:rsidR="00E6135E" w:rsidRPr="00E6135E" w:rsidSect="002D212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5072"/>
    <w:multiLevelType w:val="multilevel"/>
    <w:tmpl w:val="D3F04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AC20E6"/>
    <w:multiLevelType w:val="multilevel"/>
    <w:tmpl w:val="8C84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A5529B"/>
    <w:multiLevelType w:val="multilevel"/>
    <w:tmpl w:val="BB34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AB7C6D"/>
    <w:multiLevelType w:val="multilevel"/>
    <w:tmpl w:val="7644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1B0225"/>
    <w:multiLevelType w:val="multilevel"/>
    <w:tmpl w:val="EECE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AF6D11"/>
    <w:multiLevelType w:val="multilevel"/>
    <w:tmpl w:val="CC0E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DB5"/>
    <w:rsid w:val="00021ACA"/>
    <w:rsid w:val="00085C5B"/>
    <w:rsid w:val="00166DB5"/>
    <w:rsid w:val="002D2123"/>
    <w:rsid w:val="0054327B"/>
    <w:rsid w:val="005F4D2F"/>
    <w:rsid w:val="007515D5"/>
    <w:rsid w:val="00B34748"/>
    <w:rsid w:val="00B50919"/>
    <w:rsid w:val="00BF00A3"/>
    <w:rsid w:val="00C27DDD"/>
    <w:rsid w:val="00CF0E07"/>
    <w:rsid w:val="00DC14D2"/>
    <w:rsid w:val="00E01CE4"/>
    <w:rsid w:val="00E6135E"/>
    <w:rsid w:val="00F465D8"/>
    <w:rsid w:val="00F737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021A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F4D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AC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21ACA"/>
    <w:pPr>
      <w:bidi/>
      <w:spacing w:after="0" w:line="240" w:lineRule="auto"/>
    </w:pPr>
  </w:style>
  <w:style w:type="paragraph" w:styleId="BalloonText">
    <w:name w:val="Balloon Text"/>
    <w:basedOn w:val="Normal"/>
    <w:link w:val="BalloonTextChar"/>
    <w:uiPriority w:val="99"/>
    <w:semiHidden/>
    <w:unhideWhenUsed/>
    <w:rsid w:val="00C27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DDD"/>
    <w:rPr>
      <w:rFonts w:ascii="Tahoma" w:hAnsi="Tahoma" w:cs="Tahoma"/>
      <w:sz w:val="16"/>
      <w:szCs w:val="16"/>
    </w:rPr>
  </w:style>
  <w:style w:type="character" w:customStyle="1" w:styleId="Heading2Char">
    <w:name w:val="Heading 2 Char"/>
    <w:basedOn w:val="DefaultParagraphFont"/>
    <w:link w:val="Heading2"/>
    <w:uiPriority w:val="9"/>
    <w:semiHidden/>
    <w:rsid w:val="005F4D2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F737B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B509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Normal"/>
    <w:rsid w:val="00B5091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091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021A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F4D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AC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21ACA"/>
    <w:pPr>
      <w:bidi/>
      <w:spacing w:after="0" w:line="240" w:lineRule="auto"/>
    </w:pPr>
  </w:style>
  <w:style w:type="paragraph" w:styleId="BalloonText">
    <w:name w:val="Balloon Text"/>
    <w:basedOn w:val="Normal"/>
    <w:link w:val="BalloonTextChar"/>
    <w:uiPriority w:val="99"/>
    <w:semiHidden/>
    <w:unhideWhenUsed/>
    <w:rsid w:val="00C27D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DDD"/>
    <w:rPr>
      <w:rFonts w:ascii="Tahoma" w:hAnsi="Tahoma" w:cs="Tahoma"/>
      <w:sz w:val="16"/>
      <w:szCs w:val="16"/>
    </w:rPr>
  </w:style>
  <w:style w:type="character" w:customStyle="1" w:styleId="Heading2Char">
    <w:name w:val="Heading 2 Char"/>
    <w:basedOn w:val="DefaultParagraphFont"/>
    <w:link w:val="Heading2"/>
    <w:uiPriority w:val="9"/>
    <w:semiHidden/>
    <w:rsid w:val="005F4D2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F737B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B509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Normal"/>
    <w:rsid w:val="00B5091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509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90457">
      <w:bodyDiv w:val="1"/>
      <w:marLeft w:val="0"/>
      <w:marRight w:val="0"/>
      <w:marTop w:val="0"/>
      <w:marBottom w:val="0"/>
      <w:divBdr>
        <w:top w:val="none" w:sz="0" w:space="0" w:color="auto"/>
        <w:left w:val="none" w:sz="0" w:space="0" w:color="auto"/>
        <w:bottom w:val="none" w:sz="0" w:space="0" w:color="auto"/>
        <w:right w:val="none" w:sz="0" w:space="0" w:color="auto"/>
      </w:divBdr>
      <w:divsChild>
        <w:div w:id="383143735">
          <w:marLeft w:val="0"/>
          <w:marRight w:val="0"/>
          <w:marTop w:val="0"/>
          <w:marBottom w:val="0"/>
          <w:divBdr>
            <w:top w:val="none" w:sz="0" w:space="0" w:color="auto"/>
            <w:left w:val="none" w:sz="0" w:space="0" w:color="auto"/>
            <w:bottom w:val="none" w:sz="0" w:space="0" w:color="auto"/>
            <w:right w:val="none" w:sz="0" w:space="0" w:color="auto"/>
          </w:divBdr>
        </w:div>
      </w:divsChild>
    </w:div>
    <w:div w:id="157885638">
      <w:bodyDiv w:val="1"/>
      <w:marLeft w:val="0"/>
      <w:marRight w:val="0"/>
      <w:marTop w:val="0"/>
      <w:marBottom w:val="0"/>
      <w:divBdr>
        <w:top w:val="none" w:sz="0" w:space="0" w:color="auto"/>
        <w:left w:val="none" w:sz="0" w:space="0" w:color="auto"/>
        <w:bottom w:val="none" w:sz="0" w:space="0" w:color="auto"/>
        <w:right w:val="none" w:sz="0" w:space="0" w:color="auto"/>
      </w:divBdr>
      <w:divsChild>
        <w:div w:id="1792245572">
          <w:marLeft w:val="0"/>
          <w:marRight w:val="0"/>
          <w:marTop w:val="0"/>
          <w:marBottom w:val="0"/>
          <w:divBdr>
            <w:top w:val="none" w:sz="0" w:space="0" w:color="auto"/>
            <w:left w:val="none" w:sz="0" w:space="0" w:color="auto"/>
            <w:bottom w:val="none" w:sz="0" w:space="0" w:color="auto"/>
            <w:right w:val="none" w:sz="0" w:space="0" w:color="auto"/>
          </w:divBdr>
        </w:div>
      </w:divsChild>
    </w:div>
    <w:div w:id="348608985">
      <w:bodyDiv w:val="1"/>
      <w:marLeft w:val="0"/>
      <w:marRight w:val="0"/>
      <w:marTop w:val="0"/>
      <w:marBottom w:val="0"/>
      <w:divBdr>
        <w:top w:val="none" w:sz="0" w:space="0" w:color="auto"/>
        <w:left w:val="none" w:sz="0" w:space="0" w:color="auto"/>
        <w:bottom w:val="none" w:sz="0" w:space="0" w:color="auto"/>
        <w:right w:val="none" w:sz="0" w:space="0" w:color="auto"/>
      </w:divBdr>
      <w:divsChild>
        <w:div w:id="1738161564">
          <w:marLeft w:val="0"/>
          <w:marRight w:val="0"/>
          <w:marTop w:val="0"/>
          <w:marBottom w:val="0"/>
          <w:divBdr>
            <w:top w:val="none" w:sz="0" w:space="0" w:color="auto"/>
            <w:left w:val="none" w:sz="0" w:space="0" w:color="auto"/>
            <w:bottom w:val="none" w:sz="0" w:space="0" w:color="auto"/>
            <w:right w:val="none" w:sz="0" w:space="0" w:color="auto"/>
          </w:divBdr>
        </w:div>
      </w:divsChild>
    </w:div>
    <w:div w:id="350496048">
      <w:bodyDiv w:val="1"/>
      <w:marLeft w:val="0"/>
      <w:marRight w:val="0"/>
      <w:marTop w:val="0"/>
      <w:marBottom w:val="0"/>
      <w:divBdr>
        <w:top w:val="none" w:sz="0" w:space="0" w:color="auto"/>
        <w:left w:val="none" w:sz="0" w:space="0" w:color="auto"/>
        <w:bottom w:val="none" w:sz="0" w:space="0" w:color="auto"/>
        <w:right w:val="none" w:sz="0" w:space="0" w:color="auto"/>
      </w:divBdr>
    </w:div>
    <w:div w:id="479003414">
      <w:bodyDiv w:val="1"/>
      <w:marLeft w:val="0"/>
      <w:marRight w:val="0"/>
      <w:marTop w:val="0"/>
      <w:marBottom w:val="0"/>
      <w:divBdr>
        <w:top w:val="none" w:sz="0" w:space="0" w:color="auto"/>
        <w:left w:val="none" w:sz="0" w:space="0" w:color="auto"/>
        <w:bottom w:val="none" w:sz="0" w:space="0" w:color="auto"/>
        <w:right w:val="none" w:sz="0" w:space="0" w:color="auto"/>
      </w:divBdr>
      <w:divsChild>
        <w:div w:id="537205309">
          <w:marLeft w:val="0"/>
          <w:marRight w:val="0"/>
          <w:marTop w:val="0"/>
          <w:marBottom w:val="0"/>
          <w:divBdr>
            <w:top w:val="none" w:sz="0" w:space="0" w:color="auto"/>
            <w:left w:val="none" w:sz="0" w:space="0" w:color="auto"/>
            <w:bottom w:val="none" w:sz="0" w:space="0" w:color="auto"/>
            <w:right w:val="none" w:sz="0" w:space="0" w:color="auto"/>
          </w:divBdr>
        </w:div>
      </w:divsChild>
    </w:div>
    <w:div w:id="604001837">
      <w:bodyDiv w:val="1"/>
      <w:marLeft w:val="0"/>
      <w:marRight w:val="0"/>
      <w:marTop w:val="0"/>
      <w:marBottom w:val="0"/>
      <w:divBdr>
        <w:top w:val="none" w:sz="0" w:space="0" w:color="auto"/>
        <w:left w:val="none" w:sz="0" w:space="0" w:color="auto"/>
        <w:bottom w:val="none" w:sz="0" w:space="0" w:color="auto"/>
        <w:right w:val="none" w:sz="0" w:space="0" w:color="auto"/>
      </w:divBdr>
      <w:divsChild>
        <w:div w:id="1370685945">
          <w:marLeft w:val="0"/>
          <w:marRight w:val="0"/>
          <w:marTop w:val="0"/>
          <w:marBottom w:val="0"/>
          <w:divBdr>
            <w:top w:val="none" w:sz="0" w:space="0" w:color="auto"/>
            <w:left w:val="none" w:sz="0" w:space="0" w:color="auto"/>
            <w:bottom w:val="none" w:sz="0" w:space="0" w:color="auto"/>
            <w:right w:val="none" w:sz="0" w:space="0" w:color="auto"/>
          </w:divBdr>
        </w:div>
      </w:divsChild>
    </w:div>
    <w:div w:id="652754646">
      <w:bodyDiv w:val="1"/>
      <w:marLeft w:val="0"/>
      <w:marRight w:val="0"/>
      <w:marTop w:val="0"/>
      <w:marBottom w:val="0"/>
      <w:divBdr>
        <w:top w:val="none" w:sz="0" w:space="0" w:color="auto"/>
        <w:left w:val="none" w:sz="0" w:space="0" w:color="auto"/>
        <w:bottom w:val="none" w:sz="0" w:space="0" w:color="auto"/>
        <w:right w:val="none" w:sz="0" w:space="0" w:color="auto"/>
      </w:divBdr>
    </w:div>
    <w:div w:id="764770978">
      <w:bodyDiv w:val="1"/>
      <w:marLeft w:val="0"/>
      <w:marRight w:val="0"/>
      <w:marTop w:val="0"/>
      <w:marBottom w:val="0"/>
      <w:divBdr>
        <w:top w:val="none" w:sz="0" w:space="0" w:color="auto"/>
        <w:left w:val="none" w:sz="0" w:space="0" w:color="auto"/>
        <w:bottom w:val="none" w:sz="0" w:space="0" w:color="auto"/>
        <w:right w:val="none" w:sz="0" w:space="0" w:color="auto"/>
      </w:divBdr>
      <w:divsChild>
        <w:div w:id="304893565">
          <w:marLeft w:val="0"/>
          <w:marRight w:val="0"/>
          <w:marTop w:val="0"/>
          <w:marBottom w:val="0"/>
          <w:divBdr>
            <w:top w:val="none" w:sz="0" w:space="0" w:color="auto"/>
            <w:left w:val="none" w:sz="0" w:space="0" w:color="auto"/>
            <w:bottom w:val="none" w:sz="0" w:space="0" w:color="auto"/>
            <w:right w:val="none" w:sz="0" w:space="0" w:color="auto"/>
          </w:divBdr>
        </w:div>
      </w:divsChild>
    </w:div>
    <w:div w:id="919488561">
      <w:bodyDiv w:val="1"/>
      <w:marLeft w:val="0"/>
      <w:marRight w:val="0"/>
      <w:marTop w:val="0"/>
      <w:marBottom w:val="0"/>
      <w:divBdr>
        <w:top w:val="none" w:sz="0" w:space="0" w:color="auto"/>
        <w:left w:val="none" w:sz="0" w:space="0" w:color="auto"/>
        <w:bottom w:val="none" w:sz="0" w:space="0" w:color="auto"/>
        <w:right w:val="none" w:sz="0" w:space="0" w:color="auto"/>
      </w:divBdr>
      <w:divsChild>
        <w:div w:id="1308512958">
          <w:marLeft w:val="0"/>
          <w:marRight w:val="0"/>
          <w:marTop w:val="0"/>
          <w:marBottom w:val="0"/>
          <w:divBdr>
            <w:top w:val="none" w:sz="0" w:space="0" w:color="auto"/>
            <w:left w:val="none" w:sz="0" w:space="0" w:color="auto"/>
            <w:bottom w:val="none" w:sz="0" w:space="0" w:color="auto"/>
            <w:right w:val="none" w:sz="0" w:space="0" w:color="auto"/>
          </w:divBdr>
          <w:divsChild>
            <w:div w:id="842084944">
              <w:marLeft w:val="0"/>
              <w:marRight w:val="0"/>
              <w:marTop w:val="0"/>
              <w:marBottom w:val="0"/>
              <w:divBdr>
                <w:top w:val="none" w:sz="0" w:space="0" w:color="auto"/>
                <w:left w:val="none" w:sz="0" w:space="0" w:color="auto"/>
                <w:bottom w:val="none" w:sz="0" w:space="0" w:color="auto"/>
                <w:right w:val="none" w:sz="0" w:space="0" w:color="auto"/>
              </w:divBdr>
            </w:div>
          </w:divsChild>
        </w:div>
        <w:div w:id="1665009055">
          <w:marLeft w:val="0"/>
          <w:marRight w:val="0"/>
          <w:marTop w:val="0"/>
          <w:marBottom w:val="0"/>
          <w:divBdr>
            <w:top w:val="none" w:sz="0" w:space="0" w:color="auto"/>
            <w:left w:val="none" w:sz="0" w:space="0" w:color="auto"/>
            <w:bottom w:val="none" w:sz="0" w:space="0" w:color="auto"/>
            <w:right w:val="none" w:sz="0" w:space="0" w:color="auto"/>
          </w:divBdr>
          <w:divsChild>
            <w:div w:id="16733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6975">
      <w:bodyDiv w:val="1"/>
      <w:marLeft w:val="0"/>
      <w:marRight w:val="0"/>
      <w:marTop w:val="0"/>
      <w:marBottom w:val="0"/>
      <w:divBdr>
        <w:top w:val="none" w:sz="0" w:space="0" w:color="auto"/>
        <w:left w:val="none" w:sz="0" w:space="0" w:color="auto"/>
        <w:bottom w:val="none" w:sz="0" w:space="0" w:color="auto"/>
        <w:right w:val="none" w:sz="0" w:space="0" w:color="auto"/>
      </w:divBdr>
      <w:divsChild>
        <w:div w:id="563420307">
          <w:marLeft w:val="0"/>
          <w:marRight w:val="0"/>
          <w:marTop w:val="0"/>
          <w:marBottom w:val="0"/>
          <w:divBdr>
            <w:top w:val="none" w:sz="0" w:space="0" w:color="auto"/>
            <w:left w:val="none" w:sz="0" w:space="0" w:color="auto"/>
            <w:bottom w:val="none" w:sz="0" w:space="0" w:color="auto"/>
            <w:right w:val="none" w:sz="0" w:space="0" w:color="auto"/>
          </w:divBdr>
          <w:divsChild>
            <w:div w:id="760873214">
              <w:marLeft w:val="0"/>
              <w:marRight w:val="0"/>
              <w:marTop w:val="0"/>
              <w:marBottom w:val="0"/>
              <w:divBdr>
                <w:top w:val="none" w:sz="0" w:space="0" w:color="auto"/>
                <w:left w:val="none" w:sz="0" w:space="0" w:color="auto"/>
                <w:bottom w:val="none" w:sz="0" w:space="0" w:color="auto"/>
                <w:right w:val="none" w:sz="0" w:space="0" w:color="auto"/>
              </w:divBdr>
            </w:div>
          </w:divsChild>
        </w:div>
        <w:div w:id="1199006029">
          <w:marLeft w:val="0"/>
          <w:marRight w:val="0"/>
          <w:marTop w:val="0"/>
          <w:marBottom w:val="0"/>
          <w:divBdr>
            <w:top w:val="none" w:sz="0" w:space="0" w:color="auto"/>
            <w:left w:val="none" w:sz="0" w:space="0" w:color="auto"/>
            <w:bottom w:val="none" w:sz="0" w:space="0" w:color="auto"/>
            <w:right w:val="none" w:sz="0" w:space="0" w:color="auto"/>
          </w:divBdr>
        </w:div>
        <w:div w:id="1979416038">
          <w:marLeft w:val="0"/>
          <w:marRight w:val="0"/>
          <w:marTop w:val="0"/>
          <w:marBottom w:val="0"/>
          <w:divBdr>
            <w:top w:val="none" w:sz="0" w:space="0" w:color="auto"/>
            <w:left w:val="none" w:sz="0" w:space="0" w:color="auto"/>
            <w:bottom w:val="none" w:sz="0" w:space="0" w:color="auto"/>
            <w:right w:val="none" w:sz="0" w:space="0" w:color="auto"/>
          </w:divBdr>
        </w:div>
        <w:div w:id="1245644331">
          <w:marLeft w:val="0"/>
          <w:marRight w:val="0"/>
          <w:marTop w:val="0"/>
          <w:marBottom w:val="0"/>
          <w:divBdr>
            <w:top w:val="none" w:sz="0" w:space="0" w:color="auto"/>
            <w:left w:val="none" w:sz="0" w:space="0" w:color="auto"/>
            <w:bottom w:val="none" w:sz="0" w:space="0" w:color="auto"/>
            <w:right w:val="none" w:sz="0" w:space="0" w:color="auto"/>
          </w:divBdr>
          <w:divsChild>
            <w:div w:id="254361018">
              <w:marLeft w:val="0"/>
              <w:marRight w:val="0"/>
              <w:marTop w:val="0"/>
              <w:marBottom w:val="0"/>
              <w:divBdr>
                <w:top w:val="none" w:sz="0" w:space="0" w:color="auto"/>
                <w:left w:val="none" w:sz="0" w:space="0" w:color="auto"/>
                <w:bottom w:val="none" w:sz="0" w:space="0" w:color="auto"/>
                <w:right w:val="none" w:sz="0" w:space="0" w:color="auto"/>
              </w:divBdr>
              <w:divsChild>
                <w:div w:id="476653881">
                  <w:marLeft w:val="0"/>
                  <w:marRight w:val="0"/>
                  <w:marTop w:val="0"/>
                  <w:marBottom w:val="0"/>
                  <w:divBdr>
                    <w:top w:val="none" w:sz="0" w:space="0" w:color="auto"/>
                    <w:left w:val="none" w:sz="0" w:space="0" w:color="auto"/>
                    <w:bottom w:val="none" w:sz="0" w:space="0" w:color="auto"/>
                    <w:right w:val="none" w:sz="0" w:space="0" w:color="auto"/>
                  </w:divBdr>
                </w:div>
                <w:div w:id="2036341856">
                  <w:marLeft w:val="0"/>
                  <w:marRight w:val="0"/>
                  <w:marTop w:val="0"/>
                  <w:marBottom w:val="0"/>
                  <w:divBdr>
                    <w:top w:val="none" w:sz="0" w:space="0" w:color="auto"/>
                    <w:left w:val="none" w:sz="0" w:space="0" w:color="auto"/>
                    <w:bottom w:val="none" w:sz="0" w:space="0" w:color="auto"/>
                    <w:right w:val="none" w:sz="0" w:space="0" w:color="auto"/>
                  </w:divBdr>
                </w:div>
              </w:divsChild>
            </w:div>
            <w:div w:id="692653261">
              <w:marLeft w:val="0"/>
              <w:marRight w:val="0"/>
              <w:marTop w:val="0"/>
              <w:marBottom w:val="0"/>
              <w:divBdr>
                <w:top w:val="none" w:sz="0" w:space="0" w:color="auto"/>
                <w:left w:val="none" w:sz="0" w:space="0" w:color="auto"/>
                <w:bottom w:val="none" w:sz="0" w:space="0" w:color="auto"/>
                <w:right w:val="none" w:sz="0" w:space="0" w:color="auto"/>
              </w:divBdr>
            </w:div>
            <w:div w:id="401872340">
              <w:marLeft w:val="0"/>
              <w:marRight w:val="0"/>
              <w:marTop w:val="0"/>
              <w:marBottom w:val="0"/>
              <w:divBdr>
                <w:top w:val="none" w:sz="0" w:space="0" w:color="auto"/>
                <w:left w:val="none" w:sz="0" w:space="0" w:color="auto"/>
                <w:bottom w:val="none" w:sz="0" w:space="0" w:color="auto"/>
                <w:right w:val="none" w:sz="0" w:space="0" w:color="auto"/>
              </w:divBdr>
              <w:divsChild>
                <w:div w:id="158229624">
                  <w:marLeft w:val="0"/>
                  <w:marRight w:val="0"/>
                  <w:marTop w:val="0"/>
                  <w:marBottom w:val="0"/>
                  <w:divBdr>
                    <w:top w:val="none" w:sz="0" w:space="0" w:color="auto"/>
                    <w:left w:val="none" w:sz="0" w:space="0" w:color="auto"/>
                    <w:bottom w:val="none" w:sz="0" w:space="0" w:color="auto"/>
                    <w:right w:val="none" w:sz="0" w:space="0" w:color="auto"/>
                  </w:divBdr>
                </w:div>
                <w:div w:id="1781408388">
                  <w:marLeft w:val="0"/>
                  <w:marRight w:val="0"/>
                  <w:marTop w:val="0"/>
                  <w:marBottom w:val="0"/>
                  <w:divBdr>
                    <w:top w:val="none" w:sz="0" w:space="0" w:color="auto"/>
                    <w:left w:val="none" w:sz="0" w:space="0" w:color="auto"/>
                    <w:bottom w:val="none" w:sz="0" w:space="0" w:color="auto"/>
                    <w:right w:val="none" w:sz="0" w:space="0" w:color="auto"/>
                  </w:divBdr>
                </w:div>
                <w:div w:id="1124957327">
                  <w:marLeft w:val="0"/>
                  <w:marRight w:val="0"/>
                  <w:marTop w:val="0"/>
                  <w:marBottom w:val="0"/>
                  <w:divBdr>
                    <w:top w:val="none" w:sz="0" w:space="0" w:color="auto"/>
                    <w:left w:val="none" w:sz="0" w:space="0" w:color="auto"/>
                    <w:bottom w:val="none" w:sz="0" w:space="0" w:color="auto"/>
                    <w:right w:val="none" w:sz="0" w:space="0" w:color="auto"/>
                  </w:divBdr>
                </w:div>
              </w:divsChild>
            </w:div>
            <w:div w:id="1653364333">
              <w:marLeft w:val="0"/>
              <w:marRight w:val="0"/>
              <w:marTop w:val="0"/>
              <w:marBottom w:val="0"/>
              <w:divBdr>
                <w:top w:val="none" w:sz="0" w:space="0" w:color="auto"/>
                <w:left w:val="none" w:sz="0" w:space="0" w:color="auto"/>
                <w:bottom w:val="none" w:sz="0" w:space="0" w:color="auto"/>
                <w:right w:val="none" w:sz="0" w:space="0" w:color="auto"/>
              </w:divBdr>
            </w:div>
            <w:div w:id="754588731">
              <w:marLeft w:val="0"/>
              <w:marRight w:val="0"/>
              <w:marTop w:val="0"/>
              <w:marBottom w:val="0"/>
              <w:divBdr>
                <w:top w:val="none" w:sz="0" w:space="0" w:color="auto"/>
                <w:left w:val="none" w:sz="0" w:space="0" w:color="auto"/>
                <w:bottom w:val="none" w:sz="0" w:space="0" w:color="auto"/>
                <w:right w:val="none" w:sz="0" w:space="0" w:color="auto"/>
              </w:divBdr>
            </w:div>
            <w:div w:id="1959021655">
              <w:marLeft w:val="0"/>
              <w:marRight w:val="0"/>
              <w:marTop w:val="0"/>
              <w:marBottom w:val="0"/>
              <w:divBdr>
                <w:top w:val="none" w:sz="0" w:space="0" w:color="auto"/>
                <w:left w:val="none" w:sz="0" w:space="0" w:color="auto"/>
                <w:bottom w:val="none" w:sz="0" w:space="0" w:color="auto"/>
                <w:right w:val="none" w:sz="0" w:space="0" w:color="auto"/>
              </w:divBdr>
              <w:divsChild>
                <w:div w:id="1132791907">
                  <w:marLeft w:val="0"/>
                  <w:marRight w:val="0"/>
                  <w:marTop w:val="0"/>
                  <w:marBottom w:val="0"/>
                  <w:divBdr>
                    <w:top w:val="none" w:sz="0" w:space="0" w:color="auto"/>
                    <w:left w:val="none" w:sz="0" w:space="0" w:color="auto"/>
                    <w:bottom w:val="none" w:sz="0" w:space="0" w:color="auto"/>
                    <w:right w:val="none" w:sz="0" w:space="0" w:color="auto"/>
                  </w:divBdr>
                </w:div>
                <w:div w:id="912399462">
                  <w:marLeft w:val="0"/>
                  <w:marRight w:val="0"/>
                  <w:marTop w:val="0"/>
                  <w:marBottom w:val="0"/>
                  <w:divBdr>
                    <w:top w:val="none" w:sz="0" w:space="0" w:color="auto"/>
                    <w:left w:val="none" w:sz="0" w:space="0" w:color="auto"/>
                    <w:bottom w:val="none" w:sz="0" w:space="0" w:color="auto"/>
                    <w:right w:val="none" w:sz="0" w:space="0" w:color="auto"/>
                  </w:divBdr>
                </w:div>
                <w:div w:id="2636046">
                  <w:marLeft w:val="0"/>
                  <w:marRight w:val="0"/>
                  <w:marTop w:val="0"/>
                  <w:marBottom w:val="0"/>
                  <w:divBdr>
                    <w:top w:val="none" w:sz="0" w:space="0" w:color="auto"/>
                    <w:left w:val="none" w:sz="0" w:space="0" w:color="auto"/>
                    <w:bottom w:val="none" w:sz="0" w:space="0" w:color="auto"/>
                    <w:right w:val="none" w:sz="0" w:space="0" w:color="auto"/>
                  </w:divBdr>
                </w:div>
                <w:div w:id="1642074993">
                  <w:marLeft w:val="0"/>
                  <w:marRight w:val="0"/>
                  <w:marTop w:val="0"/>
                  <w:marBottom w:val="0"/>
                  <w:divBdr>
                    <w:top w:val="none" w:sz="0" w:space="0" w:color="auto"/>
                    <w:left w:val="none" w:sz="0" w:space="0" w:color="auto"/>
                    <w:bottom w:val="none" w:sz="0" w:space="0" w:color="auto"/>
                    <w:right w:val="none" w:sz="0" w:space="0" w:color="auto"/>
                  </w:divBdr>
                </w:div>
                <w:div w:id="1594431666">
                  <w:marLeft w:val="0"/>
                  <w:marRight w:val="0"/>
                  <w:marTop w:val="0"/>
                  <w:marBottom w:val="0"/>
                  <w:divBdr>
                    <w:top w:val="none" w:sz="0" w:space="0" w:color="auto"/>
                    <w:left w:val="none" w:sz="0" w:space="0" w:color="auto"/>
                    <w:bottom w:val="none" w:sz="0" w:space="0" w:color="auto"/>
                    <w:right w:val="none" w:sz="0" w:space="0" w:color="auto"/>
                  </w:divBdr>
                </w:div>
              </w:divsChild>
            </w:div>
            <w:div w:id="1167938455">
              <w:marLeft w:val="0"/>
              <w:marRight w:val="0"/>
              <w:marTop w:val="0"/>
              <w:marBottom w:val="0"/>
              <w:divBdr>
                <w:top w:val="none" w:sz="0" w:space="0" w:color="auto"/>
                <w:left w:val="none" w:sz="0" w:space="0" w:color="auto"/>
                <w:bottom w:val="none" w:sz="0" w:space="0" w:color="auto"/>
                <w:right w:val="none" w:sz="0" w:space="0" w:color="auto"/>
              </w:divBdr>
            </w:div>
            <w:div w:id="1731687781">
              <w:marLeft w:val="0"/>
              <w:marRight w:val="0"/>
              <w:marTop w:val="0"/>
              <w:marBottom w:val="0"/>
              <w:divBdr>
                <w:top w:val="none" w:sz="0" w:space="0" w:color="auto"/>
                <w:left w:val="none" w:sz="0" w:space="0" w:color="auto"/>
                <w:bottom w:val="none" w:sz="0" w:space="0" w:color="auto"/>
                <w:right w:val="none" w:sz="0" w:space="0" w:color="auto"/>
              </w:divBdr>
            </w:div>
            <w:div w:id="1451045343">
              <w:marLeft w:val="0"/>
              <w:marRight w:val="0"/>
              <w:marTop w:val="0"/>
              <w:marBottom w:val="0"/>
              <w:divBdr>
                <w:top w:val="none" w:sz="0" w:space="0" w:color="auto"/>
                <w:left w:val="none" w:sz="0" w:space="0" w:color="auto"/>
                <w:bottom w:val="none" w:sz="0" w:space="0" w:color="auto"/>
                <w:right w:val="none" w:sz="0" w:space="0" w:color="auto"/>
              </w:divBdr>
            </w:div>
            <w:div w:id="245262673">
              <w:marLeft w:val="0"/>
              <w:marRight w:val="0"/>
              <w:marTop w:val="0"/>
              <w:marBottom w:val="0"/>
              <w:divBdr>
                <w:top w:val="none" w:sz="0" w:space="0" w:color="auto"/>
                <w:left w:val="none" w:sz="0" w:space="0" w:color="auto"/>
                <w:bottom w:val="none" w:sz="0" w:space="0" w:color="auto"/>
                <w:right w:val="none" w:sz="0" w:space="0" w:color="auto"/>
              </w:divBdr>
              <w:divsChild>
                <w:div w:id="1701542499">
                  <w:marLeft w:val="0"/>
                  <w:marRight w:val="0"/>
                  <w:marTop w:val="0"/>
                  <w:marBottom w:val="0"/>
                  <w:divBdr>
                    <w:top w:val="none" w:sz="0" w:space="0" w:color="auto"/>
                    <w:left w:val="none" w:sz="0" w:space="0" w:color="auto"/>
                    <w:bottom w:val="none" w:sz="0" w:space="0" w:color="auto"/>
                    <w:right w:val="none" w:sz="0" w:space="0" w:color="auto"/>
                  </w:divBdr>
                </w:div>
                <w:div w:id="1739283843">
                  <w:marLeft w:val="0"/>
                  <w:marRight w:val="0"/>
                  <w:marTop w:val="0"/>
                  <w:marBottom w:val="0"/>
                  <w:divBdr>
                    <w:top w:val="none" w:sz="0" w:space="0" w:color="auto"/>
                    <w:left w:val="none" w:sz="0" w:space="0" w:color="auto"/>
                    <w:bottom w:val="none" w:sz="0" w:space="0" w:color="auto"/>
                    <w:right w:val="none" w:sz="0" w:space="0" w:color="auto"/>
                  </w:divBdr>
                </w:div>
              </w:divsChild>
            </w:div>
            <w:div w:id="209466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67239">
      <w:bodyDiv w:val="1"/>
      <w:marLeft w:val="0"/>
      <w:marRight w:val="0"/>
      <w:marTop w:val="0"/>
      <w:marBottom w:val="0"/>
      <w:divBdr>
        <w:top w:val="none" w:sz="0" w:space="0" w:color="auto"/>
        <w:left w:val="none" w:sz="0" w:space="0" w:color="auto"/>
        <w:bottom w:val="none" w:sz="0" w:space="0" w:color="auto"/>
        <w:right w:val="none" w:sz="0" w:space="0" w:color="auto"/>
      </w:divBdr>
      <w:divsChild>
        <w:div w:id="406270170">
          <w:marLeft w:val="0"/>
          <w:marRight w:val="0"/>
          <w:marTop w:val="0"/>
          <w:marBottom w:val="0"/>
          <w:divBdr>
            <w:top w:val="none" w:sz="0" w:space="0" w:color="auto"/>
            <w:left w:val="none" w:sz="0" w:space="0" w:color="auto"/>
            <w:bottom w:val="none" w:sz="0" w:space="0" w:color="auto"/>
            <w:right w:val="none" w:sz="0" w:space="0" w:color="auto"/>
          </w:divBdr>
        </w:div>
      </w:divsChild>
    </w:div>
    <w:div w:id="1236168292">
      <w:bodyDiv w:val="1"/>
      <w:marLeft w:val="0"/>
      <w:marRight w:val="0"/>
      <w:marTop w:val="0"/>
      <w:marBottom w:val="0"/>
      <w:divBdr>
        <w:top w:val="none" w:sz="0" w:space="0" w:color="auto"/>
        <w:left w:val="none" w:sz="0" w:space="0" w:color="auto"/>
        <w:bottom w:val="none" w:sz="0" w:space="0" w:color="auto"/>
        <w:right w:val="none" w:sz="0" w:space="0" w:color="auto"/>
      </w:divBdr>
    </w:div>
    <w:div w:id="1253398712">
      <w:bodyDiv w:val="1"/>
      <w:marLeft w:val="0"/>
      <w:marRight w:val="0"/>
      <w:marTop w:val="0"/>
      <w:marBottom w:val="0"/>
      <w:divBdr>
        <w:top w:val="none" w:sz="0" w:space="0" w:color="auto"/>
        <w:left w:val="none" w:sz="0" w:space="0" w:color="auto"/>
        <w:bottom w:val="none" w:sz="0" w:space="0" w:color="auto"/>
        <w:right w:val="none" w:sz="0" w:space="0" w:color="auto"/>
      </w:divBdr>
    </w:div>
    <w:div w:id="1682900699">
      <w:bodyDiv w:val="1"/>
      <w:marLeft w:val="0"/>
      <w:marRight w:val="0"/>
      <w:marTop w:val="0"/>
      <w:marBottom w:val="0"/>
      <w:divBdr>
        <w:top w:val="none" w:sz="0" w:space="0" w:color="auto"/>
        <w:left w:val="none" w:sz="0" w:space="0" w:color="auto"/>
        <w:bottom w:val="none" w:sz="0" w:space="0" w:color="auto"/>
        <w:right w:val="none" w:sz="0" w:space="0" w:color="auto"/>
      </w:divBdr>
      <w:divsChild>
        <w:div w:id="151146371">
          <w:marLeft w:val="0"/>
          <w:marRight w:val="0"/>
          <w:marTop w:val="0"/>
          <w:marBottom w:val="0"/>
          <w:divBdr>
            <w:top w:val="none" w:sz="0" w:space="0" w:color="auto"/>
            <w:left w:val="none" w:sz="0" w:space="0" w:color="auto"/>
            <w:bottom w:val="none" w:sz="0" w:space="0" w:color="auto"/>
            <w:right w:val="none" w:sz="0" w:space="0" w:color="auto"/>
          </w:divBdr>
        </w:div>
      </w:divsChild>
    </w:div>
    <w:div w:id="1829783596">
      <w:bodyDiv w:val="1"/>
      <w:marLeft w:val="0"/>
      <w:marRight w:val="0"/>
      <w:marTop w:val="0"/>
      <w:marBottom w:val="0"/>
      <w:divBdr>
        <w:top w:val="none" w:sz="0" w:space="0" w:color="auto"/>
        <w:left w:val="none" w:sz="0" w:space="0" w:color="auto"/>
        <w:bottom w:val="none" w:sz="0" w:space="0" w:color="auto"/>
        <w:right w:val="none" w:sz="0" w:space="0" w:color="auto"/>
      </w:divBdr>
    </w:div>
    <w:div w:id="1843279529">
      <w:bodyDiv w:val="1"/>
      <w:marLeft w:val="0"/>
      <w:marRight w:val="0"/>
      <w:marTop w:val="0"/>
      <w:marBottom w:val="0"/>
      <w:divBdr>
        <w:top w:val="none" w:sz="0" w:space="0" w:color="auto"/>
        <w:left w:val="none" w:sz="0" w:space="0" w:color="auto"/>
        <w:bottom w:val="none" w:sz="0" w:space="0" w:color="auto"/>
        <w:right w:val="none" w:sz="0" w:space="0" w:color="auto"/>
      </w:divBdr>
    </w:div>
    <w:div w:id="1848591881">
      <w:bodyDiv w:val="1"/>
      <w:marLeft w:val="0"/>
      <w:marRight w:val="0"/>
      <w:marTop w:val="0"/>
      <w:marBottom w:val="0"/>
      <w:divBdr>
        <w:top w:val="none" w:sz="0" w:space="0" w:color="auto"/>
        <w:left w:val="none" w:sz="0" w:space="0" w:color="auto"/>
        <w:bottom w:val="none" w:sz="0" w:space="0" w:color="auto"/>
        <w:right w:val="none" w:sz="0" w:space="0" w:color="auto"/>
      </w:divBdr>
    </w:div>
    <w:div w:id="201811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396</Words>
  <Characters>2145</Characters>
  <Application>Microsoft Office Word</Application>
  <DocSecurity>0</DocSecurity>
  <Lines>143</Lines>
  <Paragraphs>46</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14</cp:revision>
  <dcterms:created xsi:type="dcterms:W3CDTF">2020-03-22T18:37:00Z</dcterms:created>
  <dcterms:modified xsi:type="dcterms:W3CDTF">2020-06-05T08:14:00Z</dcterms:modified>
</cp:coreProperties>
</file>