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CA" w:rsidRPr="00495C07" w:rsidRDefault="00495C07">
      <w:pPr>
        <w:rPr>
          <w:b/>
          <w:bCs/>
          <w:sz w:val="44"/>
          <w:szCs w:val="44"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 xml:space="preserve">الجامعة المستنصرية </w:t>
      </w:r>
    </w:p>
    <w:p w:rsidR="00495C07" w:rsidRPr="00495C07" w:rsidRDefault="00B1250F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كلية الآ</w:t>
      </w:r>
      <w:r w:rsidR="00495C07" w:rsidRPr="00495C07">
        <w:rPr>
          <w:rFonts w:hint="cs"/>
          <w:b/>
          <w:bCs/>
          <w:rtl/>
          <w:lang w:bidi="ar-IQ"/>
        </w:rPr>
        <w:t>داب</w:t>
      </w:r>
    </w:p>
    <w:p w:rsidR="00495C07" w:rsidRPr="00495C07" w:rsidRDefault="00495C07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قسم اللغة العربية</w:t>
      </w:r>
    </w:p>
    <w:p w:rsidR="00495C07" w:rsidRPr="00495C07" w:rsidRDefault="00495C07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نحو 2</w:t>
      </w:r>
    </w:p>
    <w:p w:rsidR="00495C07" w:rsidRDefault="00495C07" w:rsidP="00495C07">
      <w:pPr>
        <w:jc w:val="center"/>
        <w:rPr>
          <w:b/>
          <w:bCs/>
          <w:sz w:val="40"/>
          <w:szCs w:val="40"/>
          <w:rtl/>
          <w:lang w:bidi="ar-IQ"/>
        </w:rPr>
      </w:pPr>
      <w:r w:rsidRPr="00495C07">
        <w:rPr>
          <w:rFonts w:hint="cs"/>
          <w:b/>
          <w:bCs/>
          <w:sz w:val="40"/>
          <w:szCs w:val="40"/>
          <w:rtl/>
          <w:lang w:bidi="ar-IQ"/>
        </w:rPr>
        <w:t>بسم الله الرحمن الرحيم</w:t>
      </w:r>
    </w:p>
    <w:p w:rsidR="009F5A65" w:rsidRPr="00495C07" w:rsidRDefault="009F5A65" w:rsidP="00495C07">
      <w:pPr>
        <w:jc w:val="center"/>
        <w:rPr>
          <w:b/>
          <w:bCs/>
          <w:sz w:val="40"/>
          <w:szCs w:val="40"/>
          <w:rtl/>
          <w:lang w:bidi="ar-IQ"/>
        </w:rPr>
      </w:pPr>
      <w:r w:rsidRPr="009F5A65">
        <w:rPr>
          <w:rFonts w:hint="cs"/>
          <w:b/>
          <w:bCs/>
          <w:sz w:val="40"/>
          <w:szCs w:val="40"/>
          <w:highlight w:val="green"/>
          <w:rtl/>
          <w:lang w:bidi="ar-IQ"/>
        </w:rPr>
        <w:t>المحاضرة (6)</w:t>
      </w:r>
    </w:p>
    <w:p w:rsidR="00495C07" w:rsidRPr="00495C07" w:rsidRDefault="009F5A65" w:rsidP="00495C07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yellow"/>
          <w:rtl/>
          <w:lang w:bidi="ar-IQ"/>
        </w:rPr>
        <w:t xml:space="preserve">1ـ </w:t>
      </w:r>
      <w:r w:rsidR="00495C07" w:rsidRPr="00495C07">
        <w:rPr>
          <w:rFonts w:hint="cs"/>
          <w:b/>
          <w:bCs/>
          <w:sz w:val="40"/>
          <w:szCs w:val="40"/>
          <w:highlight w:val="yellow"/>
          <w:rtl/>
          <w:lang w:bidi="ar-IQ"/>
        </w:rPr>
        <w:t>وجوب حذف المبتدأ</w:t>
      </w:r>
    </w:p>
    <w:p w:rsidR="00495C07" w:rsidRDefault="00015F9A" w:rsidP="00495C07">
      <w:pPr>
        <w:rPr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</w:t>
      </w:r>
      <w:r w:rsidR="00495C07">
        <w:rPr>
          <w:rFonts w:hint="cs"/>
          <w:rtl/>
          <w:lang w:bidi="ar-IQ"/>
        </w:rPr>
        <w:t xml:space="preserve"> </w:t>
      </w:r>
      <w:r w:rsidR="00495C07" w:rsidRPr="00495C07">
        <w:rPr>
          <w:rFonts w:hint="cs"/>
          <w:sz w:val="32"/>
          <w:szCs w:val="32"/>
          <w:rtl/>
          <w:lang w:bidi="ar-IQ"/>
        </w:rPr>
        <w:t>ذكر ابن عقيل أن ابن مالك (المصنف ) لم يذكر مواضع وجوب حذف المبتدأ</w:t>
      </w:r>
      <w:r w:rsidR="000F3FA9">
        <w:rPr>
          <w:rFonts w:hint="cs"/>
          <w:sz w:val="32"/>
          <w:szCs w:val="32"/>
          <w:rtl/>
          <w:lang w:bidi="ar-IQ"/>
        </w:rPr>
        <w:t>،</w:t>
      </w:r>
      <w:r w:rsidR="00495C07" w:rsidRPr="00495C07">
        <w:rPr>
          <w:rFonts w:hint="cs"/>
          <w:sz w:val="32"/>
          <w:szCs w:val="32"/>
          <w:rtl/>
          <w:lang w:bidi="ar-IQ"/>
        </w:rPr>
        <w:t xml:space="preserve"> ولكنه عدها في غير هذا الكتاب أربع</w:t>
      </w:r>
      <w:r w:rsidR="0044334F">
        <w:rPr>
          <w:rFonts w:hint="cs"/>
          <w:sz w:val="32"/>
          <w:szCs w:val="32"/>
          <w:rtl/>
          <w:lang w:bidi="ar-IQ"/>
        </w:rPr>
        <w:t>ة هي:</w:t>
      </w:r>
    </w:p>
    <w:p w:rsidR="0044334F" w:rsidRDefault="0044334F" w:rsidP="00495C0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495C07" w:rsidRDefault="0044334F" w:rsidP="0044334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النعت المقطوع إلى الرفع : في مدح ، نحو: (( مررت بزيد الكريم</w:t>
      </w:r>
      <w:r w:rsidR="000F3FA9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))أو ذم نحو: ((مررت بزيد الخبيث</w:t>
      </w:r>
      <w:r w:rsidR="000F3FA9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) أو ترحم ‘ نحو : (( مررت بزيد المسكين</w:t>
      </w:r>
      <w:r w:rsidR="000F3FA9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)) ، ف</w:t>
      </w:r>
      <w:r w:rsidR="000F3FA9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>لمبتدأ محذوف في هذه الأمثلة ونحوها وجوبا، والتقدير: (( هو الكريم، هو الخبيث، هو المسكين).</w:t>
      </w:r>
    </w:p>
    <w:p w:rsidR="0044334F" w:rsidRDefault="0044334F" w:rsidP="0044334F">
      <w:pPr>
        <w:rPr>
          <w:sz w:val="32"/>
          <w:szCs w:val="32"/>
          <w:rtl/>
          <w:lang w:bidi="ar-IQ"/>
        </w:rPr>
      </w:pPr>
    </w:p>
    <w:p w:rsidR="0044334F" w:rsidRDefault="0044334F" w:rsidP="0044334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أن يكون الخبر مخصوص (نعم) أو (بئس)، نحو: (نعم الرجل زيد</w:t>
      </w:r>
      <w:r w:rsidR="000F3FA9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>) ، و(بئس الرجل عمرو</w:t>
      </w:r>
      <w:r w:rsidR="000F3FA9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>)، فزيد وعمرو : خبران لمبتدإ   محذوف وجوبا، والتقدير(هو زيد) أي ا لممدوح زيد و(هو عمرو ) أي المذموم عمرو.</w:t>
      </w:r>
    </w:p>
    <w:p w:rsidR="0044334F" w:rsidRDefault="0044334F" w:rsidP="0044334F">
      <w:pPr>
        <w:rPr>
          <w:sz w:val="32"/>
          <w:szCs w:val="32"/>
          <w:rtl/>
          <w:lang w:bidi="ar-IQ"/>
        </w:rPr>
      </w:pPr>
    </w:p>
    <w:p w:rsidR="0044334F" w:rsidRDefault="0044334F" w:rsidP="0044334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ما</w:t>
      </w:r>
      <w:r w:rsidR="009F5A65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حكى الفارسي من كلامهم ( في ذمتي لأفعلن) ففي ذمتي خبر لمبتدإ محذوف وا</w:t>
      </w:r>
      <w:r w:rsidR="009F5A65">
        <w:rPr>
          <w:rFonts w:hint="cs"/>
          <w:sz w:val="32"/>
          <w:szCs w:val="32"/>
          <w:rtl/>
          <w:lang w:bidi="ar-IQ"/>
        </w:rPr>
        <w:t>جب الحذف، والتقدير( في ذمتي يمين)، وكذلك  ما أشبهه وهو ما كان الخبر فيه صريحا بالقسم.</w:t>
      </w:r>
    </w:p>
    <w:p w:rsidR="009F5A65" w:rsidRDefault="009F5A65" w:rsidP="0044334F">
      <w:pPr>
        <w:rPr>
          <w:sz w:val="32"/>
          <w:szCs w:val="32"/>
          <w:rtl/>
          <w:lang w:bidi="ar-IQ"/>
        </w:rPr>
      </w:pPr>
    </w:p>
    <w:p w:rsidR="009F5A65" w:rsidRDefault="009F5A65" w:rsidP="009F5A6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4ـ أن يكون الخبر مصدرا نائبا مناب الفعل، نحو: (صبر جميل) التقدير(صبري صبر جميل) ، فصبري مبتدأ، وصبر جميل: خبره، ثم حذف المبتدأ الذي هو (صبري) ـ وجوبا.</w:t>
      </w:r>
    </w:p>
    <w:p w:rsidR="009F5A65" w:rsidRDefault="009F5A65" w:rsidP="009F5A65">
      <w:pPr>
        <w:rPr>
          <w:sz w:val="32"/>
          <w:szCs w:val="32"/>
          <w:rtl/>
          <w:lang w:bidi="ar-IQ"/>
        </w:rPr>
      </w:pPr>
    </w:p>
    <w:p w:rsidR="009F5A65" w:rsidRPr="009F5A65" w:rsidRDefault="009F5A65" w:rsidP="009F5A65">
      <w:pPr>
        <w:jc w:val="center"/>
        <w:rPr>
          <w:b/>
          <w:bCs/>
          <w:sz w:val="40"/>
          <w:szCs w:val="40"/>
          <w:rtl/>
          <w:lang w:bidi="ar-IQ"/>
        </w:rPr>
      </w:pPr>
      <w:r w:rsidRPr="009F5A65">
        <w:rPr>
          <w:rFonts w:hint="cs"/>
          <w:b/>
          <w:bCs/>
          <w:sz w:val="40"/>
          <w:szCs w:val="40"/>
          <w:highlight w:val="yellow"/>
          <w:rtl/>
          <w:lang w:bidi="ar-IQ"/>
        </w:rPr>
        <w:t>2ـ تعدد الخبر</w:t>
      </w:r>
    </w:p>
    <w:p w:rsidR="009F5A65" w:rsidRPr="009F5A65" w:rsidRDefault="009F5A65" w:rsidP="009F5A65">
      <w:pPr>
        <w:rPr>
          <w:b/>
          <w:bCs/>
          <w:sz w:val="32"/>
          <w:szCs w:val="32"/>
          <w:rtl/>
          <w:lang w:bidi="ar-IQ"/>
        </w:rPr>
      </w:pPr>
      <w:r w:rsidRPr="009F5A65">
        <w:rPr>
          <w:rFonts w:hint="cs"/>
          <w:b/>
          <w:bCs/>
          <w:sz w:val="32"/>
          <w:szCs w:val="32"/>
          <w:rtl/>
          <w:lang w:bidi="ar-IQ"/>
        </w:rPr>
        <w:t>يقول ابن مالك:</w:t>
      </w:r>
    </w:p>
    <w:p w:rsidR="009F5A65" w:rsidRDefault="009F5A65" w:rsidP="009F5A65">
      <w:pPr>
        <w:jc w:val="center"/>
        <w:rPr>
          <w:b/>
          <w:bCs/>
          <w:sz w:val="40"/>
          <w:szCs w:val="40"/>
          <w:rtl/>
          <w:lang w:bidi="ar-IQ"/>
        </w:rPr>
      </w:pPr>
      <w:r w:rsidRPr="009F5A65">
        <w:rPr>
          <w:rFonts w:hint="cs"/>
          <w:b/>
          <w:bCs/>
          <w:sz w:val="40"/>
          <w:szCs w:val="40"/>
          <w:rtl/>
          <w:lang w:bidi="ar-IQ"/>
        </w:rPr>
        <w:t>وأخبروا باثنين أو أكثرا     عن واحد كهم سراة</w:t>
      </w:r>
      <w:r>
        <w:rPr>
          <w:rFonts w:hint="cs"/>
          <w:b/>
          <w:bCs/>
          <w:sz w:val="40"/>
          <w:szCs w:val="40"/>
          <w:rtl/>
          <w:lang w:bidi="ar-IQ"/>
        </w:rPr>
        <w:t>ٌ</w:t>
      </w:r>
      <w:r w:rsidRPr="009F5A65">
        <w:rPr>
          <w:rFonts w:hint="cs"/>
          <w:b/>
          <w:bCs/>
          <w:sz w:val="40"/>
          <w:szCs w:val="40"/>
          <w:rtl/>
          <w:lang w:bidi="ar-IQ"/>
        </w:rPr>
        <w:t xml:space="preserve"> شعرا</w:t>
      </w:r>
    </w:p>
    <w:p w:rsidR="009F5A65" w:rsidRDefault="009F5A65" w:rsidP="009F5A6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اختلف النحاة في جواز تعدد الخبر بلا حرف عطف </w:t>
      </w:r>
      <w:r w:rsidR="00BA3B44">
        <w:rPr>
          <w:rFonts w:hint="cs"/>
          <w:sz w:val="32"/>
          <w:szCs w:val="32"/>
          <w:rtl/>
          <w:lang w:bidi="ar-IQ"/>
        </w:rPr>
        <w:t xml:space="preserve"> في اتجاهين</w:t>
      </w:r>
    </w:p>
    <w:p w:rsidR="00BA3B44" w:rsidRDefault="00BA3B44" w:rsidP="00BA3B44">
      <w:pPr>
        <w:jc w:val="center"/>
        <w:rPr>
          <w:rFonts w:hint="cs"/>
          <w:sz w:val="32"/>
          <w:szCs w:val="32"/>
          <w:rtl/>
          <w:lang w:bidi="ar-IQ"/>
        </w:rPr>
      </w:pPr>
    </w:p>
    <w:p w:rsidR="009F5A65" w:rsidRPr="00065AE4" w:rsidRDefault="00874415" w:rsidP="00065AE4">
      <w:pPr>
        <w:jc w:val="center"/>
        <w:rPr>
          <w:sz w:val="40"/>
          <w:szCs w:val="40"/>
          <w:lang w:bidi="ar-IQ"/>
        </w:rPr>
      </w:pPr>
      <w:r w:rsidRPr="00874415">
        <w:rPr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4.55pt;margin-top:16.65pt;width:0;height:20.45pt;flip:y;z-index:251661312" o:connectortype="straight">
            <w10:wrap anchorx="page"/>
          </v:shape>
        </w:pict>
      </w:r>
      <w:r w:rsidR="00BA3B44" w:rsidRPr="00065AE4">
        <w:rPr>
          <w:rFonts w:hint="cs"/>
          <w:sz w:val="40"/>
          <w:szCs w:val="40"/>
          <w:highlight w:val="green"/>
          <w:rtl/>
          <w:lang w:bidi="ar-IQ"/>
        </w:rPr>
        <w:t>تعدد الخبر</w:t>
      </w:r>
    </w:p>
    <w:p w:rsidR="00065AE4" w:rsidRDefault="00874415" w:rsidP="00065AE4">
      <w:pPr>
        <w:rPr>
          <w:b/>
          <w:bCs/>
          <w:sz w:val="40"/>
          <w:szCs w:val="40"/>
          <w:lang w:bidi="ar-IQ"/>
        </w:rPr>
      </w:pPr>
      <w:r>
        <w:rPr>
          <w:b/>
          <w:bCs/>
          <w:noProof/>
          <w:sz w:val="40"/>
          <w:szCs w:val="40"/>
        </w:rPr>
        <w:pict>
          <v:shape id="_x0000_s1028" type="#_x0000_t32" style="position:absolute;left:0;text-align:left;margin-left:350.25pt;margin-top:.65pt;width:.05pt;height:21pt;z-index:251659264" o:connectortype="straight">
            <v:stroke endarrow="block"/>
            <w10:wrap anchorx="page"/>
          </v:shape>
        </w:pict>
      </w:r>
      <w:r>
        <w:rPr>
          <w:b/>
          <w:bCs/>
          <w:noProof/>
          <w:sz w:val="40"/>
          <w:szCs w:val="40"/>
        </w:rPr>
        <w:pict>
          <v:shape id="_x0000_s1027" type="#_x0000_t32" style="position:absolute;left:0;text-align:left;margin-left:54.75pt;margin-top:.6pt;width:295.5pt;height:.05pt;flip:x;z-index:251658240" o:connectortype="straight">
            <w10:wrap anchorx="page"/>
          </v:shape>
        </w:pict>
      </w:r>
      <w:r>
        <w:rPr>
          <w:b/>
          <w:bCs/>
          <w:noProof/>
          <w:sz w:val="40"/>
          <w:szCs w:val="40"/>
        </w:rPr>
        <w:pict>
          <v:shape id="_x0000_s1036" type="#_x0000_t32" style="position:absolute;left:0;text-align:left;margin-left:54.75pt;margin-top:.5pt;width:0;height:28.7pt;z-index:251664384" o:connectortype="straight">
            <v:stroke endarrow="block"/>
            <w10:wrap anchorx="page"/>
          </v:shape>
        </w:pict>
      </w:r>
      <w:r>
        <w:rPr>
          <w:b/>
          <w:bCs/>
          <w:noProof/>
          <w:sz w:val="40"/>
          <w:szCs w:val="40"/>
        </w:rPr>
        <w:pict>
          <v:shape id="_x0000_s1033" type="#_x0000_t32" style="position:absolute;left:0;text-align:left;margin-left:12.75pt;margin-top:.55pt;width:0;height:0;z-index:251663360" o:connectortype="straight">
            <v:stroke endarrow="block"/>
            <w10:wrap anchorx="page"/>
          </v:shape>
        </w:pict>
      </w:r>
      <w:r>
        <w:rPr>
          <w:b/>
          <w:bCs/>
          <w:noProof/>
          <w:sz w:val="40"/>
          <w:szCs w:val="40"/>
        </w:rPr>
        <w:pict>
          <v:shape id="_x0000_s1031" type="#_x0000_t32" style="position:absolute;left:0;text-align:left;margin-left:8.95pt;margin-top:.55pt;width:0;height:0;z-index:251662336" o:connectortype="straight">
            <v:stroke endarrow="block"/>
            <w10:wrap anchorx="page"/>
          </v:shape>
        </w:pict>
      </w:r>
    </w:p>
    <w:p w:rsidR="00065AE4" w:rsidRDefault="00065AE4" w:rsidP="00065AE4">
      <w:pPr>
        <w:rPr>
          <w:b/>
          <w:bCs/>
          <w:sz w:val="32"/>
          <w:szCs w:val="32"/>
          <w:rtl/>
          <w:lang w:bidi="ar-IQ"/>
        </w:rPr>
      </w:pPr>
      <w:r w:rsidRPr="004028E9">
        <w:rPr>
          <w:rFonts w:hint="cs"/>
          <w:b/>
          <w:bCs/>
          <w:color w:val="FF0000"/>
          <w:sz w:val="32"/>
          <w:szCs w:val="32"/>
          <w:highlight w:val="green"/>
          <w:rtl/>
          <w:lang w:bidi="ar-IQ"/>
        </w:rPr>
        <w:t>الخبران في معنى خبر واحد</w:t>
      </w:r>
      <w:r w:rsidRPr="00065AE4"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065AE4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4028E9">
        <w:rPr>
          <w:rFonts w:hint="cs"/>
          <w:b/>
          <w:bCs/>
          <w:sz w:val="32"/>
          <w:szCs w:val="32"/>
          <w:highlight w:val="green"/>
          <w:rtl/>
          <w:lang w:bidi="ar-IQ"/>
        </w:rPr>
        <w:t>الخبران لم يكونا في معنى خبر واحد</w:t>
      </w:r>
    </w:p>
    <w:p w:rsidR="00065AE4" w:rsidRDefault="00065AE4" w:rsidP="00C2228A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وقد جوز ابن مالك(المصنف) كلا هذين</w:t>
      </w:r>
      <w:r w:rsidR="00C2228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الاتجاهين</w:t>
      </w:r>
      <w:r w:rsidR="00C2228A">
        <w:rPr>
          <w:rFonts w:hint="cs"/>
          <w:b/>
          <w:bCs/>
          <w:sz w:val="32"/>
          <w:szCs w:val="32"/>
          <w:rtl/>
          <w:lang w:bidi="ar-IQ"/>
        </w:rPr>
        <w:t xml:space="preserve"> فمثال كون الخبران في معنى واحد قولهم (هذا حلو حامض) أي:  مزٌّ ، ومثال كون الخبر</w:t>
      </w:r>
      <w:r w:rsidR="000F3FA9">
        <w:rPr>
          <w:rFonts w:hint="cs"/>
          <w:b/>
          <w:bCs/>
          <w:sz w:val="32"/>
          <w:szCs w:val="32"/>
          <w:rtl/>
          <w:lang w:bidi="ar-IQ"/>
        </w:rPr>
        <w:t xml:space="preserve"> ليس</w:t>
      </w:r>
      <w:r w:rsidR="00C2228A">
        <w:rPr>
          <w:rFonts w:hint="cs"/>
          <w:b/>
          <w:bCs/>
          <w:sz w:val="32"/>
          <w:szCs w:val="32"/>
          <w:rtl/>
          <w:lang w:bidi="ar-IQ"/>
        </w:rPr>
        <w:t xml:space="preserve"> في معنى واحد قولهم : (( زيد قائم ضاحك).</w:t>
      </w:r>
    </w:p>
    <w:p w:rsidR="000F3FA9" w:rsidRDefault="000F3FA9" w:rsidP="00C2228A">
      <w:pPr>
        <w:rPr>
          <w:b/>
          <w:bCs/>
          <w:sz w:val="32"/>
          <w:szCs w:val="32"/>
          <w:rtl/>
          <w:lang w:bidi="ar-IQ"/>
        </w:rPr>
      </w:pPr>
    </w:p>
    <w:p w:rsidR="00C2228A" w:rsidRDefault="00C2228A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F3FA9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IQ"/>
        </w:rPr>
        <w:t>وذهب بعض النحاة إلى</w:t>
      </w:r>
      <w:r>
        <w:rPr>
          <w:rFonts w:hint="cs"/>
          <w:sz w:val="32"/>
          <w:szCs w:val="32"/>
          <w:rtl/>
          <w:lang w:bidi="ar-IQ"/>
        </w:rPr>
        <w:t xml:space="preserve"> أن الخبر لا يتعدد إلا إذا كان الخبران بمعنى واحد ، فإن لم يكونا بمعنى واحد  تعين العطف، فإن جاء بلسان العرب بغير عطف قُدِّر له مبتدأ آخر، كقوله تعالى ((وهو الغفور الودود ذو العرش المجيد) ، والشاهد في الآية الكريمة هو(الغفور والودود وذو العرش ) وكلها أخبار لا</w:t>
      </w:r>
      <w:r w:rsidR="004028E9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نجد بينها حرف عطف على الرغم من كونها ليست بمعنى واحد ، فيتعين عند من يجوز ذلك تقدير مبتدأ فيكون التقدير (وهو الغفور وهو الودود وهو ذو العرش المجيد.</w:t>
      </w:r>
    </w:p>
    <w:p w:rsidR="00C2228A" w:rsidRDefault="00C2228A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ومن ذلك قول الشاعر </w:t>
      </w:r>
      <w:r w:rsidR="004028E9">
        <w:rPr>
          <w:rFonts w:hint="cs"/>
          <w:sz w:val="32"/>
          <w:szCs w:val="32"/>
          <w:rtl/>
          <w:lang w:bidi="ar-IQ"/>
        </w:rPr>
        <w:t>:</w:t>
      </w:r>
    </w:p>
    <w:p w:rsidR="004028E9" w:rsidRDefault="004028E9" w:rsidP="000F3FA9">
      <w:pPr>
        <w:jc w:val="center"/>
        <w:rPr>
          <w:b/>
          <w:bCs/>
          <w:sz w:val="40"/>
          <w:szCs w:val="40"/>
          <w:rtl/>
          <w:lang w:bidi="ar-IQ"/>
        </w:rPr>
      </w:pPr>
      <w:r w:rsidRPr="004028E9">
        <w:rPr>
          <w:rFonts w:hint="cs"/>
          <w:b/>
          <w:bCs/>
          <w:sz w:val="40"/>
          <w:szCs w:val="40"/>
          <w:rtl/>
          <w:lang w:bidi="ar-IQ"/>
        </w:rPr>
        <w:t>من يكُ ذا بتٍّ فهذا بتي           مقيظ مصيف مشَتي</w:t>
      </w:r>
    </w:p>
    <w:p w:rsidR="004028E9" w:rsidRDefault="004028E9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 : (فهذا بتي</w:t>
      </w:r>
      <w:r w:rsidR="000F3FA9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مقيظ مصيف، مشتي ) فإنها أخبار متعددة لمبتدأ واحد من غير عاطف، ولا يمكن أن يكون الثاني نعتا للأول لاختلافهما تعريفا وتنكيرا ولا يصح إعرابها خبرا لمبتدأ محذوف لأنه خلاف الأصل ، فلا يصار إليه.</w:t>
      </w:r>
    </w:p>
    <w:p w:rsidR="004028E9" w:rsidRPr="004028E9" w:rsidRDefault="004028E9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ومن ذلك قول الشاعر:</w:t>
      </w:r>
    </w:p>
    <w:p w:rsidR="004028E9" w:rsidRDefault="004028E9" w:rsidP="000F3FA9">
      <w:pPr>
        <w:jc w:val="both"/>
        <w:rPr>
          <w:b/>
          <w:bCs/>
          <w:sz w:val="40"/>
          <w:szCs w:val="40"/>
          <w:rtl/>
          <w:lang w:bidi="ar-IQ"/>
        </w:rPr>
      </w:pPr>
      <w:r w:rsidRPr="004028E9">
        <w:rPr>
          <w:rFonts w:hint="cs"/>
          <w:b/>
          <w:bCs/>
          <w:sz w:val="40"/>
          <w:szCs w:val="40"/>
          <w:rtl/>
          <w:lang w:bidi="ar-IQ"/>
        </w:rPr>
        <w:t>ينام بإحدى مقلتيه  ويتقي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     </w:t>
      </w:r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   بأخرى المنايا فهو يقظان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Pr="004028E9">
        <w:rPr>
          <w:rFonts w:hint="cs"/>
          <w:b/>
          <w:bCs/>
          <w:sz w:val="40"/>
          <w:szCs w:val="40"/>
          <w:rtl/>
          <w:lang w:bidi="ar-IQ"/>
        </w:rPr>
        <w:t xml:space="preserve"> نائم</w:t>
      </w:r>
    </w:p>
    <w:p w:rsidR="004028E9" w:rsidRDefault="004028E9" w:rsidP="000F3FA9">
      <w:pPr>
        <w:jc w:val="both"/>
        <w:rPr>
          <w:sz w:val="32"/>
          <w:szCs w:val="32"/>
          <w:rtl/>
          <w:lang w:bidi="ar-IQ"/>
        </w:rPr>
      </w:pPr>
      <w:r w:rsidRPr="004028E9">
        <w:rPr>
          <w:rFonts w:hint="cs"/>
          <w:sz w:val="32"/>
          <w:szCs w:val="32"/>
          <w:rtl/>
          <w:lang w:bidi="ar-IQ"/>
        </w:rPr>
        <w:t>الشاهد فيه قوله</w:t>
      </w:r>
      <w:r>
        <w:rPr>
          <w:sz w:val="32"/>
          <w:szCs w:val="32"/>
          <w:lang w:bidi="ar-IQ"/>
        </w:rPr>
        <w:t xml:space="preserve"> )):</w:t>
      </w:r>
      <w:r>
        <w:rPr>
          <w:rFonts w:hint="cs"/>
          <w:sz w:val="32"/>
          <w:szCs w:val="32"/>
          <w:rtl/>
          <w:lang w:bidi="ar-IQ"/>
        </w:rPr>
        <w:t xml:space="preserve">فهو يقظان نائم)) حيث أخبر عن مبتدأ واحد وهو قوله (هو) بخبرين هما </w:t>
      </w:r>
      <w:r w:rsidR="0086500F">
        <w:rPr>
          <w:rFonts w:hint="cs"/>
          <w:sz w:val="32"/>
          <w:szCs w:val="32"/>
          <w:rtl/>
          <w:lang w:bidi="ar-IQ"/>
        </w:rPr>
        <w:t>(يقظان ونائم)  من غير عطف للثاني على الأول والشواهد على ذك كثيرة.</w:t>
      </w:r>
    </w:p>
    <w:p w:rsidR="0086500F" w:rsidRDefault="0086500F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وزعم بعض النحاة أنه لا يجوز تعدد الخبر</w:t>
      </w:r>
      <w:r w:rsidR="000F3FA9">
        <w:rPr>
          <w:rFonts w:hint="cs"/>
          <w:sz w:val="32"/>
          <w:szCs w:val="32"/>
          <w:rtl/>
          <w:lang w:bidi="ar-IQ"/>
        </w:rPr>
        <w:t xml:space="preserve"> إلا إذا كان الخبران من جنس واحد</w:t>
      </w:r>
      <w:r>
        <w:rPr>
          <w:rFonts w:hint="cs"/>
          <w:sz w:val="32"/>
          <w:szCs w:val="32"/>
          <w:rtl/>
          <w:lang w:bidi="ar-IQ"/>
        </w:rPr>
        <w:t xml:space="preserve"> ، كأن يكونا مثلا مفردين نحو</w:t>
      </w:r>
      <w:r w:rsidR="000F3FA9">
        <w:rPr>
          <w:rFonts w:hint="cs"/>
          <w:sz w:val="32"/>
          <w:szCs w:val="32"/>
          <w:rtl/>
          <w:lang w:bidi="ar-IQ"/>
        </w:rPr>
        <w:t>: (</w:t>
      </w:r>
      <w:r>
        <w:rPr>
          <w:rFonts w:hint="cs"/>
          <w:sz w:val="32"/>
          <w:szCs w:val="32"/>
          <w:rtl/>
          <w:lang w:bidi="ar-IQ"/>
        </w:rPr>
        <w:t xml:space="preserve"> زيد قائم ضحك</w:t>
      </w:r>
      <w:r w:rsidR="000F3FA9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أو جملتين ، نحو</w:t>
      </w:r>
      <w:r w:rsidR="000F3FA9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(زيد قام ضحك)، فإذا كان أحدهما مفرد والآخر جملة</w:t>
      </w:r>
      <w:r w:rsidR="00015F9A">
        <w:rPr>
          <w:rFonts w:hint="cs"/>
          <w:sz w:val="32"/>
          <w:szCs w:val="32"/>
          <w:rtl/>
          <w:lang w:bidi="ar-IQ"/>
        </w:rPr>
        <w:t>،</w:t>
      </w:r>
      <w:r>
        <w:rPr>
          <w:rFonts w:hint="cs"/>
          <w:sz w:val="32"/>
          <w:szCs w:val="32"/>
          <w:rtl/>
          <w:lang w:bidi="ar-IQ"/>
        </w:rPr>
        <w:t xml:space="preserve"> فلا</w:t>
      </w:r>
      <w:r w:rsidR="00015F9A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يجوز ، </w:t>
      </w:r>
      <w:r w:rsidRPr="0086500F">
        <w:rPr>
          <w:rFonts w:hint="cs"/>
          <w:color w:val="FF0000"/>
          <w:sz w:val="32"/>
          <w:szCs w:val="32"/>
          <w:rtl/>
          <w:lang w:bidi="ar-IQ"/>
        </w:rPr>
        <w:t>فلا</w:t>
      </w:r>
      <w:r w:rsidR="000F3FA9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86500F">
        <w:rPr>
          <w:rFonts w:hint="cs"/>
          <w:color w:val="FF0000"/>
          <w:sz w:val="32"/>
          <w:szCs w:val="32"/>
          <w:rtl/>
          <w:lang w:bidi="ar-IQ"/>
        </w:rPr>
        <w:t>تقول: (زيد قائم ضحك)</w:t>
      </w:r>
      <w:r w:rsidRPr="0086500F">
        <w:rPr>
          <w:rFonts w:hint="cs"/>
          <w:b/>
          <w:bCs/>
          <w:color w:val="FF0000"/>
          <w:sz w:val="48"/>
          <w:szCs w:val="48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وبعضهم يجعل قوله تعالى (( فإذا هي حية تسعى )) من باب </w:t>
      </w:r>
      <w:r w:rsidR="00015F9A">
        <w:rPr>
          <w:rFonts w:hint="cs"/>
          <w:sz w:val="32"/>
          <w:szCs w:val="32"/>
          <w:rtl/>
          <w:lang w:bidi="ar-IQ"/>
        </w:rPr>
        <w:t>الإخبار</w:t>
      </w:r>
      <w:r>
        <w:rPr>
          <w:rFonts w:hint="cs"/>
          <w:sz w:val="32"/>
          <w:szCs w:val="32"/>
          <w:rtl/>
          <w:lang w:bidi="ar-IQ"/>
        </w:rPr>
        <w:t xml:space="preserve"> المتعددة أحدهما مفرد والآخر جملة... هي مبتدأ ، حية : خبر مف</w:t>
      </w:r>
      <w:r w:rsidR="00015F9A">
        <w:rPr>
          <w:rFonts w:hint="cs"/>
          <w:sz w:val="32"/>
          <w:szCs w:val="32"/>
          <w:rtl/>
          <w:lang w:bidi="ar-IQ"/>
        </w:rPr>
        <w:t>رد، تسعى: فع</w:t>
      </w:r>
      <w:r>
        <w:rPr>
          <w:rFonts w:hint="cs"/>
          <w:sz w:val="32"/>
          <w:szCs w:val="32"/>
          <w:rtl/>
          <w:lang w:bidi="ar-IQ"/>
        </w:rPr>
        <w:t>ل مضارع والجملة الفعلية في محل رفع خبر ثان للمبتدأ (هي)</w:t>
      </w:r>
      <w:r w:rsidR="000F3FA9">
        <w:rPr>
          <w:rFonts w:hint="cs"/>
          <w:sz w:val="32"/>
          <w:szCs w:val="32"/>
          <w:rtl/>
          <w:lang w:bidi="ar-IQ"/>
        </w:rPr>
        <w:t>،</w:t>
      </w:r>
      <w:r w:rsidR="00015F9A">
        <w:rPr>
          <w:rFonts w:hint="cs"/>
          <w:sz w:val="32"/>
          <w:szCs w:val="32"/>
          <w:rtl/>
          <w:lang w:bidi="ar-IQ"/>
        </w:rPr>
        <w:t xml:space="preserve"> فهو خبر جملة، وي</w:t>
      </w:r>
      <w:r w:rsidR="000F3FA9">
        <w:rPr>
          <w:rFonts w:hint="cs"/>
          <w:sz w:val="32"/>
          <w:szCs w:val="32"/>
          <w:rtl/>
          <w:lang w:bidi="ar-IQ"/>
        </w:rPr>
        <w:t>ذكر</w:t>
      </w:r>
      <w:r w:rsidR="00015F9A">
        <w:rPr>
          <w:rFonts w:hint="cs"/>
          <w:sz w:val="32"/>
          <w:szCs w:val="32"/>
          <w:rtl/>
          <w:lang w:bidi="ar-IQ"/>
        </w:rPr>
        <w:t xml:space="preserve"> ابن عقيل لهم ذلك ،فيقول أنه لا يتعين ذلك  ، لجواز كونه حالا.</w:t>
      </w:r>
    </w:p>
    <w:p w:rsidR="0086500F" w:rsidRPr="004028E9" w:rsidRDefault="0086500F" w:rsidP="000F3F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86500F" w:rsidRPr="004028E9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E7" w:rsidRDefault="00454EE7" w:rsidP="00065AE4">
      <w:pPr>
        <w:spacing w:after="0" w:line="240" w:lineRule="auto"/>
      </w:pPr>
      <w:r>
        <w:separator/>
      </w:r>
    </w:p>
  </w:endnote>
  <w:endnote w:type="continuationSeparator" w:id="0">
    <w:p w:rsidR="00454EE7" w:rsidRDefault="00454EE7" w:rsidP="0006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E7" w:rsidRDefault="00454EE7" w:rsidP="00065AE4">
      <w:pPr>
        <w:spacing w:after="0" w:line="240" w:lineRule="auto"/>
      </w:pPr>
      <w:r>
        <w:separator/>
      </w:r>
    </w:p>
  </w:footnote>
  <w:footnote w:type="continuationSeparator" w:id="0">
    <w:p w:rsidR="00454EE7" w:rsidRDefault="00454EE7" w:rsidP="00065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C07"/>
    <w:rsid w:val="00015F9A"/>
    <w:rsid w:val="00065AE4"/>
    <w:rsid w:val="000F3FA9"/>
    <w:rsid w:val="00135A3A"/>
    <w:rsid w:val="001E3476"/>
    <w:rsid w:val="004028E9"/>
    <w:rsid w:val="0044334F"/>
    <w:rsid w:val="00454EE7"/>
    <w:rsid w:val="00495C07"/>
    <w:rsid w:val="0086500F"/>
    <w:rsid w:val="00874415"/>
    <w:rsid w:val="009F5A65"/>
    <w:rsid w:val="00AC29EA"/>
    <w:rsid w:val="00B1250F"/>
    <w:rsid w:val="00BA3B44"/>
    <w:rsid w:val="00C176CA"/>
    <w:rsid w:val="00C2228A"/>
    <w:rsid w:val="00D71DFC"/>
    <w:rsid w:val="00E857E1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6"/>
        <o:r id="V:Rule9" type="connector" idref="#_x0000_s1031"/>
        <o:r id="V:Rule10" type="connector" idref="#_x0000_s1033"/>
        <o:r id="V:Rule11" type="connector" idref="#_x0000_s1027"/>
        <o:r id="V:Rule1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65AE4"/>
  </w:style>
  <w:style w:type="paragraph" w:styleId="a4">
    <w:name w:val="footer"/>
    <w:basedOn w:val="a"/>
    <w:link w:val="Char0"/>
    <w:uiPriority w:val="99"/>
    <w:semiHidden/>
    <w:unhideWhenUsed/>
    <w:rsid w:val="00065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6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7</cp:revision>
  <dcterms:created xsi:type="dcterms:W3CDTF">2020-05-18T19:13:00Z</dcterms:created>
  <dcterms:modified xsi:type="dcterms:W3CDTF">2020-05-19T00:16:00Z</dcterms:modified>
</cp:coreProperties>
</file>