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13" w:rsidRDefault="00701A13" w:rsidP="008861FB">
      <w:pPr>
        <w:spacing w:before="100" w:beforeAutospacing="1" w:after="0" w:line="240" w:lineRule="auto"/>
        <w:ind w:left="750" w:right="750"/>
        <w:rPr>
          <w:rFonts w:ascii="Times New Roman" w:eastAsia="Times New Roman" w:hAnsi="Times New Roman" w:cs="Times New Roman" w:hint="cs"/>
          <w:b/>
          <w:bCs/>
          <w:color w:val="000000"/>
          <w:sz w:val="27"/>
          <w:szCs w:val="27"/>
          <w:rtl/>
          <w:lang w:bidi="ar-BH"/>
        </w:rPr>
      </w:pPr>
      <w:r>
        <w:rPr>
          <w:rFonts w:ascii="Times New Roman" w:eastAsia="Times New Roman" w:hAnsi="Times New Roman" w:cs="Times New Roman" w:hint="cs"/>
          <w:b/>
          <w:bCs/>
          <w:color w:val="000000"/>
          <w:sz w:val="27"/>
          <w:szCs w:val="27"/>
          <w:rtl/>
          <w:lang w:bidi="ar-BH"/>
        </w:rPr>
        <w:t xml:space="preserve">الوسط الحسابي عن طريقة مراكز الفئات </w:t>
      </w:r>
    </w:p>
    <w:p w:rsidR="008861FB" w:rsidRPr="008861FB" w:rsidRDefault="008861FB" w:rsidP="008861FB">
      <w:pPr>
        <w:spacing w:before="100" w:beforeAutospacing="1" w:after="0" w:line="240" w:lineRule="auto"/>
        <w:ind w:left="750" w:right="750"/>
        <w:rPr>
          <w:rFonts w:ascii="Times New Roman" w:eastAsia="Times New Roman" w:hAnsi="Times New Roman" w:cs="Times New Roman"/>
          <w:color w:val="000000"/>
          <w:sz w:val="27"/>
          <w:szCs w:val="27"/>
        </w:rPr>
      </w:pPr>
      <w:r w:rsidRPr="008861FB">
        <w:rPr>
          <w:rFonts w:ascii="Times New Roman" w:eastAsia="Times New Roman" w:hAnsi="Times New Roman" w:cs="Times New Roman" w:hint="cs"/>
          <w:b/>
          <w:bCs/>
          <w:color w:val="000000"/>
          <w:sz w:val="27"/>
          <w:szCs w:val="27"/>
          <w:rtl/>
          <w:lang w:bidi="ar-BH"/>
        </w:rPr>
        <w:t xml:space="preserve">الوسط الحسابي من البيانات المبوبة أي الموجودة ضمن جدول تكراري، فإذا كان لدينا مجموعة من القيم المكررة والملخصة في جدول تكراري بسيط حسب القيمة مع تكرارها فالوسط الحسابي يساوي مجموع حاصل ضرب هذه القيم في </w:t>
      </w:r>
      <w:proofErr w:type="spellStart"/>
      <w:r w:rsidRPr="008861FB">
        <w:rPr>
          <w:rFonts w:ascii="Times New Roman" w:eastAsia="Times New Roman" w:hAnsi="Times New Roman" w:cs="Times New Roman" w:hint="cs"/>
          <w:b/>
          <w:bCs/>
          <w:color w:val="000000"/>
          <w:sz w:val="27"/>
          <w:szCs w:val="27"/>
          <w:rtl/>
          <w:lang w:bidi="ar-BH"/>
        </w:rPr>
        <w:t>تكراها</w:t>
      </w:r>
      <w:proofErr w:type="spellEnd"/>
      <w:r w:rsidRPr="008861FB">
        <w:rPr>
          <w:rFonts w:ascii="Times New Roman" w:eastAsia="Times New Roman" w:hAnsi="Times New Roman" w:cs="Times New Roman" w:hint="cs"/>
          <w:b/>
          <w:bCs/>
          <w:color w:val="000000"/>
          <w:sz w:val="27"/>
          <w:szCs w:val="27"/>
          <w:rtl/>
          <w:lang w:bidi="ar-BH"/>
        </w:rPr>
        <w:t xml:space="preserve"> مقسوماً على مجموع التكرارات، ونستخدم القانون التالي لحساب الوسط الحسابي للبيانات المبوبة (الجدول التكراري)</w:t>
      </w:r>
    </w:p>
    <w:p w:rsidR="008861FB" w:rsidRPr="008861FB" w:rsidRDefault="008861FB" w:rsidP="008861FB">
      <w:pPr>
        <w:spacing w:after="0" w:line="240" w:lineRule="auto"/>
        <w:ind w:left="3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noProof/>
          <w:color w:val="000000"/>
          <w:sz w:val="27"/>
          <w:szCs w:val="27"/>
        </w:rPr>
        <w:drawing>
          <wp:inline distT="0" distB="0" distL="0" distR="0" wp14:anchorId="763AF49A" wp14:editId="4EC6ACE9">
            <wp:extent cx="1052195" cy="551815"/>
            <wp:effectExtent l="0" t="0" r="0" b="635"/>
            <wp:docPr id="1" name="صورة 1" descr="https://www.jmasi.com/ehsa/meanla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jmasi.com/ehsa/meanlaw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2195" cy="551815"/>
                    </a:xfrm>
                    <a:prstGeom prst="rect">
                      <a:avLst/>
                    </a:prstGeom>
                    <a:noFill/>
                    <a:ln>
                      <a:noFill/>
                    </a:ln>
                  </pic:spPr>
                </pic:pic>
              </a:graphicData>
            </a:graphic>
          </wp:inline>
        </w:drawing>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حيث </w:t>
      </w:r>
      <w:r w:rsidRPr="008861FB">
        <w:rPr>
          <w:rFonts w:ascii="Times New Roman" w:eastAsia="Times New Roman" w:hAnsi="Times New Roman" w:cs="Times New Roman"/>
          <w:b/>
          <w:bCs/>
          <w:color w:val="000000"/>
          <w:sz w:val="27"/>
          <w:szCs w:val="27"/>
        </w:rPr>
        <w:t>x</w:t>
      </w:r>
      <w:r w:rsidRPr="008861FB">
        <w:rPr>
          <w:rFonts w:ascii="Times New Roman" w:eastAsia="Times New Roman" w:hAnsi="Times New Roman" w:cs="Times New Roman"/>
          <w:b/>
          <w:bCs/>
          <w:color w:val="000000"/>
          <w:sz w:val="27"/>
          <w:szCs w:val="27"/>
          <w:rtl/>
        </w:rPr>
        <w:t> </w:t>
      </w:r>
      <w:r w:rsidRPr="008861FB">
        <w:rPr>
          <w:rFonts w:ascii="Times New Roman" w:eastAsia="Times New Roman" w:hAnsi="Times New Roman" w:cs="Times New Roman" w:hint="cs"/>
          <w:b/>
          <w:bCs/>
          <w:color w:val="000000"/>
          <w:sz w:val="27"/>
          <w:szCs w:val="27"/>
          <w:rtl/>
          <w:lang w:bidi="ar-BH"/>
        </w:rPr>
        <w:t>مركز الفئة ، </w:t>
      </w:r>
      <w:r w:rsidRPr="008861FB">
        <w:rPr>
          <w:rFonts w:ascii="Times New Roman" w:eastAsia="Times New Roman" w:hAnsi="Times New Roman" w:cs="Times New Roman" w:hint="cs"/>
          <w:b/>
          <w:bCs/>
          <w:color w:val="000000"/>
          <w:sz w:val="27"/>
          <w:szCs w:val="27"/>
          <w:lang w:bidi="ar-BH"/>
        </w:rPr>
        <w:t>ƒ</w:t>
      </w:r>
      <w:r w:rsidRPr="008861FB">
        <w:rPr>
          <w:rFonts w:ascii="Times New Roman" w:eastAsia="Times New Roman" w:hAnsi="Times New Roman" w:cs="Times New Roman" w:hint="cs"/>
          <w:b/>
          <w:bCs/>
          <w:color w:val="000000"/>
          <w:sz w:val="27"/>
          <w:szCs w:val="27"/>
          <w:rtl/>
          <w:lang w:bidi="ar-BH"/>
        </w:rPr>
        <w:t xml:space="preserve"> التكرار</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مثال: احسب الوسط الحسابي للبيانات المبينة في الجدول التكراري الآتي لدرجات 30 طالب في مادة الإحصاء:</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color w:val="000000"/>
          <w:sz w:val="27"/>
          <w:szCs w:val="27"/>
          <w:rtl/>
        </w:rPr>
        <w:t> </w:t>
      </w:r>
    </w:p>
    <w:tbl>
      <w:tblPr>
        <w:tblW w:w="1450" w:type="pct"/>
        <w:jc w:val="center"/>
        <w:tblBorders>
          <w:top w:val="outset" w:sz="2" w:space="0" w:color="111111"/>
          <w:left w:val="outset" w:sz="6" w:space="0" w:color="111111"/>
          <w:bottom w:val="outset" w:sz="2" w:space="0" w:color="111111"/>
          <w:right w:val="outset" w:sz="6" w:space="0" w:color="111111"/>
        </w:tblBorders>
        <w:tblCellMar>
          <w:left w:w="0" w:type="dxa"/>
          <w:right w:w="0" w:type="dxa"/>
        </w:tblCellMar>
        <w:tblLook w:val="04A0" w:firstRow="1" w:lastRow="0" w:firstColumn="1" w:lastColumn="0" w:noHBand="0" w:noVBand="1"/>
      </w:tblPr>
      <w:tblGrid>
        <w:gridCol w:w="1316"/>
        <w:gridCol w:w="1097"/>
      </w:tblGrid>
      <w:tr w:rsidR="008861FB" w:rsidRPr="008861FB" w:rsidTr="008861FB">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الفئات</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spacing w:before="100" w:beforeAutospacing="1" w:after="100" w:afterAutospacing="1"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التكرار (</w:t>
            </w:r>
            <w:r w:rsidRPr="008861FB">
              <w:rPr>
                <w:rFonts w:ascii="Times New Roman" w:eastAsia="Times New Roman" w:hAnsi="Times New Roman" w:cs="Times New Roman" w:hint="cs"/>
                <w:b/>
                <w:bCs/>
                <w:sz w:val="24"/>
                <w:szCs w:val="24"/>
                <w:lang w:bidi="ar-BH"/>
              </w:rPr>
              <w:t>ƒ</w:t>
            </w:r>
            <w:r w:rsidRPr="008861FB">
              <w:rPr>
                <w:rFonts w:ascii="Times New Roman" w:eastAsia="Times New Roman" w:hAnsi="Times New Roman" w:cs="Times New Roman" w:hint="cs"/>
                <w:b/>
                <w:bCs/>
                <w:sz w:val="24"/>
                <w:szCs w:val="24"/>
                <w:rtl/>
                <w:lang w:bidi="ar-BH"/>
              </w:rPr>
              <w:t>)</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12 – 14</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8</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15 – 17</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4</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18 – 20</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7</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21 – 23</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6</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24 – 26</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27 – 29</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3</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المجموع</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30</w:t>
            </w:r>
          </w:p>
        </w:tc>
      </w:tr>
    </w:tbl>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الحل:</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    من الواضح في الجدول بأن الفئة 12 ـ 14 تكرارها يساوي 8 أي أن ممن حصلوا على درجات في هذه الفئة عددهم 8 فإذا فرضنا أن هؤلاء حصل كل منهم على الدرجة الواقعة في مركز الفئة وهي (12 + 14) ÷ 2 = 13 فيكون هؤلاء الثمانية قد حصلوا على درجات مجموعها 8 × 13 = 104 وعليه</w:t>
      </w:r>
      <w:r w:rsidRPr="008861FB">
        <w:rPr>
          <w:rFonts w:ascii="Times New Roman" w:eastAsia="Times New Roman" w:hAnsi="Times New Roman" w:cs="Times New Roman"/>
          <w:b/>
          <w:bCs/>
          <w:color w:val="000000"/>
          <w:sz w:val="27"/>
          <w:szCs w:val="27"/>
          <w:rtl/>
        </w:rPr>
        <w:t> </w:t>
      </w:r>
      <w:r w:rsidRPr="008861FB">
        <w:rPr>
          <w:rFonts w:ascii="Times New Roman" w:eastAsia="Times New Roman" w:hAnsi="Times New Roman" w:cs="Times New Roman" w:hint="cs"/>
          <w:b/>
          <w:bCs/>
          <w:color w:val="000000"/>
          <w:sz w:val="27"/>
          <w:szCs w:val="27"/>
          <w:rtl/>
          <w:lang w:bidi="ar-BH"/>
        </w:rPr>
        <w:t>يكون الباقي والخطوات هي:</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1) نستخرج مراكز الفئات بإضافة عمود جديد للجدول</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2) نضرب مركز كل فئة × التكرار المقابل لها</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3) نحصل على الجدول الآتي:</w:t>
      </w:r>
    </w:p>
    <w:tbl>
      <w:tblPr>
        <w:tblW w:w="3100" w:type="pct"/>
        <w:jc w:val="center"/>
        <w:tblBorders>
          <w:top w:val="outset" w:sz="2" w:space="0" w:color="111111"/>
          <w:left w:val="outset" w:sz="6" w:space="0" w:color="111111"/>
          <w:bottom w:val="outset" w:sz="2" w:space="0" w:color="111111"/>
          <w:right w:val="outset" w:sz="6" w:space="0" w:color="111111"/>
        </w:tblBorders>
        <w:tblCellMar>
          <w:left w:w="0" w:type="dxa"/>
          <w:right w:w="0" w:type="dxa"/>
        </w:tblCellMar>
        <w:tblLook w:val="04A0" w:firstRow="1" w:lastRow="0" w:firstColumn="1" w:lastColumn="0" w:noHBand="0" w:noVBand="1"/>
      </w:tblPr>
      <w:tblGrid>
        <w:gridCol w:w="1476"/>
        <w:gridCol w:w="1228"/>
        <w:gridCol w:w="1228"/>
        <w:gridCol w:w="1228"/>
      </w:tblGrid>
      <w:tr w:rsidR="008861FB" w:rsidRPr="008861FB" w:rsidTr="008861FB">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الفئات</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spacing w:before="100" w:beforeAutospacing="1" w:after="100" w:afterAutospacing="1"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التكرار (</w:t>
            </w:r>
            <w:r w:rsidRPr="008861FB">
              <w:rPr>
                <w:rFonts w:ascii="Times New Roman" w:eastAsia="Times New Roman" w:hAnsi="Times New Roman" w:cs="Times New Roman" w:hint="cs"/>
                <w:b/>
                <w:bCs/>
                <w:sz w:val="24"/>
                <w:szCs w:val="24"/>
                <w:lang w:bidi="ar-BH"/>
              </w:rPr>
              <w:t>ƒ</w:t>
            </w:r>
            <w:r w:rsidRPr="008861FB">
              <w:rPr>
                <w:rFonts w:ascii="Times New Roman" w:eastAsia="Times New Roman" w:hAnsi="Times New Roman" w:cs="Times New Roman" w:hint="cs"/>
                <w:b/>
                <w:bCs/>
                <w:sz w:val="24"/>
                <w:szCs w:val="24"/>
                <w:rtl/>
                <w:lang w:bidi="ar-BH"/>
              </w:rPr>
              <w:t>)</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spacing w:before="100" w:beforeAutospacing="1" w:after="100" w:afterAutospacing="1"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مركز الفئة (</w:t>
            </w:r>
            <w:r w:rsidRPr="008861FB">
              <w:rPr>
                <w:rFonts w:ascii="Times New Roman" w:eastAsia="Times New Roman" w:hAnsi="Times New Roman" w:cs="Times New Roman"/>
                <w:b/>
                <w:bCs/>
                <w:sz w:val="24"/>
                <w:szCs w:val="24"/>
              </w:rPr>
              <w:t>x</w:t>
            </w:r>
            <w:r w:rsidRPr="008861FB">
              <w:rPr>
                <w:rFonts w:ascii="Times New Roman" w:eastAsia="Times New Roman" w:hAnsi="Times New Roman" w:cs="Times New Roman" w:hint="cs"/>
                <w:b/>
                <w:bCs/>
                <w:sz w:val="24"/>
                <w:szCs w:val="24"/>
                <w:rtl/>
                <w:lang w:bidi="ar-BH"/>
              </w:rPr>
              <w:t>)</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ƒ</w:t>
            </w:r>
            <w:r w:rsidRPr="008861FB">
              <w:rPr>
                <w:rFonts w:ascii="Times New Roman" w:eastAsia="Times New Roman" w:hAnsi="Times New Roman" w:cs="Times New Roman"/>
                <w:b/>
                <w:bCs/>
                <w:sz w:val="24"/>
                <w:szCs w:val="24"/>
              </w:rPr>
              <w:t> </w:t>
            </w:r>
            <w:r w:rsidRPr="008861FB">
              <w:rPr>
                <w:rFonts w:ascii="Times New Roman" w:eastAsia="Times New Roman" w:hAnsi="Times New Roman" w:cs="Times New Roman" w:hint="cs"/>
                <w:b/>
                <w:bCs/>
                <w:sz w:val="24"/>
                <w:szCs w:val="24"/>
                <w:lang w:bidi="ar-BH"/>
              </w:rPr>
              <w:t>× </w:t>
            </w:r>
            <w:r w:rsidRPr="008861FB">
              <w:rPr>
                <w:rFonts w:ascii="Times New Roman" w:eastAsia="Times New Roman" w:hAnsi="Times New Roman" w:cs="Times New Roman"/>
                <w:b/>
                <w:bCs/>
                <w:sz w:val="24"/>
                <w:szCs w:val="24"/>
              </w:rPr>
              <w:t>x</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12 – 14</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8</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13</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104</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15 – 17</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4</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16</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64</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18 – 20</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7</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19</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133</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21 – 23</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6</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22</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132</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24 – 26</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25</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50</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27 – 29</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3</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28</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84</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color w:val="FF0000"/>
                <w:sz w:val="24"/>
                <w:szCs w:val="24"/>
                <w:rtl/>
                <w:lang w:bidi="ar-BH"/>
              </w:rPr>
              <w:t>المجموع</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color w:val="FF0000"/>
                <w:sz w:val="24"/>
                <w:szCs w:val="24"/>
                <w:lang w:bidi="ar-BH"/>
              </w:rPr>
              <w:t>30</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sz w:val="24"/>
                <w:szCs w:val="24"/>
              </w:rPr>
              <w:t> </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color w:val="FF0000"/>
                <w:sz w:val="24"/>
                <w:szCs w:val="24"/>
              </w:rPr>
              <w:t>567</w:t>
            </w:r>
          </w:p>
        </w:tc>
      </w:tr>
    </w:tbl>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color w:val="000000"/>
          <w:sz w:val="27"/>
          <w:szCs w:val="27"/>
          <w:rtl/>
        </w:rPr>
        <w:t> </w:t>
      </w:r>
    </w:p>
    <w:p w:rsidR="008861FB" w:rsidRDefault="008861FB" w:rsidP="008861FB">
      <w:pPr>
        <w:spacing w:after="0" w:line="240" w:lineRule="auto"/>
        <w:ind w:left="750" w:right="750"/>
        <w:rPr>
          <w:rFonts w:ascii="Times New Roman" w:eastAsia="Times New Roman" w:hAnsi="Times New Roman" w:cs="Times New Roman" w:hint="cs"/>
          <w:color w:val="000000"/>
          <w:sz w:val="27"/>
          <w:szCs w:val="27"/>
          <w:rtl/>
          <w:lang w:bidi="ar-IQ"/>
        </w:rPr>
      </w:pPr>
      <w:r w:rsidRPr="008861FB">
        <w:rPr>
          <w:rFonts w:ascii="Times New Roman" w:eastAsia="Times New Roman" w:hAnsi="Times New Roman" w:cs="Times New Roman" w:hint="cs"/>
          <w:b/>
          <w:bCs/>
          <w:color w:val="000000"/>
          <w:sz w:val="27"/>
          <w:szCs w:val="27"/>
          <w:rtl/>
          <w:lang w:bidi="ar-BH"/>
        </w:rPr>
        <w:t>4) نحسب الوسط الحسابي من القانون:</w:t>
      </w:r>
      <w:r w:rsidR="00701A13">
        <w:rPr>
          <w:rFonts w:ascii="Times New Roman" w:eastAsia="Times New Roman" w:hAnsi="Times New Roman" w:cs="Times New Roman" w:hint="cs"/>
          <w:color w:val="000000"/>
          <w:sz w:val="27"/>
          <w:szCs w:val="27"/>
          <w:rtl/>
          <w:lang w:bidi="ar-IQ"/>
        </w:rPr>
        <w:t xml:space="preserve"> </w:t>
      </w:r>
    </w:p>
    <w:p w:rsidR="00701A13" w:rsidRDefault="00701A13" w:rsidP="008861FB">
      <w:pPr>
        <w:spacing w:after="0" w:line="240" w:lineRule="auto"/>
        <w:ind w:left="750" w:right="750"/>
        <w:rPr>
          <w:rFonts w:ascii="Times New Roman" w:eastAsia="Times New Roman" w:hAnsi="Times New Roman" w:cs="Times New Roman" w:hint="cs"/>
          <w:color w:val="000000"/>
          <w:sz w:val="27"/>
          <w:szCs w:val="27"/>
          <w:rtl/>
          <w:lang w:bidi="ar-IQ"/>
        </w:rPr>
      </w:pPr>
    </w:p>
    <w:p w:rsidR="00701A13" w:rsidRDefault="00701A13" w:rsidP="008861FB">
      <w:pPr>
        <w:spacing w:after="0" w:line="240" w:lineRule="auto"/>
        <w:ind w:left="750" w:right="750"/>
        <w:rPr>
          <w:rFonts w:ascii="Times New Roman" w:eastAsia="Times New Roman" w:hAnsi="Times New Roman" w:cs="Times New Roman" w:hint="cs"/>
          <w:color w:val="000000"/>
          <w:sz w:val="27"/>
          <w:szCs w:val="27"/>
          <w:rtl/>
          <w:lang w:bidi="ar-IQ"/>
        </w:rPr>
      </w:pPr>
    </w:p>
    <w:p w:rsidR="00701A13" w:rsidRDefault="00701A13" w:rsidP="008861FB">
      <w:pPr>
        <w:spacing w:after="0" w:line="240" w:lineRule="auto"/>
        <w:ind w:left="750" w:right="750"/>
        <w:rPr>
          <w:rFonts w:ascii="Times New Roman" w:eastAsia="Times New Roman" w:hAnsi="Times New Roman" w:cs="Times New Roman" w:hint="cs"/>
          <w:color w:val="000000"/>
          <w:sz w:val="27"/>
          <w:szCs w:val="27"/>
          <w:rtl/>
          <w:lang w:bidi="ar-IQ"/>
        </w:rPr>
      </w:pPr>
    </w:p>
    <w:p w:rsidR="00701A13" w:rsidRPr="008861FB" w:rsidRDefault="00701A13" w:rsidP="008861FB">
      <w:pPr>
        <w:spacing w:after="0" w:line="240" w:lineRule="auto"/>
        <w:ind w:left="750" w:right="750"/>
        <w:rPr>
          <w:rFonts w:ascii="Times New Roman" w:eastAsia="Times New Roman" w:hAnsi="Times New Roman" w:cs="Times New Roman" w:hint="cs"/>
          <w:color w:val="000000"/>
          <w:sz w:val="27"/>
          <w:szCs w:val="27"/>
          <w:rtl/>
          <w:lang w:bidi="ar-IQ"/>
        </w:rPr>
      </w:pPr>
    </w:p>
    <w:p w:rsidR="008861FB" w:rsidRDefault="008861FB" w:rsidP="008861FB">
      <w:pPr>
        <w:spacing w:after="0" w:line="240" w:lineRule="auto"/>
        <w:ind w:left="3750" w:right="750"/>
        <w:jc w:val="center"/>
        <w:rPr>
          <w:rFonts w:ascii="Times New Roman" w:eastAsia="Times New Roman" w:hAnsi="Times New Roman" w:cs="Times New Roman" w:hint="cs"/>
          <w:color w:val="000000"/>
          <w:sz w:val="27"/>
          <w:szCs w:val="27"/>
          <w:rtl/>
        </w:rPr>
      </w:pPr>
      <w:r w:rsidRPr="008861FB">
        <w:rPr>
          <w:rFonts w:ascii="Times New Roman" w:eastAsia="Times New Roman" w:hAnsi="Times New Roman" w:cs="Times New Roman"/>
          <w:noProof/>
          <w:color w:val="000000"/>
          <w:sz w:val="27"/>
          <w:szCs w:val="27"/>
        </w:rPr>
        <w:lastRenderedPageBreak/>
        <w:drawing>
          <wp:inline distT="0" distB="0" distL="0" distR="0" wp14:anchorId="61B451EA" wp14:editId="5DB77225">
            <wp:extent cx="1052195" cy="551815"/>
            <wp:effectExtent l="0" t="0" r="0" b="635"/>
            <wp:docPr id="2" name="صورة 2" descr="https://www.jmasi.com/ehsa/meanla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jmasi.com/ehsa/meanlaw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2195" cy="551815"/>
                    </a:xfrm>
                    <a:prstGeom prst="rect">
                      <a:avLst/>
                    </a:prstGeom>
                    <a:noFill/>
                    <a:ln>
                      <a:noFill/>
                    </a:ln>
                  </pic:spPr>
                </pic:pic>
              </a:graphicData>
            </a:graphic>
          </wp:inline>
        </w:drawing>
      </w:r>
    </w:p>
    <w:p w:rsidR="00701A13" w:rsidRPr="008861FB" w:rsidRDefault="00701A13" w:rsidP="008861FB">
      <w:pPr>
        <w:spacing w:after="0" w:line="240" w:lineRule="auto"/>
        <w:ind w:left="3750" w:right="750"/>
        <w:jc w:val="center"/>
        <w:rPr>
          <w:rFonts w:ascii="Times New Roman" w:eastAsia="Times New Roman" w:hAnsi="Times New Roman" w:cs="Times New Roman"/>
          <w:color w:val="000000"/>
          <w:sz w:val="27"/>
          <w:szCs w:val="27"/>
          <w:rtl/>
        </w:rPr>
      </w:pPr>
    </w:p>
    <w:p w:rsidR="008861FB" w:rsidRPr="008861FB" w:rsidRDefault="008861FB" w:rsidP="008861FB">
      <w:pPr>
        <w:bidi w:val="0"/>
        <w:spacing w:after="0" w:line="240" w:lineRule="auto"/>
        <w:ind w:left="750" w:right="3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color w:val="000000"/>
          <w:sz w:val="27"/>
          <w:szCs w:val="27"/>
        </w:rPr>
        <w:t> </w:t>
      </w:r>
    </w:p>
    <w:p w:rsidR="008861FB" w:rsidRPr="008861FB" w:rsidRDefault="008861FB" w:rsidP="008861FB">
      <w:pPr>
        <w:bidi w:val="0"/>
        <w:spacing w:after="0" w:line="240" w:lineRule="auto"/>
        <w:ind w:left="750" w:right="3750"/>
        <w:jc w:val="center"/>
        <w:rPr>
          <w:rFonts w:ascii="Times New Roman" w:eastAsia="Times New Roman" w:hAnsi="Times New Roman" w:cs="Times New Roman"/>
          <w:color w:val="000000"/>
          <w:sz w:val="27"/>
          <w:szCs w:val="27"/>
        </w:rPr>
      </w:pPr>
      <w:r w:rsidRPr="008861FB">
        <w:rPr>
          <w:rFonts w:ascii="Times New Roman" w:eastAsia="Times New Roman" w:hAnsi="Times New Roman" w:cs="Times New Roman"/>
          <w:b/>
          <w:bCs/>
          <w:color w:val="000000"/>
          <w:sz w:val="27"/>
          <w:szCs w:val="27"/>
        </w:rPr>
        <w:t> 567</w:t>
      </w:r>
    </w:p>
    <w:p w:rsidR="008861FB" w:rsidRPr="008861FB" w:rsidRDefault="008861FB" w:rsidP="008861FB">
      <w:pPr>
        <w:bidi w:val="0"/>
        <w:spacing w:after="0" w:line="240" w:lineRule="auto"/>
        <w:ind w:left="750" w:right="3750"/>
        <w:jc w:val="center"/>
        <w:rPr>
          <w:rFonts w:ascii="Times New Roman" w:eastAsia="Times New Roman" w:hAnsi="Times New Roman" w:cs="Times New Roman"/>
          <w:color w:val="000000"/>
          <w:sz w:val="27"/>
          <w:szCs w:val="27"/>
        </w:rPr>
      </w:pPr>
      <w:r w:rsidRPr="008861FB">
        <w:rPr>
          <w:rFonts w:ascii="Times New Roman" w:eastAsia="Times New Roman" w:hAnsi="Times New Roman" w:cs="Times New Roman"/>
          <w:b/>
          <w:bCs/>
          <w:color w:val="000000"/>
          <w:sz w:val="27"/>
          <w:szCs w:val="27"/>
        </w:rPr>
        <w:t>      </w:t>
      </w:r>
      <w:r w:rsidRPr="008861FB">
        <w:rPr>
          <w:rFonts w:ascii="Times New Roman" w:eastAsia="Times New Roman" w:hAnsi="Times New Roman" w:cs="Times New Roman" w:hint="cs"/>
          <w:b/>
          <w:bCs/>
          <w:color w:val="000000"/>
          <w:sz w:val="27"/>
          <w:szCs w:val="27"/>
          <w:lang w:bidi="ar-BH"/>
        </w:rPr>
        <w:t>=</w:t>
      </w:r>
      <w:r w:rsidRPr="008861FB">
        <w:rPr>
          <w:rFonts w:ascii="Times New Roman" w:eastAsia="Times New Roman" w:hAnsi="Times New Roman" w:cs="Times New Roman"/>
          <w:b/>
          <w:bCs/>
          <w:color w:val="000000"/>
          <w:sz w:val="27"/>
          <w:szCs w:val="27"/>
        </w:rPr>
        <w:t> ——– = 18.9</w:t>
      </w:r>
    </w:p>
    <w:p w:rsidR="008861FB" w:rsidRPr="008861FB" w:rsidRDefault="008861FB" w:rsidP="008861FB">
      <w:pPr>
        <w:bidi w:val="0"/>
        <w:spacing w:after="0" w:line="240" w:lineRule="auto"/>
        <w:ind w:left="750" w:right="3750"/>
        <w:jc w:val="center"/>
        <w:rPr>
          <w:rFonts w:ascii="Times New Roman" w:eastAsia="Times New Roman" w:hAnsi="Times New Roman" w:cs="Times New Roman"/>
          <w:color w:val="000000"/>
          <w:sz w:val="27"/>
          <w:szCs w:val="27"/>
        </w:rPr>
      </w:pPr>
      <w:r w:rsidRPr="008861FB">
        <w:rPr>
          <w:rFonts w:ascii="Times New Roman" w:eastAsia="Times New Roman" w:hAnsi="Times New Roman" w:cs="Times New Roman"/>
          <w:b/>
          <w:bCs/>
          <w:color w:val="000000"/>
          <w:sz w:val="27"/>
          <w:szCs w:val="27"/>
        </w:rPr>
        <w:t> 30</w:t>
      </w:r>
    </w:p>
    <w:p w:rsidR="00140C96" w:rsidRDefault="002606C2">
      <w:pPr>
        <w:rPr>
          <w:rFonts w:hint="cs"/>
          <w:rtl/>
        </w:rPr>
      </w:pPr>
    </w:p>
    <w:p w:rsidR="00701A13" w:rsidRDefault="00701A13">
      <w:pPr>
        <w:rPr>
          <w:rFonts w:hint="cs"/>
          <w:sz w:val="32"/>
          <w:szCs w:val="32"/>
          <w:rtl/>
        </w:rPr>
      </w:pPr>
      <w:r w:rsidRPr="00701A13">
        <w:rPr>
          <w:rFonts w:hint="cs"/>
          <w:sz w:val="32"/>
          <w:szCs w:val="32"/>
          <w:rtl/>
        </w:rPr>
        <w:t xml:space="preserve">واجب بيتي </w:t>
      </w:r>
      <w:r>
        <w:rPr>
          <w:rFonts w:hint="cs"/>
          <w:sz w:val="32"/>
          <w:szCs w:val="32"/>
          <w:rtl/>
        </w:rPr>
        <w:t xml:space="preserve">: - جد الوسط الحسابي للجدول التالي </w:t>
      </w:r>
    </w:p>
    <w:tbl>
      <w:tblPr>
        <w:tblStyle w:val="a4"/>
        <w:tblpPr w:leftFromText="180" w:rightFromText="180" w:vertAnchor="text" w:tblpXSpec="center" w:tblpY="1"/>
        <w:tblOverlap w:val="never"/>
        <w:bidiVisual/>
        <w:tblW w:w="0" w:type="auto"/>
        <w:tblLook w:val="04A0" w:firstRow="1" w:lastRow="0" w:firstColumn="1" w:lastColumn="0" w:noHBand="0" w:noVBand="1"/>
      </w:tblPr>
      <w:tblGrid>
        <w:gridCol w:w="2564"/>
        <w:gridCol w:w="3002"/>
      </w:tblGrid>
      <w:tr w:rsidR="00701A13" w:rsidTr="00A04117">
        <w:trPr>
          <w:trHeight w:val="330"/>
        </w:trPr>
        <w:tc>
          <w:tcPr>
            <w:tcW w:w="2564" w:type="dxa"/>
          </w:tcPr>
          <w:p w:rsidR="00701A13" w:rsidRDefault="00701A13" w:rsidP="00A04117">
            <w:pPr>
              <w:jc w:val="center"/>
              <w:rPr>
                <w:sz w:val="32"/>
                <w:szCs w:val="32"/>
                <w:rtl/>
              </w:rPr>
            </w:pPr>
            <w:r>
              <w:rPr>
                <w:rFonts w:hint="cs"/>
                <w:sz w:val="32"/>
                <w:szCs w:val="32"/>
                <w:rtl/>
              </w:rPr>
              <w:t>اعمار الشباب بالسنة</w:t>
            </w:r>
          </w:p>
        </w:tc>
        <w:tc>
          <w:tcPr>
            <w:tcW w:w="3002" w:type="dxa"/>
          </w:tcPr>
          <w:p w:rsidR="00701A13" w:rsidRDefault="00701A13" w:rsidP="00A04117">
            <w:pPr>
              <w:jc w:val="center"/>
              <w:rPr>
                <w:sz w:val="32"/>
                <w:szCs w:val="32"/>
                <w:rtl/>
              </w:rPr>
            </w:pPr>
            <w:r>
              <w:rPr>
                <w:rFonts w:hint="cs"/>
                <w:sz w:val="32"/>
                <w:szCs w:val="32"/>
                <w:rtl/>
              </w:rPr>
              <w:t>عدد الشباب (التكرارات )</w:t>
            </w:r>
          </w:p>
        </w:tc>
      </w:tr>
      <w:tr w:rsidR="00701A13" w:rsidTr="00A04117">
        <w:trPr>
          <w:trHeight w:val="330"/>
        </w:trPr>
        <w:tc>
          <w:tcPr>
            <w:tcW w:w="2564" w:type="dxa"/>
          </w:tcPr>
          <w:p w:rsidR="00701A13" w:rsidRDefault="00A04117" w:rsidP="00A04117">
            <w:pPr>
              <w:jc w:val="center"/>
              <w:rPr>
                <w:sz w:val="32"/>
                <w:szCs w:val="32"/>
                <w:rtl/>
              </w:rPr>
            </w:pPr>
            <w:r>
              <w:rPr>
                <w:rFonts w:hint="cs"/>
                <w:sz w:val="32"/>
                <w:szCs w:val="32"/>
                <w:rtl/>
              </w:rPr>
              <w:t>15-19</w:t>
            </w:r>
          </w:p>
        </w:tc>
        <w:tc>
          <w:tcPr>
            <w:tcW w:w="3002" w:type="dxa"/>
          </w:tcPr>
          <w:p w:rsidR="00701A13" w:rsidRDefault="00A04117" w:rsidP="00A04117">
            <w:pPr>
              <w:jc w:val="center"/>
              <w:rPr>
                <w:rFonts w:hint="cs"/>
                <w:sz w:val="32"/>
                <w:szCs w:val="32"/>
                <w:rtl/>
                <w:lang w:bidi="ar-IQ"/>
              </w:rPr>
            </w:pPr>
            <w:r>
              <w:rPr>
                <w:rFonts w:hint="cs"/>
                <w:sz w:val="32"/>
                <w:szCs w:val="32"/>
                <w:rtl/>
                <w:lang w:bidi="ar-IQ"/>
              </w:rPr>
              <w:t>5</w:t>
            </w:r>
          </w:p>
        </w:tc>
      </w:tr>
      <w:tr w:rsidR="00701A13" w:rsidTr="00A04117">
        <w:trPr>
          <w:trHeight w:val="330"/>
        </w:trPr>
        <w:tc>
          <w:tcPr>
            <w:tcW w:w="2564" w:type="dxa"/>
          </w:tcPr>
          <w:p w:rsidR="00701A13" w:rsidRDefault="00A04117" w:rsidP="00A04117">
            <w:pPr>
              <w:jc w:val="center"/>
              <w:rPr>
                <w:sz w:val="32"/>
                <w:szCs w:val="32"/>
                <w:rtl/>
              </w:rPr>
            </w:pPr>
            <w:r>
              <w:rPr>
                <w:rFonts w:hint="cs"/>
                <w:sz w:val="32"/>
                <w:szCs w:val="32"/>
                <w:rtl/>
              </w:rPr>
              <w:t>20-24</w:t>
            </w:r>
          </w:p>
        </w:tc>
        <w:tc>
          <w:tcPr>
            <w:tcW w:w="3002" w:type="dxa"/>
          </w:tcPr>
          <w:p w:rsidR="00701A13" w:rsidRDefault="00A04117" w:rsidP="00A04117">
            <w:pPr>
              <w:jc w:val="center"/>
              <w:rPr>
                <w:sz w:val="32"/>
                <w:szCs w:val="32"/>
                <w:rtl/>
              </w:rPr>
            </w:pPr>
            <w:r>
              <w:rPr>
                <w:rFonts w:hint="cs"/>
                <w:sz w:val="32"/>
                <w:szCs w:val="32"/>
                <w:rtl/>
              </w:rPr>
              <w:t>15</w:t>
            </w:r>
          </w:p>
        </w:tc>
      </w:tr>
      <w:tr w:rsidR="00701A13" w:rsidTr="00A04117">
        <w:trPr>
          <w:trHeight w:val="330"/>
        </w:trPr>
        <w:tc>
          <w:tcPr>
            <w:tcW w:w="2564" w:type="dxa"/>
          </w:tcPr>
          <w:p w:rsidR="00701A13" w:rsidRDefault="00A04117" w:rsidP="00A04117">
            <w:pPr>
              <w:jc w:val="center"/>
              <w:rPr>
                <w:sz w:val="32"/>
                <w:szCs w:val="32"/>
                <w:rtl/>
              </w:rPr>
            </w:pPr>
            <w:r>
              <w:rPr>
                <w:rFonts w:hint="cs"/>
                <w:sz w:val="32"/>
                <w:szCs w:val="32"/>
                <w:rtl/>
              </w:rPr>
              <w:t>25-29</w:t>
            </w:r>
          </w:p>
        </w:tc>
        <w:tc>
          <w:tcPr>
            <w:tcW w:w="3002" w:type="dxa"/>
          </w:tcPr>
          <w:p w:rsidR="00701A13" w:rsidRDefault="00A04117" w:rsidP="00A04117">
            <w:pPr>
              <w:jc w:val="center"/>
              <w:rPr>
                <w:sz w:val="32"/>
                <w:szCs w:val="32"/>
                <w:rtl/>
              </w:rPr>
            </w:pPr>
            <w:r>
              <w:rPr>
                <w:rFonts w:hint="cs"/>
                <w:sz w:val="32"/>
                <w:szCs w:val="32"/>
                <w:rtl/>
              </w:rPr>
              <w:t>37</w:t>
            </w:r>
          </w:p>
        </w:tc>
      </w:tr>
      <w:tr w:rsidR="00701A13" w:rsidTr="00A04117">
        <w:trPr>
          <w:trHeight w:val="317"/>
        </w:trPr>
        <w:tc>
          <w:tcPr>
            <w:tcW w:w="2564" w:type="dxa"/>
          </w:tcPr>
          <w:p w:rsidR="00701A13" w:rsidRDefault="00A04117" w:rsidP="00A04117">
            <w:pPr>
              <w:jc w:val="center"/>
              <w:rPr>
                <w:sz w:val="32"/>
                <w:szCs w:val="32"/>
                <w:rtl/>
              </w:rPr>
            </w:pPr>
            <w:r>
              <w:rPr>
                <w:rFonts w:hint="cs"/>
                <w:sz w:val="32"/>
                <w:szCs w:val="32"/>
                <w:rtl/>
              </w:rPr>
              <w:t>30-34</w:t>
            </w:r>
          </w:p>
        </w:tc>
        <w:tc>
          <w:tcPr>
            <w:tcW w:w="3002" w:type="dxa"/>
          </w:tcPr>
          <w:p w:rsidR="00701A13" w:rsidRDefault="00A04117" w:rsidP="00A04117">
            <w:pPr>
              <w:jc w:val="center"/>
              <w:rPr>
                <w:sz w:val="32"/>
                <w:szCs w:val="32"/>
                <w:rtl/>
              </w:rPr>
            </w:pPr>
            <w:r>
              <w:rPr>
                <w:rFonts w:hint="cs"/>
                <w:sz w:val="32"/>
                <w:szCs w:val="32"/>
                <w:rtl/>
              </w:rPr>
              <w:t>13</w:t>
            </w:r>
          </w:p>
        </w:tc>
      </w:tr>
      <w:tr w:rsidR="00701A13" w:rsidTr="00A04117">
        <w:trPr>
          <w:trHeight w:val="341"/>
        </w:trPr>
        <w:tc>
          <w:tcPr>
            <w:tcW w:w="2564" w:type="dxa"/>
          </w:tcPr>
          <w:p w:rsidR="00701A13" w:rsidRDefault="00A04117" w:rsidP="00A04117">
            <w:pPr>
              <w:jc w:val="center"/>
              <w:rPr>
                <w:rFonts w:hint="cs"/>
                <w:sz w:val="32"/>
                <w:szCs w:val="32"/>
                <w:rtl/>
                <w:lang w:bidi="ar-IQ"/>
              </w:rPr>
            </w:pPr>
            <w:r>
              <w:rPr>
                <w:rFonts w:hint="cs"/>
                <w:sz w:val="32"/>
                <w:szCs w:val="32"/>
                <w:rtl/>
              </w:rPr>
              <w:t>35-39</w:t>
            </w:r>
          </w:p>
        </w:tc>
        <w:tc>
          <w:tcPr>
            <w:tcW w:w="3002" w:type="dxa"/>
          </w:tcPr>
          <w:p w:rsidR="00701A13" w:rsidRDefault="00A04117" w:rsidP="00A04117">
            <w:pPr>
              <w:jc w:val="center"/>
              <w:rPr>
                <w:sz w:val="32"/>
                <w:szCs w:val="32"/>
                <w:rtl/>
              </w:rPr>
            </w:pPr>
            <w:r>
              <w:rPr>
                <w:rFonts w:hint="cs"/>
                <w:sz w:val="32"/>
                <w:szCs w:val="32"/>
                <w:rtl/>
              </w:rPr>
              <w:t>5</w:t>
            </w:r>
          </w:p>
        </w:tc>
      </w:tr>
      <w:tr w:rsidR="00A04117" w:rsidTr="00A04117">
        <w:trPr>
          <w:trHeight w:val="341"/>
        </w:trPr>
        <w:tc>
          <w:tcPr>
            <w:tcW w:w="2564" w:type="dxa"/>
          </w:tcPr>
          <w:p w:rsidR="00A04117" w:rsidRDefault="00A04117" w:rsidP="00A04117">
            <w:pPr>
              <w:jc w:val="center"/>
              <w:rPr>
                <w:rFonts w:hint="cs"/>
                <w:sz w:val="32"/>
                <w:szCs w:val="32"/>
                <w:rtl/>
              </w:rPr>
            </w:pPr>
            <w:r>
              <w:rPr>
                <w:rFonts w:hint="cs"/>
                <w:sz w:val="32"/>
                <w:szCs w:val="32"/>
                <w:rtl/>
              </w:rPr>
              <w:t>المجموع</w:t>
            </w:r>
          </w:p>
        </w:tc>
        <w:tc>
          <w:tcPr>
            <w:tcW w:w="3002" w:type="dxa"/>
          </w:tcPr>
          <w:p w:rsidR="00A04117" w:rsidRDefault="002606C2" w:rsidP="002606C2">
            <w:pPr>
              <w:jc w:val="center"/>
              <w:rPr>
                <w:rFonts w:hint="cs"/>
                <w:sz w:val="32"/>
                <w:szCs w:val="32"/>
                <w:rtl/>
              </w:rPr>
            </w:pPr>
            <w:r>
              <w:rPr>
                <w:rFonts w:hint="cs"/>
                <w:sz w:val="32"/>
                <w:szCs w:val="32"/>
                <w:rtl/>
              </w:rPr>
              <w:t>75</w:t>
            </w:r>
            <w:bookmarkStart w:id="0" w:name="_GoBack"/>
            <w:bookmarkEnd w:id="0"/>
          </w:p>
        </w:tc>
      </w:tr>
    </w:tbl>
    <w:p w:rsidR="00A04117" w:rsidRPr="00701A13" w:rsidRDefault="00701A13" w:rsidP="00A04117">
      <w:pPr>
        <w:rPr>
          <w:sz w:val="32"/>
          <w:szCs w:val="32"/>
        </w:rPr>
      </w:pPr>
      <w:r>
        <w:rPr>
          <w:sz w:val="32"/>
          <w:szCs w:val="32"/>
        </w:rPr>
        <w:br w:type="textWrapping" w:clear="all"/>
      </w:r>
    </w:p>
    <w:sectPr w:rsidR="00A04117" w:rsidRPr="00701A13" w:rsidSect="000057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3E"/>
    <w:rsid w:val="000057A5"/>
    <w:rsid w:val="002606C2"/>
    <w:rsid w:val="00701A13"/>
    <w:rsid w:val="008633B8"/>
    <w:rsid w:val="008861FB"/>
    <w:rsid w:val="00A04117"/>
    <w:rsid w:val="00BE72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61F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861FB"/>
    <w:rPr>
      <w:rFonts w:ascii="Tahoma" w:hAnsi="Tahoma" w:cs="Tahoma"/>
      <w:sz w:val="16"/>
      <w:szCs w:val="16"/>
    </w:rPr>
  </w:style>
  <w:style w:type="table" w:styleId="a4">
    <w:name w:val="Table Grid"/>
    <w:basedOn w:val="a1"/>
    <w:uiPriority w:val="59"/>
    <w:rsid w:val="00701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61F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861FB"/>
    <w:rPr>
      <w:rFonts w:ascii="Tahoma" w:hAnsi="Tahoma" w:cs="Tahoma"/>
      <w:sz w:val="16"/>
      <w:szCs w:val="16"/>
    </w:rPr>
  </w:style>
  <w:style w:type="table" w:styleId="a4">
    <w:name w:val="Table Grid"/>
    <w:basedOn w:val="a1"/>
    <w:uiPriority w:val="59"/>
    <w:rsid w:val="00701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206</Words>
  <Characters>1175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7</cp:revision>
  <dcterms:created xsi:type="dcterms:W3CDTF">2020-05-01T21:13:00Z</dcterms:created>
  <dcterms:modified xsi:type="dcterms:W3CDTF">2020-05-01T21:38:00Z</dcterms:modified>
</cp:coreProperties>
</file>