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A4" w:rsidRDefault="00A749A4" w:rsidP="00A749A4">
      <w:pPr>
        <w:pStyle w:val="a3"/>
        <w:spacing w:before="240" w:after="240" w:line="276" w:lineRule="auto"/>
        <w:ind w:left="368"/>
        <w:jc w:val="center"/>
        <w:rPr>
          <w:b/>
          <w:bCs/>
          <w:sz w:val="36"/>
          <w:szCs w:val="36"/>
          <w:rtl/>
          <w:lang w:bidi="ar-IQ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IQ"/>
        </w:rPr>
        <w:t>بنية</w:t>
      </w:r>
      <w:proofErr w:type="gramEnd"/>
      <w:r>
        <w:rPr>
          <w:rFonts w:hint="cs"/>
          <w:b/>
          <w:bCs/>
          <w:sz w:val="36"/>
          <w:szCs w:val="36"/>
          <w:rtl/>
          <w:lang w:bidi="ar-IQ"/>
        </w:rPr>
        <w:t xml:space="preserve"> النص السردية</w:t>
      </w:r>
    </w:p>
    <w:p w:rsidR="00A749A4" w:rsidRPr="00637813" w:rsidRDefault="00A749A4" w:rsidP="00A749A4">
      <w:pPr>
        <w:pStyle w:val="a3"/>
        <w:spacing w:before="240" w:after="240" w:line="276" w:lineRule="auto"/>
        <w:ind w:left="368"/>
        <w:jc w:val="center"/>
        <w:rPr>
          <w:b/>
          <w:bCs/>
          <w:sz w:val="36"/>
          <w:szCs w:val="36"/>
          <w:rtl/>
          <w:lang w:bidi="ar-IQ"/>
        </w:rPr>
      </w:pPr>
    </w:p>
    <w:p w:rsidR="00A749A4" w:rsidRPr="00637813" w:rsidRDefault="00A749A4" w:rsidP="00A749A4">
      <w:pPr>
        <w:pStyle w:val="a3"/>
        <w:spacing w:before="240" w:after="240" w:line="276" w:lineRule="auto"/>
        <w:ind w:left="368"/>
        <w:jc w:val="both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يتمثل النص السردي </w:t>
      </w:r>
      <w:proofErr w:type="gramStart"/>
      <w:r w:rsidRPr="00637813">
        <w:rPr>
          <w:rFonts w:hint="cs"/>
          <w:sz w:val="36"/>
          <w:szCs w:val="36"/>
          <w:rtl/>
          <w:lang w:bidi="ar-IQ"/>
        </w:rPr>
        <w:t>خبراً ،</w:t>
      </w:r>
      <w:proofErr w:type="gramEnd"/>
      <w:r w:rsidRPr="00637813">
        <w:rPr>
          <w:rFonts w:hint="cs"/>
          <w:sz w:val="36"/>
          <w:szCs w:val="36"/>
          <w:rtl/>
          <w:lang w:bidi="ar-IQ"/>
        </w:rPr>
        <w:t xml:space="preserve"> تقريراً، تحقيقاً، حديثاً صحفياً... في مجموعة من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الاحداث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والمواقف والوقائع،</w:t>
      </w:r>
      <w:r>
        <w:rPr>
          <w:rFonts w:hint="cs"/>
          <w:sz w:val="36"/>
          <w:szCs w:val="36"/>
          <w:rtl/>
          <w:lang w:bidi="ar-IQ"/>
        </w:rPr>
        <w:t xml:space="preserve"> تتمثل في رابطة هرمية تتعلق بالأولوية </w:t>
      </w:r>
      <w:proofErr w:type="spellStart"/>
      <w:r>
        <w:rPr>
          <w:rFonts w:hint="cs"/>
          <w:sz w:val="36"/>
          <w:szCs w:val="36"/>
          <w:rtl/>
          <w:lang w:bidi="ar-IQ"/>
        </w:rPr>
        <w:t>الحدثي</w:t>
      </w:r>
      <w:r w:rsidRPr="00637813">
        <w:rPr>
          <w:rFonts w:hint="cs"/>
          <w:sz w:val="36"/>
          <w:szCs w:val="36"/>
          <w:rtl/>
          <w:lang w:bidi="ar-IQ"/>
        </w:rPr>
        <w:t>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لبعض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الاحداث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قبل غيرها،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هناك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احداث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اكثر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اهمية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من غيرها، حيث  يمكن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نقسم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الاحداث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نوعين:</w:t>
      </w:r>
    </w:p>
    <w:p w:rsidR="00A749A4" w:rsidRPr="00C36180" w:rsidRDefault="00A749A4" w:rsidP="00A749A4">
      <w:pPr>
        <w:pStyle w:val="a3"/>
        <w:numPr>
          <w:ilvl w:val="0"/>
          <w:numId w:val="1"/>
        </w:numPr>
        <w:spacing w:before="240" w:after="240" w:line="276" w:lineRule="auto"/>
        <w:jc w:val="both"/>
        <w:rPr>
          <w:b/>
          <w:bCs/>
          <w:sz w:val="36"/>
          <w:szCs w:val="36"/>
          <w:lang w:bidi="ar-IQ"/>
        </w:rPr>
      </w:pPr>
      <w:proofErr w:type="spellStart"/>
      <w:r w:rsidRPr="00C36180">
        <w:rPr>
          <w:rFonts w:hint="cs"/>
          <w:b/>
          <w:bCs/>
          <w:sz w:val="36"/>
          <w:szCs w:val="36"/>
          <w:rtl/>
          <w:lang w:bidi="ar-IQ"/>
        </w:rPr>
        <w:t>الاحداث</w:t>
      </w:r>
      <w:proofErr w:type="spellEnd"/>
      <w:r w:rsidRPr="00C36180">
        <w:rPr>
          <w:rFonts w:hint="cs"/>
          <w:b/>
          <w:bCs/>
          <w:sz w:val="36"/>
          <w:szCs w:val="36"/>
          <w:rtl/>
          <w:lang w:bidi="ar-IQ"/>
        </w:rPr>
        <w:t xml:space="preserve"> النوى:</w:t>
      </w:r>
    </w:p>
    <w:p w:rsidR="00A749A4" w:rsidRDefault="00A749A4" w:rsidP="00A749A4">
      <w:pPr>
        <w:pStyle w:val="a3"/>
        <w:spacing w:before="240" w:after="240" w:line="276" w:lineRule="auto"/>
        <w:ind w:left="728"/>
        <w:jc w:val="both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وهي تلك </w:t>
      </w:r>
      <w:proofErr w:type="spellStart"/>
      <w:r>
        <w:rPr>
          <w:rFonts w:hint="cs"/>
          <w:sz w:val="36"/>
          <w:szCs w:val="36"/>
          <w:rtl/>
          <w:lang w:bidi="ar-IQ"/>
        </w:rPr>
        <w:t>الاحداث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التي</w:t>
      </w:r>
      <w:r w:rsidRPr="00637813">
        <w:rPr>
          <w:rFonts w:hint="cs"/>
          <w:sz w:val="36"/>
          <w:szCs w:val="36"/>
          <w:rtl/>
          <w:lang w:bidi="ar-IQ"/>
        </w:rPr>
        <w:t xml:space="preserve"> تشكل</w:t>
      </w:r>
      <w:r>
        <w:rPr>
          <w:rFonts w:hint="cs"/>
          <w:sz w:val="36"/>
          <w:szCs w:val="36"/>
          <w:rtl/>
          <w:lang w:bidi="ar-IQ"/>
        </w:rPr>
        <w:t xml:space="preserve"> لحظات</w:t>
      </w:r>
      <w:r w:rsidRPr="00637813">
        <w:rPr>
          <w:rFonts w:hint="cs"/>
          <w:sz w:val="36"/>
          <w:szCs w:val="36"/>
          <w:rtl/>
          <w:lang w:bidi="ar-IQ"/>
        </w:rPr>
        <w:t xml:space="preserve"> سردية ترفع الحكاية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نقاط حاسمة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واساسية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في الخط الذي تتبعه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الاحداث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ولهذا يمكن اعتبارها نقاط التقاطع في سرد الحكاية وتدفع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بالاحداث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واحد من بين طرق كثيرة ممكنة.</w:t>
      </w:r>
    </w:p>
    <w:p w:rsidR="00A749A4" w:rsidRPr="00C36180" w:rsidRDefault="00A749A4" w:rsidP="00A749A4">
      <w:pPr>
        <w:pStyle w:val="a3"/>
        <w:numPr>
          <w:ilvl w:val="0"/>
          <w:numId w:val="1"/>
        </w:numPr>
        <w:spacing w:before="240" w:after="240" w:line="276" w:lineRule="auto"/>
        <w:jc w:val="both"/>
        <w:rPr>
          <w:b/>
          <w:bCs/>
          <w:sz w:val="36"/>
          <w:szCs w:val="36"/>
          <w:lang w:bidi="ar-IQ"/>
        </w:rPr>
      </w:pPr>
      <w:proofErr w:type="spellStart"/>
      <w:r w:rsidRPr="00C36180">
        <w:rPr>
          <w:rFonts w:hint="cs"/>
          <w:b/>
          <w:bCs/>
          <w:sz w:val="36"/>
          <w:szCs w:val="36"/>
          <w:rtl/>
          <w:lang w:bidi="ar-IQ"/>
        </w:rPr>
        <w:t>الاحداث</w:t>
      </w:r>
      <w:proofErr w:type="spellEnd"/>
      <w:r w:rsidRPr="00C36180">
        <w:rPr>
          <w:rFonts w:hint="cs"/>
          <w:b/>
          <w:bCs/>
          <w:sz w:val="36"/>
          <w:szCs w:val="36"/>
          <w:rtl/>
          <w:lang w:bidi="ar-IQ"/>
        </w:rPr>
        <w:t xml:space="preserve"> التوابع.</w:t>
      </w:r>
    </w:p>
    <w:p w:rsidR="00A749A4" w:rsidRPr="00637813" w:rsidRDefault="00A749A4" w:rsidP="00A749A4">
      <w:pPr>
        <w:pStyle w:val="a3"/>
        <w:spacing w:before="240" w:after="240" w:line="276" w:lineRule="auto"/>
        <w:ind w:left="728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وهي توابع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للاحداث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النوى حيث تتحقق فيها خيارات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الاحداث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النوى، لذا فهي  مجرد وسائل يتحقق من خلالها تأثيرات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الاحداث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النوى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محفزات</w:t>
      </w:r>
      <w:r>
        <w:rPr>
          <w:rFonts w:hint="cs"/>
          <w:sz w:val="36"/>
          <w:szCs w:val="36"/>
          <w:rtl/>
          <w:lang w:bidi="ar-IQ"/>
        </w:rPr>
        <w:t xml:space="preserve"> تساعد في انجاز خيارات هذه النوى</w:t>
      </w:r>
      <w:r w:rsidRPr="00637813">
        <w:rPr>
          <w:rFonts w:hint="cs"/>
          <w:sz w:val="36"/>
          <w:szCs w:val="36"/>
          <w:rtl/>
          <w:lang w:bidi="ar-IQ"/>
        </w:rPr>
        <w:t xml:space="preserve"> وهناك نوعين من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الاحداث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التوابع هي:</w:t>
      </w:r>
    </w:p>
    <w:p w:rsidR="00A749A4" w:rsidRPr="00637813" w:rsidRDefault="00A749A4" w:rsidP="00A749A4">
      <w:pPr>
        <w:pStyle w:val="a3"/>
        <w:numPr>
          <w:ilvl w:val="0"/>
          <w:numId w:val="2"/>
        </w:numPr>
        <w:spacing w:before="240" w:after="240" w:line="276" w:lineRule="auto"/>
        <w:jc w:val="mediumKashida"/>
        <w:rPr>
          <w:sz w:val="36"/>
          <w:szCs w:val="36"/>
          <w:lang w:bidi="ar-IQ"/>
        </w:rPr>
      </w:pPr>
      <w:proofErr w:type="spellStart"/>
      <w:r w:rsidRPr="00637813">
        <w:rPr>
          <w:rFonts w:hint="cs"/>
          <w:sz w:val="36"/>
          <w:szCs w:val="36"/>
          <w:rtl/>
          <w:lang w:bidi="ar-IQ"/>
        </w:rPr>
        <w:t>احداث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توابع </w:t>
      </w:r>
      <w:proofErr w:type="spellStart"/>
      <w:r>
        <w:rPr>
          <w:rFonts w:hint="cs"/>
          <w:sz w:val="36"/>
          <w:szCs w:val="36"/>
          <w:rtl/>
          <w:lang w:bidi="ar-IQ"/>
        </w:rPr>
        <w:t>إ</w:t>
      </w:r>
      <w:r w:rsidRPr="00637813">
        <w:rPr>
          <w:rFonts w:hint="cs"/>
          <w:sz w:val="36"/>
          <w:szCs w:val="36"/>
          <w:rtl/>
          <w:lang w:bidi="ar-IQ"/>
        </w:rPr>
        <w:t>ستباقية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تشير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المستقبل والى القادم لما سيحدث</w:t>
      </w:r>
    </w:p>
    <w:p w:rsidR="00A749A4" w:rsidRPr="00637813" w:rsidRDefault="00A749A4" w:rsidP="00A749A4">
      <w:pPr>
        <w:pStyle w:val="a3"/>
        <w:numPr>
          <w:ilvl w:val="0"/>
          <w:numId w:val="2"/>
        </w:numPr>
        <w:spacing w:before="240" w:after="240" w:line="276" w:lineRule="auto"/>
        <w:jc w:val="mediumKashida"/>
        <w:rPr>
          <w:sz w:val="36"/>
          <w:szCs w:val="36"/>
          <w:lang w:bidi="ar-IQ"/>
        </w:rPr>
      </w:pPr>
      <w:proofErr w:type="spellStart"/>
      <w:r w:rsidRPr="00637813">
        <w:rPr>
          <w:rFonts w:hint="cs"/>
          <w:sz w:val="36"/>
          <w:szCs w:val="36"/>
          <w:rtl/>
          <w:lang w:bidi="ar-IQ"/>
        </w:rPr>
        <w:lastRenderedPageBreak/>
        <w:t>احداث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توا</w:t>
      </w:r>
      <w:r>
        <w:rPr>
          <w:rFonts w:hint="cs"/>
          <w:sz w:val="36"/>
          <w:szCs w:val="36"/>
          <w:rtl/>
          <w:lang w:bidi="ar-IQ"/>
        </w:rPr>
        <w:t>ب</w:t>
      </w:r>
      <w:r w:rsidRPr="00637813">
        <w:rPr>
          <w:rFonts w:hint="cs"/>
          <w:sz w:val="36"/>
          <w:szCs w:val="36"/>
          <w:rtl/>
          <w:lang w:bidi="ar-IQ"/>
        </w:rPr>
        <w:t xml:space="preserve">ع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استرجاعية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وه</w:t>
      </w:r>
      <w:r>
        <w:rPr>
          <w:rFonts w:hint="cs"/>
          <w:sz w:val="36"/>
          <w:szCs w:val="36"/>
          <w:rtl/>
          <w:lang w:bidi="ar-IQ"/>
        </w:rPr>
        <w:t xml:space="preserve">ي  تشير </w:t>
      </w:r>
      <w:proofErr w:type="spellStart"/>
      <w:r>
        <w:rPr>
          <w:rFonts w:hint="cs"/>
          <w:sz w:val="36"/>
          <w:szCs w:val="36"/>
          <w:rtl/>
          <w:lang w:bidi="ar-IQ"/>
        </w:rPr>
        <w:t>الى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احداث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الماضي </w:t>
      </w:r>
      <w:proofErr w:type="spellStart"/>
      <w:r>
        <w:rPr>
          <w:rFonts w:hint="cs"/>
          <w:sz w:val="36"/>
          <w:szCs w:val="36"/>
          <w:rtl/>
          <w:lang w:bidi="ar-IQ"/>
        </w:rPr>
        <w:t>الى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ما</w:t>
      </w:r>
      <w:r w:rsidRPr="00637813">
        <w:rPr>
          <w:rFonts w:hint="cs"/>
          <w:sz w:val="36"/>
          <w:szCs w:val="36"/>
          <w:rtl/>
          <w:lang w:bidi="ar-IQ"/>
        </w:rPr>
        <w:t>حدث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قبل الآن</w:t>
      </w:r>
    </w:p>
    <w:p w:rsidR="00A749A4" w:rsidRPr="00637813" w:rsidRDefault="00A749A4" w:rsidP="00A749A4">
      <w:pPr>
        <w:spacing w:before="240" w:after="240" w:line="276" w:lineRule="auto"/>
        <w:jc w:val="mediumKashida"/>
        <w:rPr>
          <w:sz w:val="36"/>
          <w:szCs w:val="36"/>
          <w:rtl/>
          <w:lang w:bidi="ar-IQ"/>
        </w:rPr>
      </w:pPr>
      <w:proofErr w:type="spellStart"/>
      <w:r w:rsidRPr="00637813">
        <w:rPr>
          <w:rFonts w:hint="cs"/>
          <w:sz w:val="36"/>
          <w:szCs w:val="36"/>
          <w:rtl/>
          <w:lang w:bidi="ar-IQ"/>
        </w:rPr>
        <w:t>والترسيمة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الاتية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توضح بنية ( النوى السردية) وكيف  يمكن استخدامها في تحليل وسرد ال</w:t>
      </w:r>
      <w:r>
        <w:rPr>
          <w:rFonts w:hint="cs"/>
          <w:sz w:val="36"/>
          <w:szCs w:val="36"/>
          <w:rtl/>
          <w:lang w:bidi="ar-IQ"/>
        </w:rPr>
        <w:t xml:space="preserve">نصوص الصحفية وغير الصحفية </w:t>
      </w:r>
      <w:proofErr w:type="spellStart"/>
      <w:r>
        <w:rPr>
          <w:rFonts w:hint="cs"/>
          <w:sz w:val="36"/>
          <w:szCs w:val="36"/>
          <w:rtl/>
          <w:lang w:bidi="ar-IQ"/>
        </w:rPr>
        <w:t>ايضاً</w:t>
      </w:r>
      <w:proofErr w:type="spellEnd"/>
      <w:r>
        <w:rPr>
          <w:rFonts w:hint="cs"/>
          <w:sz w:val="36"/>
          <w:szCs w:val="36"/>
          <w:rtl/>
          <w:lang w:bidi="ar-IQ"/>
        </w:rPr>
        <w:t>.</w:t>
      </w:r>
    </w:p>
    <w:p w:rsidR="00A749A4" w:rsidRPr="00637813" w:rsidRDefault="00A749A4" w:rsidP="00A749A4">
      <w:pPr>
        <w:bidi w:val="0"/>
        <w:spacing w:line="276" w:lineRule="auto"/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pict>
          <v:group id="_x0000_s1026" style="position:absolute;margin-left:-21.75pt;margin-top:4.95pt;width:423pt;height:719.55pt;z-index:251660288" coordorigin="1365,1539" coordsize="8460,14391">
            <v:rect id="_x0000_s1027" style="position:absolute;left:4665;top:15069;width:1965;height:861" filled="f" stroked="f">
              <v:textbox>
                <w:txbxContent>
                  <w:p w:rsidR="00A749A4" w:rsidRPr="00A74EB2" w:rsidRDefault="00A749A4" w:rsidP="00A749A4">
                    <w:pPr>
                      <w:spacing w:line="120" w:lineRule="auto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proofErr w:type="gramStart"/>
                    <w:r w:rsidRPr="00A74EB2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الاتجاه</w:t>
                    </w:r>
                    <w:proofErr w:type="gramEnd"/>
                    <w:r w:rsidRPr="00A74EB2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 xml:space="preserve"> الرئيس</w:t>
                    </w:r>
                  </w:p>
                  <w:p w:rsidR="00A749A4" w:rsidRPr="00A74EB2" w:rsidRDefault="00A749A4" w:rsidP="00A749A4">
                    <w:pPr>
                      <w:spacing w:line="120" w:lineRule="auto"/>
                      <w:rPr>
                        <w:b/>
                        <w:bCs/>
                        <w:sz w:val="24"/>
                        <w:szCs w:val="24"/>
                        <w:lang w:bidi="ar-IQ"/>
                      </w:rPr>
                    </w:pPr>
                    <w:proofErr w:type="gramStart"/>
                    <w:r w:rsidRPr="00A74EB2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لتطوير</w:t>
                    </w:r>
                    <w:proofErr w:type="gramEnd"/>
                    <w:r w:rsidRPr="00A74EB2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 xml:space="preserve"> السرد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4317;top:4185;width:1390;height:255;flip:x" o:connectortype="straight">
              <v:stroke dashstyle="longDash"/>
            </v:shape>
            <v:shape id="_x0000_s1029" type="#_x0000_t32" style="position:absolute;left:4560;top:4590;width:1193;height:825;flip:x" o:connectortype="straight">
              <v:stroke dashstyle="dash"/>
            </v:shape>
            <v:shape id="_x0000_s1030" type="#_x0000_t32" style="position:absolute;left:6238;top:4215;width:2072;height:225;flip:x y" o:connectortype="straight">
              <v:stroke dashstyle="dash"/>
            </v:shape>
            <v:shape id="_x0000_s1031" type="#_x0000_t32" style="position:absolute;left:6238;top:4590;width:1607;height:735;flip:x y" o:connectortype="straight">
              <v:stroke dashstyle="dash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2" type="#_x0000_t67" style="position:absolute;left:6465;top:7170;width:285;height:491">
              <v:textbox style="layout-flow:vertical-ideographic"/>
            </v:shape>
            <v:oval id="_x0000_s1033" style="position:absolute;left:6465;top:7005;width:285;height:165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</v:oval>
            <v:oval id="_x0000_s1034" style="position:absolute;left:6559;top:7005;width:71;height:165;flip:x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</v:oval>
            <v:shape id="_x0000_s1035" type="#_x0000_t32" style="position:absolute;left:6255;top:6369;width:2072;height:225;flip:x y" o:connectortype="straight">
              <v:stroke dashstyle="dash"/>
            </v:shape>
            <v:group id="_x0000_s1036" style="position:absolute;left:1635;top:1539;width:8190;height:13401" coordorigin="1635,1539" coordsize="8190,1340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1635;top:1539;width:8190;height:13401">
                <v:textbox style="mso-next-textbox:#_x0000_s1037">
                  <w:txbxContent>
                    <w:p w:rsidR="00A749A4" w:rsidRDefault="00A749A4" w:rsidP="00A749A4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ar-IQ"/>
                        </w:rPr>
                        <w:t>ترسمية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( النوى السردية)</w:t>
                      </w:r>
                    </w:p>
                    <w:p w:rsidR="00A749A4" w:rsidRDefault="00A749A4" w:rsidP="00A749A4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العنوان</w:t>
                      </w:r>
                      <w:proofErr w:type="gramEnd"/>
                    </w:p>
                    <w:p w:rsidR="00A749A4" w:rsidRDefault="00A749A4" w:rsidP="00A749A4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 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البداية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</w:t>
                      </w:r>
                      <w:r>
                        <w:rPr>
                          <w:rtl/>
                          <w:lang w:bidi="ar-IQ"/>
                        </w:rPr>
                        <w:br/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br/>
                      </w:r>
                      <w:r>
                        <w:rPr>
                          <w:rtl/>
                          <w:lang w:bidi="ar-IQ"/>
                        </w:rPr>
                        <w:br/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br/>
                      </w:r>
                    </w:p>
                  </w:txbxContent>
                </v:textbox>
              </v:shape>
              <v:shape id="_x0000_s1038" type="#_x0000_t202" style="position:absolute;left:4800;top:2664;width:2385;height:726">
                <v:textbox style="mso-next-textbox:#_x0000_s1038">
                  <w:txbxContent>
                    <w:p w:rsidR="00A749A4" w:rsidRDefault="00A749A4" w:rsidP="00A749A4">
                      <w:pPr>
                        <w:jc w:val="center"/>
                        <w:rPr>
                          <w:lang w:bidi="ar-IQ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IQ"/>
                        </w:rPr>
                        <w:t>المقدمة</w:t>
                      </w:r>
                      <w:proofErr w:type="gramEnd"/>
                    </w:p>
                  </w:txbxContent>
                </v:textbox>
              </v:shape>
              <v:oval id="_x0000_s1039" style="position:absolute;left:4980;top:4104;width:2040;height:2025"/>
              <v:oval id="_x0000_s1040" style="position:absolute;left:4980;top:6219;width:2040;height:2025"/>
              <v:oval id="_x0000_s1041" style="position:absolute;left:4965;top:8319;width:2040;height:2025"/>
              <v:oval id="_x0000_s1042" style="position:absolute;left:4950;top:10404;width:2040;height:2025"/>
              <v:oval id="_x0000_s1043" style="position:absolute;left:4950;top:12489;width:2040;height:2025"/>
              <v:shape id="_x0000_s1044" type="#_x0000_t32" style="position:absolute;left:6000;top:4104;width:15;height:2025;flip:x" o:connectortype="straight"/>
              <v:shape id="_x0000_s1045" type="#_x0000_t32" style="position:absolute;left:5955;top:12489;width:15;height:2025;flip:x" o:connectortype="straight"/>
              <v:shape id="_x0000_s1046" type="#_x0000_t32" style="position:absolute;left:5970;top:10404;width:15;height:2025;flip:x" o:connectortype="straight"/>
              <v:shape id="_x0000_s1047" type="#_x0000_t32" style="position:absolute;left:5970;top:8319;width:15;height:2025;flip:x" o:connectortype="straight"/>
              <v:shape id="_x0000_s1048" type="#_x0000_t32" style="position:absolute;left:5985;top:6219;width:15;height:2025;flip:x" o:connectortype="straight"/>
              <v:oval id="_x0000_s1049" style="position:absolute;left:5835;top:4695;width:345;height:360"/>
              <v:oval id="_x0000_s1050" style="position:absolute;left:5835;top:6600;width:345;height:360"/>
              <v:oval id="_x0000_s1051" style="position:absolute;left:5835;top:7005;width:345;height:360"/>
              <v:oval id="_x0000_s1052" style="position:absolute;left:5835;top:7425;width:345;height:360"/>
              <v:oval id="_x0000_s1053" style="position:absolute;left:5790;top:8640;width:345;height:360"/>
              <v:oval id="_x0000_s1054" style="position:absolute;left:5805;top:9255;width:345;height:360"/>
              <v:oval id="_x0000_s1055" style="position:absolute;left:5805;top:10785;width:345;height:360"/>
              <v:oval id="_x0000_s1056" style="position:absolute;left:5805;top:11175;width:345;height:360"/>
              <v:oval id="_x0000_s1057" style="position:absolute;left:5790;top:11586;width:345;height:360"/>
              <v:oval id="_x0000_s1058" style="position:absolute;left:5790;top:11991;width:345;height:360"/>
              <v:oval id="_x0000_s1059" style="position:absolute;left:5790;top:13710;width:345;height:360"/>
              <v:oval id="_x0000_s1060" style="position:absolute;left:5790;top:12915;width:345;height:360"/>
            </v:group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61" type="#_x0000_t86" style="position:absolute;left:5710;top:6697;width:170;height:964;rotation:180" adj="0"/>
            <v:shape id="_x0000_s1062" type="#_x0000_t86" style="position:absolute;left:6165;top:10875;width:170;height:1247" adj="0"/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63" type="#_x0000_t85" style="position:absolute;left:5640;top:8850;width:113;height:680" adj="0"/>
            <v:shape id="_x0000_s1064" type="#_x0000_t85" style="position:absolute;left:5565;top:13065;width:170;height:850" adj="0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65" type="#_x0000_t68" style="position:absolute;left:5175;top:11040;width:283;height:660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  <v:textbox style="layout-flow:vertical-ideographic"/>
            </v:shape>
            <v:oval id="_x0000_s1066" style="position:absolute;left:5175;top:11670;width:283;height:246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</v:oval>
            <v:shapetype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_x0000_s1067" type="#_x0000_t177" style="position:absolute;left:5715;top:4104;width:570;height:486;rotation:180">
              <v:textbox style="mso-next-textbox:#_x0000_s1067">
                <w:txbxContent>
                  <w:p w:rsidR="00A749A4" w:rsidRPr="009437CC" w:rsidRDefault="00A749A4" w:rsidP="00A749A4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bidi="ar-IQ"/>
                      </w:rPr>
                    </w:pPr>
                    <w:r>
                      <w:rPr>
                        <w:rFonts w:hint="cs"/>
                        <w:sz w:val="22"/>
                        <w:szCs w:val="22"/>
                        <w:rtl/>
                        <w:lang w:bidi="ar-IQ"/>
                      </w:rPr>
                      <w:t>1</w:t>
                    </w:r>
                  </w:p>
                </w:txbxContent>
              </v:textbox>
            </v:shape>
            <v:shape id="_x0000_s1068" type="#_x0000_t177" style="position:absolute;left:5720;top:6180;width:570;height:472;rotation:180">
              <v:textbox style="mso-next-textbox:#_x0000_s1068">
                <w:txbxContent>
                  <w:p w:rsidR="00A749A4" w:rsidRPr="009437CC" w:rsidRDefault="00A749A4" w:rsidP="00A749A4">
                    <w:pPr>
                      <w:jc w:val="center"/>
                      <w:rPr>
                        <w:b/>
                        <w:bCs/>
                        <w:lang w:bidi="ar-IQ"/>
                      </w:rPr>
                    </w:pPr>
                    <w:r w:rsidRPr="009437CC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  <w:lang w:bidi="ar-IQ"/>
                      </w:rPr>
                      <w:t>2</w:t>
                    </w:r>
                  </w:p>
                </w:txbxContent>
              </v:textbox>
            </v:shape>
            <v:shape id="_x0000_s1069" type="#_x0000_t177" style="position:absolute;left:5685;top:10410;width:570;height:465;rotation:180">
              <v:textbox style="mso-next-textbox:#_x0000_s1069">
                <w:txbxContent>
                  <w:p w:rsidR="00A749A4" w:rsidRPr="0003392E" w:rsidRDefault="00A749A4" w:rsidP="00A749A4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lang w:bidi="ar-IQ"/>
                      </w:rPr>
                    </w:pPr>
                    <w:r w:rsidRPr="0003392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4</w:t>
                    </w:r>
                  </w:p>
                </w:txbxContent>
              </v:textbox>
            </v:shape>
            <v:shape id="_x0000_s1070" type="#_x0000_t177" style="position:absolute;left:5668;top:12489;width:570;height:426;rotation:180">
              <v:textbox style="mso-next-textbox:#_x0000_s1070">
                <w:txbxContent>
                  <w:p w:rsidR="00A749A4" w:rsidRPr="0003392E" w:rsidRDefault="00A749A4" w:rsidP="00A749A4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lang w:bidi="ar-IQ"/>
                      </w:rPr>
                    </w:pPr>
                    <w:r w:rsidRPr="0003392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5</w:t>
                    </w:r>
                  </w:p>
                </w:txbxContent>
              </v:textbox>
            </v:shape>
            <v:shape id="_x0000_s1071" type="#_x0000_t177" style="position:absolute;left:5668;top:8281;width:570;height:449;rotation:180">
              <v:textbox style="mso-next-textbox:#_x0000_s1071">
                <w:txbxContent>
                  <w:p w:rsidR="00A749A4" w:rsidRPr="009437CC" w:rsidRDefault="00A749A4" w:rsidP="00A749A4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  <w:lang w:bidi="ar-IQ"/>
                      </w:rPr>
                    </w:pPr>
                    <w:r w:rsidRPr="009437CC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  <w:lang w:bidi="ar-IQ"/>
                      </w:rPr>
                      <w:t>3</w:t>
                    </w:r>
                  </w:p>
                </w:txbxContent>
              </v:textbox>
            </v:shape>
            <v:rect id="_x0000_s1072" style="position:absolute;left:2535;top:4104;width:2265;height:591" filled="f" stroked="f">
              <v:textbox style="mso-next-textbox:#_x0000_s1072">
                <w:txbxContent>
                  <w:p w:rsidR="00A749A4" w:rsidRDefault="00A749A4" w:rsidP="00A749A4">
                    <w:pPr>
                      <w:jc w:val="center"/>
                      <w:rPr>
                        <w:lang w:bidi="ar-IQ"/>
                      </w:rPr>
                    </w:pPr>
                    <w:r>
                      <w:rPr>
                        <w:rFonts w:hint="cs"/>
                        <w:rtl/>
                        <w:lang w:bidi="ar-IQ"/>
                      </w:rPr>
                      <w:t>الأحداث النوى</w:t>
                    </w:r>
                  </w:p>
                </w:txbxContent>
              </v:textbox>
            </v:rect>
            <v:rect id="_x0000_s1073" style="position:absolute;left:1965;top:5190;width:2835;height:591" filled="f" stroked="f">
              <v:textbox style="mso-next-textbox:#_x0000_s1073">
                <w:txbxContent>
                  <w:p w:rsidR="00A749A4" w:rsidRDefault="00A749A4" w:rsidP="00A749A4">
                    <w:pPr>
                      <w:rPr>
                        <w:lang w:bidi="ar-IQ"/>
                      </w:rPr>
                    </w:pPr>
                    <w:proofErr w:type="gramStart"/>
                    <w:r>
                      <w:rPr>
                        <w:rFonts w:hint="cs"/>
                        <w:rtl/>
                        <w:lang w:bidi="ar-IQ"/>
                      </w:rPr>
                      <w:t>مسارات</w:t>
                    </w:r>
                    <w:proofErr w:type="gramEnd"/>
                    <w:r>
                      <w:rPr>
                        <w:rFonts w:hint="cs"/>
                        <w:rtl/>
                        <w:lang w:bidi="ar-IQ"/>
                      </w:rPr>
                      <w:t xml:space="preserve"> سردية ممكنة</w:t>
                    </w:r>
                  </w:p>
                </w:txbxContent>
              </v:textbox>
            </v:rect>
            <v:rect id="_x0000_s1074" style="position:absolute;left:7185;top:5220;width:2265;height:846" filled="f" stroked="f">
              <v:textbox style="mso-next-textbox:#_x0000_s1074">
                <w:txbxContent>
                  <w:p w:rsidR="00A749A4" w:rsidRDefault="00A749A4" w:rsidP="00A749A4">
                    <w:pPr>
                      <w:rPr>
                        <w:lang w:bidi="ar-IQ"/>
                      </w:rPr>
                    </w:pPr>
                    <w:proofErr w:type="spellStart"/>
                    <w:r>
                      <w:rPr>
                        <w:rFonts w:hint="cs"/>
                        <w:rtl/>
                        <w:lang w:bidi="ar-IQ"/>
                      </w:rPr>
                      <w:t>الاحداث</w:t>
                    </w:r>
                    <w:proofErr w:type="spellEnd"/>
                    <w:r>
                      <w:rPr>
                        <w:rFonts w:hint="cs"/>
                        <w:rtl/>
                        <w:lang w:bidi="ar-IQ"/>
                      </w:rPr>
                      <w:t xml:space="preserve"> التوابع</w:t>
                    </w:r>
                  </w:p>
                </w:txbxContent>
              </v:textbox>
            </v:rect>
            <v:rect id="_x0000_s1075" style="position:absolute;left:2325;top:6804;width:2265;height:591" filled="f" stroked="f">
              <v:textbox style="mso-next-textbox:#_x0000_s1075">
                <w:txbxContent>
                  <w:p w:rsidR="00A749A4" w:rsidRDefault="00A749A4" w:rsidP="00A749A4">
                    <w:pPr>
                      <w:rPr>
                        <w:lang w:bidi="ar-IQ"/>
                      </w:rPr>
                    </w:pPr>
                    <w:proofErr w:type="gramStart"/>
                    <w:r>
                      <w:rPr>
                        <w:rFonts w:hint="cs"/>
                        <w:rtl/>
                        <w:lang w:bidi="ar-IQ"/>
                      </w:rPr>
                      <w:t>مسارات</w:t>
                    </w:r>
                    <w:proofErr w:type="gramEnd"/>
                    <w:r>
                      <w:rPr>
                        <w:rFonts w:hint="cs"/>
                        <w:rtl/>
                        <w:lang w:bidi="ar-IQ"/>
                      </w:rPr>
                      <w:t xml:space="preserve"> سردية</w:t>
                    </w:r>
                  </w:p>
                </w:txbxContent>
              </v:textbox>
            </v:rect>
            <v:rect id="_x0000_s1076" style="position:absolute;left:7112;top:6969;width:2068;height:1247" stroked="f">
              <v:textbox style="mso-next-textbox:#_x0000_s1076">
                <w:txbxContent>
                  <w:p w:rsidR="00A749A4" w:rsidRDefault="00A749A4" w:rsidP="00A749A4">
                    <w:pPr>
                      <w:rPr>
                        <w:rtl/>
                        <w:lang w:bidi="ar-IQ"/>
                      </w:rPr>
                    </w:pPr>
                    <w:proofErr w:type="spellStart"/>
                    <w:r>
                      <w:rPr>
                        <w:rFonts w:hint="cs"/>
                        <w:rtl/>
                        <w:lang w:bidi="ar-IQ"/>
                      </w:rPr>
                      <w:t>احداث</w:t>
                    </w:r>
                    <w:proofErr w:type="spellEnd"/>
                    <w:r>
                      <w:rPr>
                        <w:rFonts w:hint="cs"/>
                        <w:rtl/>
                        <w:lang w:bidi="ar-IQ"/>
                      </w:rPr>
                      <w:t xml:space="preserve">  توابع</w:t>
                    </w:r>
                  </w:p>
                  <w:p w:rsidR="00A749A4" w:rsidRDefault="00A749A4" w:rsidP="00A749A4">
                    <w:pPr>
                      <w:rPr>
                        <w:lang w:bidi="ar-IQ"/>
                      </w:rPr>
                    </w:pPr>
                    <w:r>
                      <w:rPr>
                        <w:rFonts w:hint="cs"/>
                        <w:rtl/>
                        <w:lang w:bidi="ar-IQ"/>
                      </w:rPr>
                      <w:t xml:space="preserve">( </w:t>
                    </w:r>
                    <w:proofErr w:type="spellStart"/>
                    <w:r>
                      <w:rPr>
                        <w:rFonts w:hint="cs"/>
                        <w:rtl/>
                        <w:lang w:bidi="ar-IQ"/>
                      </w:rPr>
                      <w:t>استباقية</w:t>
                    </w:r>
                    <w:proofErr w:type="spellEnd"/>
                    <w:r>
                      <w:rPr>
                        <w:rFonts w:hint="cs"/>
                        <w:rtl/>
                        <w:lang w:bidi="ar-IQ"/>
                      </w:rPr>
                      <w:t>)</w:t>
                    </w:r>
                  </w:p>
                </w:txbxContent>
              </v:textbox>
            </v:rect>
            <v:rect id="_x0000_s1077" style="position:absolute;left:4950;top:7005;width:810;height:816" filled="f" stroked="f">
              <v:textbox style="mso-next-textbox:#_x0000_s1077">
                <w:txbxContent>
                  <w:p w:rsidR="00A749A4" w:rsidRPr="00B7496F" w:rsidRDefault="00A749A4" w:rsidP="00A749A4">
                    <w:pPr>
                      <w:rPr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</w:pPr>
                    <w:proofErr w:type="spellStart"/>
                    <w:r w:rsidRPr="00B7496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احداث</w:t>
                    </w:r>
                    <w:proofErr w:type="spellEnd"/>
                  </w:p>
                  <w:p w:rsidR="00A749A4" w:rsidRPr="00B7496F" w:rsidRDefault="00A749A4" w:rsidP="00A749A4">
                    <w:pPr>
                      <w:rPr>
                        <w:b/>
                        <w:bCs/>
                        <w:lang w:bidi="ar-IQ"/>
                      </w:rPr>
                    </w:pPr>
                    <w:r w:rsidRPr="00B7496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  <w:proofErr w:type="gramStart"/>
                    <w:r w:rsidRPr="00B7496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توابع</w:t>
                    </w:r>
                    <w:proofErr w:type="gramEnd"/>
                  </w:p>
                </w:txbxContent>
              </v:textbox>
            </v:rect>
            <v:rect id="_x0000_s1078" style="position:absolute;left:2400;top:9015;width:2265;height:591" filled="f" stroked="f">
              <v:textbox style="mso-next-textbox:#_x0000_s1078">
                <w:txbxContent>
                  <w:p w:rsidR="00A749A4" w:rsidRDefault="00A749A4" w:rsidP="00A749A4">
                    <w:pPr>
                      <w:rPr>
                        <w:lang w:bidi="ar-IQ"/>
                      </w:rPr>
                    </w:pPr>
                    <w:proofErr w:type="gramStart"/>
                    <w:r>
                      <w:rPr>
                        <w:rFonts w:hint="cs"/>
                        <w:rtl/>
                        <w:lang w:bidi="ar-IQ"/>
                      </w:rPr>
                      <w:t>مسارات</w:t>
                    </w:r>
                    <w:proofErr w:type="gramEnd"/>
                    <w:r>
                      <w:rPr>
                        <w:rFonts w:hint="cs"/>
                        <w:rtl/>
                        <w:lang w:bidi="ar-IQ"/>
                      </w:rPr>
                      <w:t xml:space="preserve"> سردية</w:t>
                    </w:r>
                  </w:p>
                </w:txbxContent>
              </v:textbox>
            </v:rect>
            <v:rect id="_x0000_s1079" style="position:absolute;left:2220;top:10554;width:2265;height:591" filled="f" stroked="f">
              <v:textbox style="mso-next-textbox:#_x0000_s1079">
                <w:txbxContent>
                  <w:p w:rsidR="00A749A4" w:rsidRDefault="00A749A4" w:rsidP="00A749A4">
                    <w:pPr>
                      <w:rPr>
                        <w:lang w:bidi="ar-IQ"/>
                      </w:rPr>
                    </w:pPr>
                    <w:proofErr w:type="gramStart"/>
                    <w:r>
                      <w:rPr>
                        <w:rFonts w:hint="cs"/>
                        <w:rtl/>
                        <w:lang w:bidi="ar-IQ"/>
                      </w:rPr>
                      <w:t>مسارات</w:t>
                    </w:r>
                    <w:proofErr w:type="gramEnd"/>
                    <w:r>
                      <w:rPr>
                        <w:rFonts w:hint="cs"/>
                        <w:rtl/>
                        <w:lang w:bidi="ar-IQ"/>
                      </w:rPr>
                      <w:t xml:space="preserve"> سردية</w:t>
                    </w:r>
                  </w:p>
                </w:txbxContent>
              </v:textbox>
            </v:rect>
            <v:rect id="_x0000_s1080" style="position:absolute;left:1845;top:12954;width:2265;height:591" filled="f" stroked="f">
              <v:textbox style="mso-next-textbox:#_x0000_s1080">
                <w:txbxContent>
                  <w:p w:rsidR="00A749A4" w:rsidRDefault="00A749A4" w:rsidP="00A749A4">
                    <w:pPr>
                      <w:rPr>
                        <w:lang w:bidi="ar-IQ"/>
                      </w:rPr>
                    </w:pPr>
                    <w:proofErr w:type="gramStart"/>
                    <w:r>
                      <w:rPr>
                        <w:rFonts w:hint="cs"/>
                        <w:rtl/>
                        <w:lang w:bidi="ar-IQ"/>
                      </w:rPr>
                      <w:t>مسارات</w:t>
                    </w:r>
                    <w:proofErr w:type="gramEnd"/>
                    <w:r>
                      <w:rPr>
                        <w:rFonts w:hint="cs"/>
                        <w:rtl/>
                        <w:lang w:bidi="ar-IQ"/>
                      </w:rPr>
                      <w:t xml:space="preserve"> سردية</w:t>
                    </w:r>
                  </w:p>
                </w:txbxContent>
              </v:textbox>
            </v:rect>
            <v:rect id="_x0000_s1081" style="position:absolute;left:6043;top:13119;width:810;height:816" filled="f" stroked="f">
              <v:textbox style="mso-next-textbox:#_x0000_s1081">
                <w:txbxContent>
                  <w:p w:rsidR="00A749A4" w:rsidRPr="00B7496F" w:rsidRDefault="00A749A4" w:rsidP="00A749A4">
                    <w:pPr>
                      <w:rPr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</w:pPr>
                    <w:proofErr w:type="spellStart"/>
                    <w:r w:rsidRPr="00B7496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احداث</w:t>
                    </w:r>
                    <w:proofErr w:type="spellEnd"/>
                  </w:p>
                  <w:p w:rsidR="00A749A4" w:rsidRPr="00B7496F" w:rsidRDefault="00A749A4" w:rsidP="00A749A4">
                    <w:pPr>
                      <w:rPr>
                        <w:b/>
                        <w:bCs/>
                        <w:lang w:bidi="ar-IQ"/>
                      </w:rPr>
                    </w:pPr>
                    <w:r w:rsidRPr="00B7496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  <w:proofErr w:type="gramStart"/>
                    <w:r w:rsidRPr="00B7496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توابع</w:t>
                    </w:r>
                    <w:proofErr w:type="gramEnd"/>
                  </w:p>
                </w:txbxContent>
              </v:textbox>
            </v:rect>
            <v:rect id="_x0000_s1082" style="position:absolute;left:6135;top:11040;width:810;height:816" filled="f" stroked="f">
              <v:textbox style="mso-next-textbox:#_x0000_s1082">
                <w:txbxContent>
                  <w:p w:rsidR="00A749A4" w:rsidRPr="00B7496F" w:rsidRDefault="00A749A4" w:rsidP="00A749A4">
                    <w:pPr>
                      <w:rPr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</w:pPr>
                    <w:proofErr w:type="spellStart"/>
                    <w:r w:rsidRPr="00B7496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احداث</w:t>
                    </w:r>
                    <w:proofErr w:type="spellEnd"/>
                  </w:p>
                  <w:p w:rsidR="00A749A4" w:rsidRPr="00B7496F" w:rsidRDefault="00A749A4" w:rsidP="00A749A4">
                    <w:pPr>
                      <w:rPr>
                        <w:b/>
                        <w:bCs/>
                        <w:lang w:bidi="ar-IQ"/>
                      </w:rPr>
                    </w:pPr>
                    <w:r w:rsidRPr="00B7496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  <w:proofErr w:type="gramStart"/>
                    <w:r w:rsidRPr="00B7496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  <w:t>توابع</w:t>
                    </w:r>
                    <w:proofErr w:type="gramEnd"/>
                  </w:p>
                </w:txbxContent>
              </v:textbox>
            </v:rect>
            <v:rect id="_x0000_s1083" style="position:absolute;left:1365;top:11460;width:3090;height:795" filled="f" stroked="f">
              <v:textbox style="mso-next-textbox:#_x0000_s1083">
                <w:txbxContent>
                  <w:p w:rsidR="00A749A4" w:rsidRDefault="00A749A4" w:rsidP="00A749A4">
                    <w:pPr>
                      <w:rPr>
                        <w:lang w:bidi="ar-IQ"/>
                      </w:rPr>
                    </w:pPr>
                    <w:proofErr w:type="spellStart"/>
                    <w:r>
                      <w:rPr>
                        <w:rFonts w:hint="cs"/>
                        <w:rtl/>
                        <w:lang w:bidi="ar-IQ"/>
                      </w:rPr>
                      <w:t>احداث</w:t>
                    </w:r>
                    <w:proofErr w:type="spellEnd"/>
                    <w:r>
                      <w:rPr>
                        <w:rFonts w:hint="cs"/>
                        <w:rtl/>
                        <w:lang w:bidi="ar-IQ"/>
                      </w:rPr>
                      <w:t xml:space="preserve">  توابع </w:t>
                    </w:r>
                    <w:proofErr w:type="spellStart"/>
                    <w:r>
                      <w:rPr>
                        <w:rFonts w:hint="cs"/>
                        <w:rtl/>
                        <w:lang w:bidi="ar-IQ"/>
                      </w:rPr>
                      <w:t>استرجاعية</w:t>
                    </w:r>
                    <w:proofErr w:type="spellEnd"/>
                  </w:p>
                </w:txbxContent>
              </v:textbox>
            </v:rect>
            <v:rect id="_x0000_s1084" style="position:absolute;left:7275;top:12684;width:1455;height:591" filled="f" stroked="f">
              <v:textbox style="mso-next-textbox:#_x0000_s1084">
                <w:txbxContent>
                  <w:p w:rsidR="00A749A4" w:rsidRDefault="00A749A4" w:rsidP="00A749A4">
                    <w:pPr>
                      <w:rPr>
                        <w:lang w:bidi="ar-IQ"/>
                      </w:rPr>
                    </w:pPr>
                    <w:proofErr w:type="gramStart"/>
                    <w:r>
                      <w:rPr>
                        <w:rFonts w:hint="cs"/>
                        <w:rtl/>
                        <w:lang w:bidi="ar-IQ"/>
                      </w:rPr>
                      <w:t>الخاتمة</w:t>
                    </w:r>
                    <w:proofErr w:type="gramEnd"/>
                  </w:p>
                </w:txbxContent>
              </v:textbox>
            </v:rect>
            <w10:wrap anchorx="page"/>
          </v:group>
        </w:pict>
      </w:r>
    </w:p>
    <w:p w:rsidR="00A749A4" w:rsidRPr="00637813" w:rsidRDefault="00A749A4" w:rsidP="00A749A4">
      <w:pPr>
        <w:spacing w:before="240" w:after="240" w:line="276" w:lineRule="auto"/>
        <w:jc w:val="both"/>
        <w:rPr>
          <w:b/>
          <w:bCs/>
          <w:sz w:val="36"/>
          <w:szCs w:val="36"/>
          <w:lang w:bidi="ar-IQ"/>
        </w:rPr>
      </w:pPr>
    </w:p>
    <w:p w:rsidR="00EA2D11" w:rsidRPr="00A749A4" w:rsidRDefault="00EA2D11"/>
    <w:sectPr w:rsidR="00EA2D11" w:rsidRPr="00A749A4" w:rsidSect="004E3AF3">
      <w:footerReference w:type="default" r:id="rId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77266"/>
      <w:docPartObj>
        <w:docPartGallery w:val="Page Numbers (Bottom of Page)"/>
        <w:docPartUnique/>
      </w:docPartObj>
    </w:sdtPr>
    <w:sdtEndPr/>
    <w:sdtContent>
      <w:p w:rsidR="000B0605" w:rsidRDefault="00B9496E">
        <w:pPr>
          <w:pStyle w:val="a4"/>
          <w:jc w:val="center"/>
        </w:pPr>
        <w:r w:rsidRPr="008304D4">
          <w:fldChar w:fldCharType="begin"/>
        </w:r>
        <w:r>
          <w:instrText xml:space="preserve"> PAGE   \* MERGEFORMAT </w:instrText>
        </w:r>
        <w:r w:rsidRPr="008304D4">
          <w:fldChar w:fldCharType="separate"/>
        </w:r>
        <w:r w:rsidR="00A749A4" w:rsidRPr="00A749A4">
          <w:rPr>
            <w:rFonts w:cs="Calibri"/>
            <w:noProof/>
            <w:rtl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0B0605" w:rsidRDefault="00B9496E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D65"/>
    <w:multiLevelType w:val="hybridMultilevel"/>
    <w:tmpl w:val="2D8839CE"/>
    <w:lvl w:ilvl="0" w:tplc="A1501EBA">
      <w:start w:val="1"/>
      <w:numFmt w:val="arabicAlpha"/>
      <w:lvlText w:val="%1-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>
    <w:nsid w:val="73F4297C"/>
    <w:multiLevelType w:val="hybridMultilevel"/>
    <w:tmpl w:val="C6B6F048"/>
    <w:lvl w:ilvl="0" w:tplc="3ED4DA5C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9A4"/>
    <w:rsid w:val="00661CDC"/>
    <w:rsid w:val="00A749A4"/>
    <w:rsid w:val="00B9496E"/>
    <w:rsid w:val="00EA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46"/>
        <o:r id="V:Rule3" type="connector" idref="#_x0000_s1047"/>
        <o:r id="V:Rule4" type="connector" idref="#_x0000_s1045"/>
        <o:r id="V:Rule5" type="connector" idref="#_x0000_s1028"/>
        <o:r id="V:Rule6" type="connector" idref="#_x0000_s1029"/>
        <o:r id="V:Rule7" type="connector" idref="#_x0000_s1048"/>
        <o:r id="V:Rule8" type="connector" idref="#_x0000_s1030"/>
        <o:r id="V:Rule9" type="connector" idref="#_x0000_s1044"/>
        <o:r id="V:Rule10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A4"/>
    <w:pPr>
      <w:bidi/>
      <w:spacing w:after="0" w:line="240" w:lineRule="auto"/>
    </w:pPr>
    <w:rPr>
      <w:rFonts w:ascii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9A4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A749A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rsid w:val="00A749A4"/>
    <w:rPr>
      <w:rFonts w:ascii="Times New Roman" w:hAnsi="Times New Roman" w:cs="Simplified Arabi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1</cp:revision>
  <dcterms:created xsi:type="dcterms:W3CDTF">2005-01-25T00:16:00Z</dcterms:created>
  <dcterms:modified xsi:type="dcterms:W3CDTF">2005-01-25T00:17:00Z</dcterms:modified>
</cp:coreProperties>
</file>