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2D3" w:rsidRDefault="00251932" w:rsidP="00CB52D3">
      <w:pPr>
        <w:jc w:val="center"/>
        <w:rPr>
          <w:b/>
          <w:bCs/>
          <w:color w:val="FF0000"/>
          <w:sz w:val="44"/>
          <w:szCs w:val="44"/>
          <w:u w:val="single"/>
          <w:rtl/>
          <w:lang w:bidi="ar-IQ"/>
        </w:rPr>
      </w:pPr>
      <w:r w:rsidRPr="00251932">
        <w:rPr>
          <w:noProof/>
          <w:rtl/>
        </w:rPr>
        <w:pict>
          <v:shapetype id="_x0000_t32" coordsize="21600,21600" o:spt="32" o:oned="t" path="m,l21600,21600e" filled="f">
            <v:path arrowok="t" fillok="f" o:connecttype="none"/>
            <o:lock v:ext="edit" shapetype="t"/>
          </v:shapetype>
          <v:shape id="_x0000_s1031" type="#_x0000_t32" style="position:absolute;left:0;text-align:left;margin-left:210.75pt;margin-top:26.1pt;width:.05pt;height:56.25pt;z-index:251665408" o:connectortype="straight">
            <v:stroke endarrow="block"/>
            <w10:wrap anchorx="page"/>
          </v:shape>
        </w:pict>
      </w:r>
      <w:r w:rsidRPr="00251932">
        <w:rPr>
          <w:rtl/>
        </w:rPr>
        <w:pict>
          <v:shape id="_x0000_s1026" type="#_x0000_t32" style="position:absolute;left:0;text-align:left;margin-left:210.75pt;margin-top:26.1pt;width:0;height:51pt;flip:y;z-index:251660288" o:connectortype="straight" strokecolor="#f2f2f2 [3041]" strokeweight="3pt">
            <v:shadow type="perspective" color="#622423 [1605]" opacity=".5" offset="1pt" offset2="-1pt"/>
            <w10:wrap anchorx="page"/>
          </v:shape>
        </w:pict>
      </w:r>
      <w:r w:rsidR="00CB52D3">
        <w:rPr>
          <w:b/>
          <w:bCs/>
          <w:color w:val="FF0000"/>
          <w:sz w:val="44"/>
          <w:szCs w:val="44"/>
          <w:u w:val="single"/>
          <w:rtl/>
          <w:lang w:bidi="ar-IQ"/>
        </w:rPr>
        <w:t>الموصول الاسمي</w:t>
      </w:r>
    </w:p>
    <w:p w:rsidR="00CB52D3" w:rsidRDefault="00CB52D3" w:rsidP="00CB52D3">
      <w:pPr>
        <w:jc w:val="both"/>
        <w:rPr>
          <w:color w:val="000000" w:themeColor="text1"/>
          <w:sz w:val="32"/>
          <w:szCs w:val="32"/>
          <w:rtl/>
          <w:lang w:bidi="ar-IQ"/>
        </w:rPr>
      </w:pPr>
    </w:p>
    <w:p w:rsidR="00CB52D3" w:rsidRDefault="00251932" w:rsidP="00CB52D3">
      <w:pPr>
        <w:jc w:val="both"/>
        <w:rPr>
          <w:color w:val="000000" w:themeColor="text1"/>
          <w:sz w:val="32"/>
          <w:szCs w:val="32"/>
          <w:rtl/>
          <w:lang w:bidi="ar-IQ"/>
        </w:rPr>
      </w:pPr>
      <w:r w:rsidRPr="00251932">
        <w:rPr>
          <w:rtl/>
        </w:rPr>
        <w:pict>
          <v:shape id="_x0000_s1027" type="#_x0000_t32" style="position:absolute;left:0;text-align:left;margin-left:34.5pt;margin-top:6.85pt;width:330pt;height:0;flip:x;z-index:251661312" o:connectortype="straight">
            <w10:wrap anchorx="page"/>
          </v:shape>
        </w:pict>
      </w:r>
      <w:r w:rsidRPr="00251932">
        <w:rPr>
          <w:rtl/>
        </w:rPr>
        <w:pict>
          <v:shape id="_x0000_s1028" type="#_x0000_t32" style="position:absolute;left:0;text-align:left;margin-left:363.75pt;margin-top:6.85pt;width:.05pt;height:58.5pt;z-index:251662336" o:connectortype="straight">
            <v:stroke endarrow="block"/>
            <w10:wrap anchorx="page"/>
          </v:shape>
        </w:pict>
      </w:r>
      <w:r w:rsidRPr="00251932">
        <w:rPr>
          <w:rtl/>
        </w:rPr>
        <w:pict>
          <v:shape id="_x0000_s1029" type="#_x0000_t32" style="position:absolute;left:0;text-align:left;margin-left:33.75pt;margin-top:6.85pt;width:.05pt;height:54.75pt;z-index:251663360" o:connectortype="straight">
            <v:stroke endarrow="block"/>
            <w10:wrap anchorx="page"/>
          </v:shape>
        </w:pict>
      </w:r>
    </w:p>
    <w:p w:rsidR="00CB52D3" w:rsidRDefault="00CB52D3" w:rsidP="00CB52D3">
      <w:pPr>
        <w:jc w:val="both"/>
        <w:rPr>
          <w:color w:val="000000" w:themeColor="text1"/>
          <w:sz w:val="32"/>
          <w:szCs w:val="32"/>
          <w:rtl/>
          <w:lang w:bidi="ar-IQ"/>
        </w:rPr>
      </w:pPr>
    </w:p>
    <w:p w:rsidR="00CB52D3" w:rsidRDefault="00CB52D3" w:rsidP="00CB52D3">
      <w:pPr>
        <w:jc w:val="both"/>
        <w:rPr>
          <w:b/>
          <w:bCs/>
          <w:color w:val="000000" w:themeColor="text1"/>
          <w:sz w:val="40"/>
          <w:szCs w:val="40"/>
          <w:rtl/>
          <w:lang w:bidi="ar-IQ"/>
        </w:rPr>
      </w:pPr>
      <w:r>
        <w:rPr>
          <w:b/>
          <w:bCs/>
          <w:color w:val="000000" w:themeColor="text1"/>
          <w:sz w:val="40"/>
          <w:szCs w:val="40"/>
          <w:rtl/>
          <w:lang w:bidi="ar-IQ"/>
        </w:rPr>
        <w:t xml:space="preserve">   مختــــــص                                                مشترك</w:t>
      </w:r>
    </w:p>
    <w:p w:rsidR="00CB52D3" w:rsidRDefault="00CB52D3" w:rsidP="00CB52D3">
      <w:pPr>
        <w:jc w:val="both"/>
        <w:rPr>
          <w:b/>
          <w:bCs/>
          <w:color w:val="000000" w:themeColor="text1"/>
          <w:sz w:val="40"/>
          <w:szCs w:val="40"/>
          <w:rtl/>
          <w:lang w:bidi="ar-IQ"/>
        </w:rPr>
      </w:pPr>
      <w:r>
        <w:rPr>
          <w:rFonts w:hint="cs"/>
          <w:b/>
          <w:bCs/>
          <w:color w:val="000000" w:themeColor="text1"/>
          <w:sz w:val="40"/>
          <w:szCs w:val="40"/>
          <w:rtl/>
          <w:lang w:bidi="ar-IQ"/>
        </w:rPr>
        <w:t xml:space="preserve"> تنقسم الموصولات الاسمية إلى قسمين، هما:</w:t>
      </w:r>
      <w:r>
        <w:rPr>
          <w:b/>
          <w:bCs/>
          <w:color w:val="000000" w:themeColor="text1"/>
          <w:sz w:val="40"/>
          <w:szCs w:val="40"/>
          <w:rtl/>
          <w:lang w:bidi="ar-IQ"/>
        </w:rPr>
        <w:t xml:space="preserve">                </w:t>
      </w:r>
    </w:p>
    <w:p w:rsidR="00CB52D3" w:rsidRDefault="00CB52D3" w:rsidP="00CB52D3">
      <w:pPr>
        <w:jc w:val="both"/>
        <w:rPr>
          <w:color w:val="000000" w:themeColor="text1"/>
          <w:sz w:val="32"/>
          <w:szCs w:val="32"/>
          <w:rtl/>
          <w:lang w:bidi="ar-IQ"/>
        </w:rPr>
      </w:pPr>
      <w:r>
        <w:rPr>
          <w:rFonts w:hint="cs"/>
          <w:b/>
          <w:bCs/>
          <w:color w:val="FF0000"/>
          <w:sz w:val="40"/>
          <w:szCs w:val="40"/>
          <w:u w:val="single"/>
          <w:rtl/>
          <w:lang w:bidi="ar-IQ"/>
        </w:rPr>
        <w:t xml:space="preserve">1ـ </w:t>
      </w:r>
      <w:r w:rsidRPr="00720BF3">
        <w:rPr>
          <w:b/>
          <w:bCs/>
          <w:color w:val="FF0000"/>
          <w:sz w:val="40"/>
          <w:szCs w:val="40"/>
          <w:u w:val="single"/>
          <w:rtl/>
          <w:lang w:bidi="ar-IQ"/>
        </w:rPr>
        <w:t>الموصول المختص:</w:t>
      </w:r>
      <w:r>
        <w:rPr>
          <w:color w:val="000000" w:themeColor="text1"/>
          <w:sz w:val="32"/>
          <w:szCs w:val="32"/>
          <w:rtl/>
          <w:lang w:bidi="ar-IQ"/>
        </w:rPr>
        <w:t xml:space="preserve"> </w:t>
      </w:r>
    </w:p>
    <w:p w:rsidR="00CB52D3" w:rsidRDefault="00CB52D3" w:rsidP="00CB52D3">
      <w:pPr>
        <w:jc w:val="both"/>
        <w:rPr>
          <w:color w:val="000000" w:themeColor="text1"/>
          <w:sz w:val="32"/>
          <w:szCs w:val="32"/>
          <w:rtl/>
          <w:lang w:bidi="ar-IQ"/>
        </w:rPr>
      </w:pPr>
      <w:r>
        <w:rPr>
          <w:rFonts w:hint="cs"/>
          <w:color w:val="000000" w:themeColor="text1"/>
          <w:sz w:val="32"/>
          <w:szCs w:val="32"/>
          <w:rtl/>
          <w:lang w:bidi="ar-IQ"/>
        </w:rPr>
        <w:t xml:space="preserve">    </w:t>
      </w:r>
      <w:r>
        <w:rPr>
          <w:color w:val="000000" w:themeColor="text1"/>
          <w:sz w:val="32"/>
          <w:szCs w:val="32"/>
          <w:rtl/>
          <w:lang w:bidi="ar-IQ"/>
        </w:rPr>
        <w:t>هو الموصول الذي يكون مختصا بنوع معين مفردا أو مثنى أو جمعا، مذكرا ، أو مؤنث</w:t>
      </w:r>
      <w:r>
        <w:rPr>
          <w:rFonts w:hint="cs"/>
          <w:color w:val="000000" w:themeColor="text1"/>
          <w:sz w:val="32"/>
          <w:szCs w:val="32"/>
          <w:rtl/>
          <w:lang w:bidi="ar-IQ"/>
        </w:rPr>
        <w:t>ا</w:t>
      </w:r>
      <w:r>
        <w:rPr>
          <w:color w:val="000000" w:themeColor="text1"/>
          <w:sz w:val="32"/>
          <w:szCs w:val="32"/>
          <w:rtl/>
          <w:lang w:bidi="ar-IQ"/>
        </w:rPr>
        <w:t xml:space="preserve"> ، وألفاظه هي:</w:t>
      </w:r>
    </w:p>
    <w:p w:rsidR="00CB52D3" w:rsidRDefault="00CB52D3" w:rsidP="00CB52D3">
      <w:pPr>
        <w:jc w:val="both"/>
        <w:rPr>
          <w:color w:val="000000" w:themeColor="text1"/>
          <w:sz w:val="32"/>
          <w:szCs w:val="32"/>
          <w:rtl/>
          <w:lang w:bidi="ar-IQ"/>
        </w:rPr>
      </w:pPr>
      <w:r>
        <w:rPr>
          <w:color w:val="000000" w:themeColor="text1"/>
          <w:sz w:val="32"/>
          <w:szCs w:val="32"/>
          <w:rtl/>
          <w:lang w:bidi="ar-IQ"/>
        </w:rPr>
        <w:t>1ـ ا</w:t>
      </w:r>
      <w:r>
        <w:rPr>
          <w:b/>
          <w:bCs/>
          <w:color w:val="C0504D" w:themeColor="accent2"/>
          <w:sz w:val="36"/>
          <w:szCs w:val="36"/>
          <w:rtl/>
          <w:lang w:bidi="ar-IQ"/>
        </w:rPr>
        <w:t>لذي</w:t>
      </w:r>
      <w:r>
        <w:rPr>
          <w:color w:val="000000" w:themeColor="text1"/>
          <w:sz w:val="32"/>
          <w:szCs w:val="32"/>
          <w:rtl/>
          <w:lang w:bidi="ar-IQ"/>
        </w:rPr>
        <w:t xml:space="preserve"> للمفرد المذكر</w:t>
      </w:r>
    </w:p>
    <w:p w:rsidR="00CB52D3" w:rsidRDefault="00CB52D3" w:rsidP="00CB52D3">
      <w:pPr>
        <w:tabs>
          <w:tab w:val="center" w:pos="4153"/>
        </w:tabs>
        <w:jc w:val="both"/>
        <w:rPr>
          <w:color w:val="000000" w:themeColor="text1"/>
          <w:sz w:val="32"/>
          <w:szCs w:val="32"/>
          <w:rtl/>
          <w:lang w:bidi="ar-IQ"/>
        </w:rPr>
      </w:pPr>
      <w:r>
        <w:rPr>
          <w:color w:val="000000" w:themeColor="text1"/>
          <w:sz w:val="32"/>
          <w:szCs w:val="32"/>
          <w:rtl/>
          <w:lang w:bidi="ar-IQ"/>
        </w:rPr>
        <w:t xml:space="preserve">2ـ </w:t>
      </w:r>
      <w:r>
        <w:rPr>
          <w:b/>
          <w:bCs/>
          <w:color w:val="C0504D" w:themeColor="accent2"/>
          <w:sz w:val="40"/>
          <w:szCs w:val="40"/>
          <w:rtl/>
          <w:lang w:bidi="ar-IQ"/>
        </w:rPr>
        <w:t>التي</w:t>
      </w:r>
      <w:r>
        <w:rPr>
          <w:color w:val="000000" w:themeColor="text1"/>
          <w:sz w:val="32"/>
          <w:szCs w:val="32"/>
          <w:rtl/>
          <w:lang w:bidi="ar-IQ"/>
        </w:rPr>
        <w:t xml:space="preserve"> للمفردة المؤنثة </w:t>
      </w:r>
    </w:p>
    <w:p w:rsidR="00CB52D3" w:rsidRDefault="00CB52D3" w:rsidP="00CB52D3">
      <w:pPr>
        <w:tabs>
          <w:tab w:val="center" w:pos="4153"/>
        </w:tabs>
        <w:jc w:val="both"/>
        <w:rPr>
          <w:color w:val="000000" w:themeColor="text1"/>
          <w:sz w:val="32"/>
          <w:szCs w:val="32"/>
          <w:rtl/>
          <w:lang w:bidi="ar-IQ"/>
        </w:rPr>
      </w:pPr>
      <w:r>
        <w:rPr>
          <w:color w:val="000000" w:themeColor="text1"/>
          <w:sz w:val="32"/>
          <w:szCs w:val="32"/>
          <w:rtl/>
          <w:lang w:bidi="ar-IQ"/>
        </w:rPr>
        <w:tab/>
      </w:r>
      <w:r>
        <w:rPr>
          <w:rFonts w:hint="cs"/>
          <w:color w:val="000000" w:themeColor="text1"/>
          <w:sz w:val="32"/>
          <w:szCs w:val="32"/>
          <w:rtl/>
          <w:lang w:bidi="ar-IQ"/>
        </w:rPr>
        <w:t xml:space="preserve">                                   </w:t>
      </w:r>
    </w:p>
    <w:p w:rsidR="00CB52D3" w:rsidRDefault="00CB52D3" w:rsidP="00CB52D3">
      <w:pPr>
        <w:tabs>
          <w:tab w:val="center" w:pos="4153"/>
        </w:tabs>
        <w:jc w:val="both"/>
        <w:rPr>
          <w:color w:val="000000" w:themeColor="text1"/>
          <w:sz w:val="32"/>
          <w:szCs w:val="32"/>
          <w:rtl/>
          <w:lang w:bidi="ar-IQ"/>
        </w:rPr>
      </w:pPr>
    </w:p>
    <w:p w:rsidR="00CB52D3" w:rsidRDefault="00251932" w:rsidP="00CB52D3">
      <w:pPr>
        <w:tabs>
          <w:tab w:val="center" w:pos="4153"/>
        </w:tabs>
        <w:jc w:val="both"/>
        <w:rPr>
          <w:color w:val="000000" w:themeColor="text1"/>
          <w:sz w:val="32"/>
          <w:szCs w:val="32"/>
          <w:rtl/>
          <w:lang w:bidi="ar-IQ"/>
        </w:rPr>
      </w:pPr>
      <w:r>
        <w:rPr>
          <w:noProof/>
          <w:color w:val="000000" w:themeColor="text1"/>
          <w:sz w:val="32"/>
          <w:szCs w:val="32"/>
          <w:rtl/>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0" type="#_x0000_t87" style="position:absolute;left:0;text-align:left;margin-left:275.25pt;margin-top:-.35pt;width:12pt;height:90pt;z-index:251664384">
            <w10:wrap anchorx="page"/>
          </v:shape>
        </w:pict>
      </w:r>
      <w:r w:rsidR="00CB52D3">
        <w:rPr>
          <w:rFonts w:hint="cs"/>
          <w:color w:val="000000" w:themeColor="text1"/>
          <w:sz w:val="32"/>
          <w:szCs w:val="32"/>
          <w:rtl/>
          <w:lang w:bidi="ar-IQ"/>
        </w:rPr>
        <w:t>3</w:t>
      </w:r>
      <w:r w:rsidR="00CB52D3">
        <w:rPr>
          <w:color w:val="000000" w:themeColor="text1"/>
          <w:sz w:val="32"/>
          <w:szCs w:val="32"/>
          <w:rtl/>
          <w:lang w:bidi="ar-IQ"/>
        </w:rPr>
        <w:t xml:space="preserve">ـ </w:t>
      </w:r>
      <w:r w:rsidR="00CB52D3">
        <w:rPr>
          <w:b/>
          <w:bCs/>
          <w:color w:val="C0504D" w:themeColor="accent2"/>
          <w:sz w:val="40"/>
          <w:szCs w:val="40"/>
          <w:rtl/>
          <w:lang w:bidi="ar-IQ"/>
        </w:rPr>
        <w:t>اللذان</w:t>
      </w:r>
      <w:r w:rsidR="00CB52D3">
        <w:rPr>
          <w:color w:val="000000" w:themeColor="text1"/>
          <w:sz w:val="32"/>
          <w:szCs w:val="32"/>
          <w:rtl/>
          <w:lang w:bidi="ar-IQ"/>
        </w:rPr>
        <w:t xml:space="preserve"> للمثنى المذكر</w:t>
      </w:r>
      <w:r w:rsidR="00CB52D3">
        <w:rPr>
          <w:color w:val="000000" w:themeColor="text1"/>
          <w:sz w:val="32"/>
          <w:szCs w:val="32"/>
          <w:rtl/>
          <w:lang w:bidi="ar-IQ"/>
        </w:rPr>
        <w:tab/>
      </w:r>
      <w:r w:rsidR="00CB52D3">
        <w:rPr>
          <w:rFonts w:hint="cs"/>
          <w:color w:val="000000" w:themeColor="text1"/>
          <w:sz w:val="32"/>
          <w:szCs w:val="32"/>
          <w:rtl/>
          <w:lang w:bidi="ar-IQ"/>
        </w:rPr>
        <w:t xml:space="preserve">    </w:t>
      </w:r>
    </w:p>
    <w:p w:rsidR="00CB52D3" w:rsidRDefault="00CB52D3" w:rsidP="00CB52D3">
      <w:pPr>
        <w:tabs>
          <w:tab w:val="center" w:pos="4153"/>
        </w:tabs>
        <w:jc w:val="both"/>
        <w:rPr>
          <w:color w:val="000000" w:themeColor="text1"/>
          <w:sz w:val="32"/>
          <w:szCs w:val="32"/>
          <w:rtl/>
          <w:lang w:bidi="ar-IQ"/>
        </w:rPr>
      </w:pPr>
      <w:r>
        <w:rPr>
          <w:rFonts w:hint="cs"/>
          <w:color w:val="000000" w:themeColor="text1"/>
          <w:sz w:val="32"/>
          <w:szCs w:val="32"/>
          <w:rtl/>
          <w:lang w:bidi="ar-IQ"/>
        </w:rPr>
        <w:t xml:space="preserve">                                </w:t>
      </w:r>
      <w:r w:rsidRPr="003A4DE2">
        <w:rPr>
          <w:rFonts w:hint="cs"/>
          <w:b/>
          <w:bCs/>
          <w:color w:val="000000" w:themeColor="text1"/>
          <w:sz w:val="24"/>
          <w:szCs w:val="24"/>
          <w:rtl/>
          <w:lang w:bidi="ar-IQ"/>
        </w:rPr>
        <w:t>ويعربان إعراب المثن</w:t>
      </w:r>
      <w:r>
        <w:rPr>
          <w:rFonts w:hint="cs"/>
          <w:b/>
          <w:bCs/>
          <w:color w:val="000000" w:themeColor="text1"/>
          <w:sz w:val="24"/>
          <w:szCs w:val="24"/>
          <w:rtl/>
          <w:lang w:bidi="ar-IQ"/>
        </w:rPr>
        <w:t>ى أي با</w:t>
      </w:r>
      <w:r w:rsidRPr="003A4DE2">
        <w:rPr>
          <w:rFonts w:hint="cs"/>
          <w:b/>
          <w:bCs/>
          <w:color w:val="000000" w:themeColor="text1"/>
          <w:sz w:val="24"/>
          <w:szCs w:val="24"/>
          <w:rtl/>
          <w:lang w:bidi="ar-IQ"/>
        </w:rPr>
        <w:t>لألف رفعا وبالياء نصبا</w:t>
      </w:r>
      <w:r>
        <w:rPr>
          <w:rFonts w:hint="cs"/>
          <w:color w:val="000000" w:themeColor="text1"/>
          <w:sz w:val="32"/>
          <w:szCs w:val="32"/>
          <w:rtl/>
          <w:lang w:bidi="ar-IQ"/>
        </w:rPr>
        <w:t xml:space="preserve"> وجرا</w:t>
      </w:r>
    </w:p>
    <w:p w:rsidR="00CB52D3" w:rsidRDefault="00CB52D3" w:rsidP="00CB52D3">
      <w:pPr>
        <w:jc w:val="both"/>
        <w:rPr>
          <w:color w:val="000000" w:themeColor="text1"/>
          <w:sz w:val="32"/>
          <w:szCs w:val="32"/>
          <w:rtl/>
          <w:lang w:bidi="ar-IQ"/>
        </w:rPr>
      </w:pPr>
      <w:r>
        <w:rPr>
          <w:color w:val="000000" w:themeColor="text1"/>
          <w:sz w:val="32"/>
          <w:szCs w:val="32"/>
          <w:rtl/>
          <w:lang w:bidi="ar-IQ"/>
        </w:rPr>
        <w:t xml:space="preserve">4ـ </w:t>
      </w:r>
      <w:r>
        <w:rPr>
          <w:b/>
          <w:bCs/>
          <w:color w:val="C0504D" w:themeColor="accent2"/>
          <w:sz w:val="40"/>
          <w:szCs w:val="40"/>
          <w:rtl/>
          <w:lang w:bidi="ar-IQ"/>
        </w:rPr>
        <w:t>اللتان</w:t>
      </w:r>
      <w:r>
        <w:rPr>
          <w:color w:val="000000" w:themeColor="text1"/>
          <w:sz w:val="32"/>
          <w:szCs w:val="32"/>
          <w:rtl/>
          <w:lang w:bidi="ar-IQ"/>
        </w:rPr>
        <w:t xml:space="preserve"> للمثنى المؤنث</w:t>
      </w:r>
    </w:p>
    <w:p w:rsidR="00CB52D3" w:rsidRDefault="00CB52D3" w:rsidP="00CB52D3">
      <w:pPr>
        <w:jc w:val="both"/>
        <w:rPr>
          <w:color w:val="000000" w:themeColor="text1"/>
          <w:sz w:val="32"/>
          <w:szCs w:val="32"/>
          <w:rtl/>
          <w:lang w:bidi="ar-IQ"/>
        </w:rPr>
      </w:pPr>
      <w:r>
        <w:rPr>
          <w:rFonts w:hint="cs"/>
          <w:color w:val="000000" w:themeColor="text1"/>
          <w:sz w:val="32"/>
          <w:szCs w:val="32"/>
          <w:rtl/>
          <w:lang w:bidi="ar-IQ"/>
        </w:rPr>
        <w:t xml:space="preserve"> جاء اللذان قاما واللتان قامتا</w:t>
      </w:r>
    </w:p>
    <w:p w:rsidR="00CB52D3" w:rsidRDefault="00CB52D3" w:rsidP="00CB52D3">
      <w:pPr>
        <w:jc w:val="both"/>
        <w:rPr>
          <w:color w:val="000000" w:themeColor="text1"/>
          <w:sz w:val="32"/>
          <w:szCs w:val="32"/>
          <w:rtl/>
          <w:lang w:bidi="ar-IQ"/>
        </w:rPr>
      </w:pPr>
      <w:r>
        <w:rPr>
          <w:rFonts w:hint="cs"/>
          <w:color w:val="000000" w:themeColor="text1"/>
          <w:sz w:val="32"/>
          <w:szCs w:val="32"/>
          <w:rtl/>
          <w:lang w:bidi="ar-IQ"/>
        </w:rPr>
        <w:t>اللذات واللتان: فاعل مرفوع وعلامة رفعه الألف لأنه مثنى</w:t>
      </w:r>
    </w:p>
    <w:p w:rsidR="00CB52D3" w:rsidRDefault="00CB52D3" w:rsidP="00CB52D3">
      <w:pPr>
        <w:jc w:val="both"/>
        <w:rPr>
          <w:color w:val="000000" w:themeColor="text1"/>
          <w:sz w:val="32"/>
          <w:szCs w:val="32"/>
          <w:rtl/>
          <w:lang w:bidi="ar-IQ"/>
        </w:rPr>
      </w:pPr>
      <w:r>
        <w:rPr>
          <w:rFonts w:hint="cs"/>
          <w:color w:val="000000" w:themeColor="text1"/>
          <w:sz w:val="32"/>
          <w:szCs w:val="32"/>
          <w:rtl/>
          <w:lang w:bidi="ar-IQ"/>
        </w:rPr>
        <w:t>رأيت اللذين قاما واللتين قامتا</w:t>
      </w:r>
    </w:p>
    <w:p w:rsidR="00CB52D3" w:rsidRDefault="00CB52D3" w:rsidP="00CB52D3">
      <w:pPr>
        <w:jc w:val="both"/>
        <w:rPr>
          <w:color w:val="000000" w:themeColor="text1"/>
          <w:sz w:val="32"/>
          <w:szCs w:val="32"/>
          <w:rtl/>
          <w:lang w:bidi="ar-IQ"/>
        </w:rPr>
      </w:pPr>
      <w:r>
        <w:rPr>
          <w:rFonts w:hint="cs"/>
          <w:color w:val="000000" w:themeColor="text1"/>
          <w:sz w:val="32"/>
          <w:szCs w:val="32"/>
          <w:rtl/>
          <w:lang w:bidi="ar-IQ"/>
        </w:rPr>
        <w:t>اللذين واللتين: مفعول به منصوب وعلامة نصبه الياء لأنه مثنى</w:t>
      </w:r>
    </w:p>
    <w:p w:rsidR="00CB52D3" w:rsidRDefault="00CB52D3" w:rsidP="00CB52D3">
      <w:pPr>
        <w:jc w:val="both"/>
        <w:rPr>
          <w:color w:val="000000" w:themeColor="text1"/>
          <w:sz w:val="32"/>
          <w:szCs w:val="32"/>
          <w:rtl/>
          <w:lang w:bidi="ar-IQ"/>
        </w:rPr>
      </w:pPr>
      <w:r>
        <w:rPr>
          <w:rFonts w:hint="cs"/>
          <w:color w:val="000000" w:themeColor="text1"/>
          <w:sz w:val="32"/>
          <w:szCs w:val="32"/>
          <w:rtl/>
          <w:lang w:bidi="ar-IQ"/>
        </w:rPr>
        <w:t>مررت باللذين قاما وباللتين قامتا</w:t>
      </w:r>
    </w:p>
    <w:p w:rsidR="00CB52D3" w:rsidRDefault="00CB52D3" w:rsidP="00CB52D3">
      <w:pPr>
        <w:jc w:val="both"/>
        <w:rPr>
          <w:color w:val="000000" w:themeColor="text1"/>
          <w:sz w:val="32"/>
          <w:szCs w:val="32"/>
          <w:rtl/>
          <w:lang w:bidi="ar-IQ"/>
        </w:rPr>
      </w:pPr>
      <w:r>
        <w:rPr>
          <w:rFonts w:hint="cs"/>
          <w:color w:val="000000" w:themeColor="text1"/>
          <w:sz w:val="32"/>
          <w:szCs w:val="32"/>
          <w:rtl/>
          <w:lang w:bidi="ar-IQ"/>
        </w:rPr>
        <w:lastRenderedPageBreak/>
        <w:t>باللذين وباللتين: الباء حرف جر و</w:t>
      </w:r>
      <w:r w:rsidRPr="002C0FF4">
        <w:rPr>
          <w:rFonts w:hint="cs"/>
          <w:b/>
          <w:bCs/>
          <w:color w:val="FF0000"/>
          <w:sz w:val="32"/>
          <w:szCs w:val="32"/>
          <w:rtl/>
          <w:lang w:bidi="ar-IQ"/>
        </w:rPr>
        <w:t>اللذين</w:t>
      </w:r>
      <w:r>
        <w:rPr>
          <w:rFonts w:hint="cs"/>
          <w:color w:val="000000" w:themeColor="text1"/>
          <w:sz w:val="32"/>
          <w:szCs w:val="32"/>
          <w:rtl/>
          <w:lang w:bidi="ar-IQ"/>
        </w:rPr>
        <w:t xml:space="preserve"> و</w:t>
      </w:r>
      <w:r w:rsidRPr="002C0FF4">
        <w:rPr>
          <w:rFonts w:hint="cs"/>
          <w:b/>
          <w:bCs/>
          <w:color w:val="FF0000"/>
          <w:sz w:val="32"/>
          <w:szCs w:val="32"/>
          <w:rtl/>
          <w:lang w:bidi="ar-IQ"/>
        </w:rPr>
        <w:t>اللتين</w:t>
      </w:r>
      <w:r>
        <w:rPr>
          <w:rFonts w:hint="cs"/>
          <w:color w:val="000000" w:themeColor="text1"/>
          <w:sz w:val="32"/>
          <w:szCs w:val="32"/>
          <w:rtl/>
          <w:lang w:bidi="ar-IQ"/>
        </w:rPr>
        <w:t xml:space="preserve"> : كل واحد منهما اسم مجرور وعلامة جره الياء لأنه مثنى .</w:t>
      </w:r>
    </w:p>
    <w:p w:rsidR="00CB52D3" w:rsidRDefault="00CB52D3" w:rsidP="00CB52D3">
      <w:pPr>
        <w:jc w:val="both"/>
        <w:rPr>
          <w:color w:val="000000" w:themeColor="text1"/>
          <w:sz w:val="32"/>
          <w:szCs w:val="32"/>
          <w:rtl/>
          <w:lang w:bidi="ar-IQ"/>
        </w:rPr>
      </w:pPr>
    </w:p>
    <w:p w:rsidR="00CB52D3" w:rsidRPr="00B92C58" w:rsidRDefault="00CB52D3" w:rsidP="00CB52D3">
      <w:pPr>
        <w:rPr>
          <w:b/>
          <w:bCs/>
          <w:color w:val="000000" w:themeColor="text1"/>
          <w:sz w:val="32"/>
          <w:szCs w:val="32"/>
          <w:rtl/>
          <w:lang w:bidi="ar-IQ"/>
        </w:rPr>
      </w:pPr>
      <w:r>
        <w:rPr>
          <w:color w:val="000000" w:themeColor="text1"/>
          <w:sz w:val="32"/>
          <w:szCs w:val="32"/>
          <w:rtl/>
          <w:lang w:bidi="ar-IQ"/>
        </w:rPr>
        <w:t xml:space="preserve">5ـ </w:t>
      </w:r>
      <w:r>
        <w:rPr>
          <w:b/>
          <w:bCs/>
          <w:color w:val="C0504D" w:themeColor="accent2"/>
          <w:sz w:val="40"/>
          <w:szCs w:val="40"/>
          <w:rtl/>
          <w:lang w:bidi="ar-IQ"/>
        </w:rPr>
        <w:t>الألى</w:t>
      </w:r>
      <w:r>
        <w:rPr>
          <w:color w:val="000000" w:themeColor="text1"/>
          <w:sz w:val="32"/>
          <w:szCs w:val="32"/>
          <w:rtl/>
          <w:lang w:bidi="ar-IQ"/>
        </w:rPr>
        <w:t xml:space="preserve"> جمع للمذكر عاقلا أو غير عاقل  وقد يستعمل في جمع المؤنث وقد اجتمع الأمران في قول الشاعر</w:t>
      </w:r>
      <w:r>
        <w:rPr>
          <w:rFonts w:hint="cs"/>
          <w:b/>
          <w:bCs/>
          <w:color w:val="000000" w:themeColor="text1"/>
          <w:sz w:val="32"/>
          <w:szCs w:val="32"/>
          <w:rtl/>
          <w:lang w:bidi="ar-IQ"/>
        </w:rPr>
        <w:t>:</w:t>
      </w:r>
    </w:p>
    <w:p w:rsidR="00CB52D3" w:rsidRPr="00B92C58" w:rsidRDefault="00CB52D3" w:rsidP="00CB52D3">
      <w:pPr>
        <w:jc w:val="center"/>
        <w:rPr>
          <w:b/>
          <w:bCs/>
          <w:color w:val="000000" w:themeColor="text1"/>
          <w:sz w:val="32"/>
          <w:szCs w:val="32"/>
          <w:rtl/>
          <w:lang w:bidi="ar-IQ"/>
        </w:rPr>
      </w:pPr>
      <w:r w:rsidRPr="00B92C58">
        <w:rPr>
          <w:b/>
          <w:bCs/>
          <w:color w:val="000000" w:themeColor="text1"/>
          <w:sz w:val="32"/>
          <w:szCs w:val="32"/>
          <w:rtl/>
          <w:lang w:bidi="ar-IQ"/>
        </w:rPr>
        <w:t>وت</w:t>
      </w:r>
      <w:r>
        <w:rPr>
          <w:rFonts w:hint="cs"/>
          <w:b/>
          <w:bCs/>
          <w:color w:val="000000" w:themeColor="text1"/>
          <w:sz w:val="32"/>
          <w:szCs w:val="32"/>
          <w:rtl/>
          <w:lang w:bidi="ar-IQ"/>
        </w:rPr>
        <w:t>ُ</w:t>
      </w:r>
      <w:r w:rsidRPr="00B92C58">
        <w:rPr>
          <w:b/>
          <w:bCs/>
          <w:color w:val="000000" w:themeColor="text1"/>
          <w:sz w:val="32"/>
          <w:szCs w:val="32"/>
          <w:rtl/>
          <w:lang w:bidi="ar-IQ"/>
        </w:rPr>
        <w:t xml:space="preserve">بلى الألى يستلئمون على الألى    تراهن يوم الروع </w:t>
      </w:r>
      <w:proofErr w:type="spellStart"/>
      <w:r w:rsidRPr="00B92C58">
        <w:rPr>
          <w:b/>
          <w:bCs/>
          <w:color w:val="000000" w:themeColor="text1"/>
          <w:sz w:val="32"/>
          <w:szCs w:val="32"/>
          <w:rtl/>
          <w:lang w:bidi="ar-IQ"/>
        </w:rPr>
        <w:t>كالحدأ</w:t>
      </w:r>
      <w:proofErr w:type="spellEnd"/>
      <w:r w:rsidRPr="00B92C58">
        <w:rPr>
          <w:b/>
          <w:bCs/>
          <w:color w:val="000000" w:themeColor="text1"/>
          <w:sz w:val="32"/>
          <w:szCs w:val="32"/>
          <w:rtl/>
          <w:lang w:bidi="ar-IQ"/>
        </w:rPr>
        <w:t xml:space="preserve"> القُبل</w:t>
      </w:r>
    </w:p>
    <w:p w:rsidR="00CB52D3" w:rsidRDefault="00CB52D3" w:rsidP="00CB52D3">
      <w:pPr>
        <w:jc w:val="both"/>
        <w:rPr>
          <w:color w:val="000000" w:themeColor="text1"/>
          <w:sz w:val="32"/>
          <w:szCs w:val="32"/>
          <w:rtl/>
          <w:lang w:bidi="ar-IQ"/>
        </w:rPr>
      </w:pPr>
      <w:r>
        <w:rPr>
          <w:color w:val="000000" w:themeColor="text1"/>
          <w:sz w:val="32"/>
          <w:szCs w:val="32"/>
          <w:rtl/>
          <w:lang w:bidi="ar-IQ"/>
        </w:rPr>
        <w:t>الشاهد فيه قوله: ( الألى يستلئمون) ، وقوله (( الألى تراهن) حيث استعمل لفظ الألى في المرة في جمع المذكر ثم استعمله في المرة الثانية في الجمع  المؤنث غير العاقل والدليل على انه استعملها هذا الاستعمال ضمير جماعة الذكور في يستلئمون وهو الواو، وضمير جماعة الإناث في ((تراهن)) وهو ((هن)).</w:t>
      </w:r>
    </w:p>
    <w:p w:rsidR="00CB52D3" w:rsidRDefault="00CB52D3" w:rsidP="00CB52D3">
      <w:pPr>
        <w:jc w:val="both"/>
        <w:rPr>
          <w:color w:val="000000" w:themeColor="text1"/>
          <w:sz w:val="32"/>
          <w:szCs w:val="32"/>
          <w:rtl/>
          <w:lang w:bidi="ar-IQ"/>
        </w:rPr>
      </w:pPr>
      <w:r>
        <w:rPr>
          <w:color w:val="000000" w:themeColor="text1"/>
          <w:sz w:val="32"/>
          <w:szCs w:val="32"/>
          <w:rtl/>
          <w:lang w:bidi="ar-IQ"/>
        </w:rPr>
        <w:t xml:space="preserve"> 6ـ </w:t>
      </w:r>
      <w:r>
        <w:rPr>
          <w:b/>
          <w:bCs/>
          <w:color w:val="C0504D" w:themeColor="accent2"/>
          <w:sz w:val="40"/>
          <w:szCs w:val="40"/>
          <w:rtl/>
          <w:lang w:bidi="ar-IQ"/>
        </w:rPr>
        <w:t>الذين</w:t>
      </w:r>
      <w:r>
        <w:rPr>
          <w:color w:val="C0504D" w:themeColor="accent2"/>
          <w:sz w:val="40"/>
          <w:szCs w:val="40"/>
          <w:rtl/>
          <w:lang w:bidi="ar-IQ"/>
        </w:rPr>
        <w:t xml:space="preserve"> </w:t>
      </w:r>
      <w:r>
        <w:rPr>
          <w:color w:val="000000" w:themeColor="text1"/>
          <w:sz w:val="32"/>
          <w:szCs w:val="32"/>
          <w:rtl/>
          <w:lang w:bidi="ar-IQ"/>
        </w:rPr>
        <w:t xml:space="preserve"> ل</w:t>
      </w:r>
      <w:r w:rsidR="00BC4BEB">
        <w:rPr>
          <w:rFonts w:hint="cs"/>
          <w:color w:val="000000" w:themeColor="text1"/>
          <w:sz w:val="32"/>
          <w:szCs w:val="32"/>
          <w:rtl/>
          <w:lang w:bidi="ar-IQ"/>
        </w:rPr>
        <w:t>جمع ا</w:t>
      </w:r>
      <w:r>
        <w:rPr>
          <w:color w:val="000000" w:themeColor="text1"/>
          <w:sz w:val="32"/>
          <w:szCs w:val="32"/>
          <w:rtl/>
          <w:lang w:bidi="ar-IQ"/>
        </w:rPr>
        <w:t>لمذكر العاقل  وبعض العرب يقولون ((</w:t>
      </w:r>
      <w:proofErr w:type="spellStart"/>
      <w:r>
        <w:rPr>
          <w:color w:val="000000" w:themeColor="text1"/>
          <w:sz w:val="32"/>
          <w:szCs w:val="32"/>
          <w:rtl/>
          <w:lang w:bidi="ar-IQ"/>
        </w:rPr>
        <w:t>الذون</w:t>
      </w:r>
      <w:proofErr w:type="spellEnd"/>
      <w:r>
        <w:rPr>
          <w:color w:val="000000" w:themeColor="text1"/>
          <w:sz w:val="32"/>
          <w:szCs w:val="32"/>
          <w:rtl/>
          <w:lang w:bidi="ar-IQ"/>
        </w:rPr>
        <w:t xml:space="preserve"> ))في الرفع، و((الذين))</w:t>
      </w:r>
      <w:r w:rsidR="007E3EA8">
        <w:rPr>
          <w:rFonts w:hint="cs"/>
          <w:color w:val="000000" w:themeColor="text1"/>
          <w:sz w:val="32"/>
          <w:szCs w:val="32"/>
          <w:rtl/>
          <w:lang w:bidi="ar-IQ"/>
        </w:rPr>
        <w:t>في النصب</w:t>
      </w:r>
      <w:r>
        <w:rPr>
          <w:color w:val="000000" w:themeColor="text1"/>
          <w:sz w:val="32"/>
          <w:szCs w:val="32"/>
          <w:rtl/>
          <w:lang w:bidi="ar-IQ"/>
        </w:rPr>
        <w:t xml:space="preserve"> والجر؛ وهم </w:t>
      </w:r>
      <w:r w:rsidRPr="003A4DE2">
        <w:rPr>
          <w:b/>
          <w:bCs/>
          <w:color w:val="00B050"/>
          <w:sz w:val="40"/>
          <w:szCs w:val="40"/>
          <w:rtl/>
          <w:lang w:bidi="ar-IQ"/>
        </w:rPr>
        <w:t>بنو هذيل</w:t>
      </w:r>
      <w:r w:rsidR="003F1756">
        <w:rPr>
          <w:rFonts w:hint="cs"/>
          <w:b/>
          <w:bCs/>
          <w:color w:val="00B050"/>
          <w:sz w:val="40"/>
          <w:szCs w:val="40"/>
          <w:rtl/>
          <w:lang w:bidi="ar-IQ"/>
        </w:rPr>
        <w:t>،</w:t>
      </w:r>
      <w:r>
        <w:rPr>
          <w:color w:val="000000" w:themeColor="text1"/>
          <w:sz w:val="32"/>
          <w:szCs w:val="32"/>
          <w:rtl/>
          <w:lang w:bidi="ar-IQ"/>
        </w:rPr>
        <w:t xml:space="preserve"> ومنه قوله :</w:t>
      </w:r>
    </w:p>
    <w:p w:rsidR="00CB52D3" w:rsidRPr="00B92C58" w:rsidRDefault="00CB52D3" w:rsidP="00CB52D3">
      <w:pPr>
        <w:jc w:val="center"/>
        <w:rPr>
          <w:b/>
          <w:bCs/>
          <w:color w:val="000000" w:themeColor="text1"/>
          <w:sz w:val="32"/>
          <w:szCs w:val="32"/>
          <w:rtl/>
          <w:lang w:bidi="ar-IQ"/>
        </w:rPr>
      </w:pPr>
      <w:r w:rsidRPr="00B92C58">
        <w:rPr>
          <w:b/>
          <w:bCs/>
          <w:color w:val="000000" w:themeColor="text1"/>
          <w:sz w:val="32"/>
          <w:szCs w:val="32"/>
          <w:rtl/>
          <w:lang w:bidi="ar-IQ"/>
        </w:rPr>
        <w:t xml:space="preserve">نحن </w:t>
      </w:r>
      <w:proofErr w:type="spellStart"/>
      <w:r w:rsidRPr="00B92C58">
        <w:rPr>
          <w:b/>
          <w:bCs/>
          <w:color w:val="000000" w:themeColor="text1"/>
          <w:sz w:val="32"/>
          <w:szCs w:val="32"/>
          <w:rtl/>
          <w:lang w:bidi="ar-IQ"/>
        </w:rPr>
        <w:t>الذون</w:t>
      </w:r>
      <w:proofErr w:type="spellEnd"/>
      <w:r w:rsidRPr="00B92C58">
        <w:rPr>
          <w:b/>
          <w:bCs/>
          <w:color w:val="000000" w:themeColor="text1"/>
          <w:sz w:val="32"/>
          <w:szCs w:val="32"/>
          <w:rtl/>
          <w:lang w:bidi="ar-IQ"/>
        </w:rPr>
        <w:t xml:space="preserve"> صبّحوا </w:t>
      </w:r>
      <w:proofErr w:type="spellStart"/>
      <w:r w:rsidRPr="00B92C58">
        <w:rPr>
          <w:b/>
          <w:bCs/>
          <w:color w:val="000000" w:themeColor="text1"/>
          <w:sz w:val="32"/>
          <w:szCs w:val="32"/>
          <w:rtl/>
          <w:lang w:bidi="ar-IQ"/>
        </w:rPr>
        <w:t>الصباحا</w:t>
      </w:r>
      <w:proofErr w:type="spellEnd"/>
      <w:r w:rsidRPr="00B92C58">
        <w:rPr>
          <w:b/>
          <w:bCs/>
          <w:color w:val="000000" w:themeColor="text1"/>
          <w:sz w:val="32"/>
          <w:szCs w:val="32"/>
          <w:rtl/>
          <w:lang w:bidi="ar-IQ"/>
        </w:rPr>
        <w:t xml:space="preserve">     يوم النخيل غارة </w:t>
      </w:r>
      <w:proofErr w:type="spellStart"/>
      <w:r w:rsidRPr="00B92C58">
        <w:rPr>
          <w:b/>
          <w:bCs/>
          <w:color w:val="000000" w:themeColor="text1"/>
          <w:sz w:val="32"/>
          <w:szCs w:val="32"/>
          <w:rtl/>
          <w:lang w:bidi="ar-IQ"/>
        </w:rPr>
        <w:t>ملحاحا</w:t>
      </w:r>
      <w:proofErr w:type="spellEnd"/>
    </w:p>
    <w:p w:rsidR="00CB52D3" w:rsidRDefault="00CB52D3" w:rsidP="00CB52D3">
      <w:pPr>
        <w:jc w:val="both"/>
        <w:rPr>
          <w:color w:val="000000" w:themeColor="text1"/>
          <w:sz w:val="32"/>
          <w:szCs w:val="32"/>
          <w:rtl/>
          <w:lang w:bidi="ar-IQ"/>
        </w:rPr>
      </w:pPr>
      <w:r>
        <w:rPr>
          <w:color w:val="000000" w:themeColor="text1"/>
          <w:sz w:val="32"/>
          <w:szCs w:val="32"/>
          <w:rtl/>
          <w:lang w:bidi="ar-IQ"/>
        </w:rPr>
        <w:t>الشاهد فيه قوله ((</w:t>
      </w:r>
      <w:proofErr w:type="spellStart"/>
      <w:r>
        <w:rPr>
          <w:color w:val="000000" w:themeColor="text1"/>
          <w:sz w:val="32"/>
          <w:szCs w:val="32"/>
          <w:rtl/>
          <w:lang w:bidi="ar-IQ"/>
        </w:rPr>
        <w:t>الذون</w:t>
      </w:r>
      <w:proofErr w:type="spellEnd"/>
      <w:r>
        <w:rPr>
          <w:color w:val="000000" w:themeColor="text1"/>
          <w:sz w:val="32"/>
          <w:szCs w:val="32"/>
          <w:rtl/>
          <w:lang w:bidi="ar-IQ"/>
        </w:rPr>
        <w:t xml:space="preserve">)) حيث جاءت بالواو في حالة الرفع </w:t>
      </w:r>
    </w:p>
    <w:p w:rsidR="00CB52D3" w:rsidRDefault="00CB52D3" w:rsidP="00CB52D3">
      <w:pPr>
        <w:jc w:val="both"/>
        <w:rPr>
          <w:color w:val="FF0000"/>
          <w:sz w:val="40"/>
          <w:szCs w:val="40"/>
          <w:rtl/>
          <w:lang w:bidi="ar-IQ"/>
        </w:rPr>
      </w:pPr>
    </w:p>
    <w:p w:rsidR="00C176CA" w:rsidRDefault="00C176CA"/>
    <w:sectPr w:rsidR="00C176CA" w:rsidSect="00F55E55">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B52D3"/>
    <w:rsid w:val="00251932"/>
    <w:rsid w:val="003F1756"/>
    <w:rsid w:val="007E3EA8"/>
    <w:rsid w:val="00BC4BEB"/>
    <w:rsid w:val="00C176CA"/>
    <w:rsid w:val="00CB52D3"/>
    <w:rsid w:val="00D71DFC"/>
    <w:rsid w:val="00EB31AD"/>
    <w:rsid w:val="00F55E55"/>
    <w:rsid w:val="00FA09A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6" type="connector" idref="#_x0000_s1029"/>
        <o:r id="V:Rule7" type="connector" idref="#_x0000_s1027"/>
        <o:r id="V:Rule8" type="connector" idref="#_x0000_s1031"/>
        <o:r id="V:Rule9" type="connector" idref="#_x0000_s1026"/>
        <o:r id="V:Rule10"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2D3"/>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220</Words>
  <Characters>1256</Characters>
  <Application>Microsoft Office Word</Application>
  <DocSecurity>0</DocSecurity>
  <Lines>10</Lines>
  <Paragraphs>2</Paragraphs>
  <ScaleCrop>false</ScaleCrop>
  <HeadingPairs>
    <vt:vector size="2" baseType="variant">
      <vt:variant>
        <vt:lpstr>العنوان</vt:lpstr>
      </vt:variant>
      <vt:variant>
        <vt:i4>1</vt:i4>
      </vt:variant>
    </vt:vector>
  </HeadingPairs>
  <TitlesOfParts>
    <vt:vector size="1" baseType="lpstr">
      <vt:lpstr/>
    </vt:vector>
  </TitlesOfParts>
  <Company>Salah Aldeen</Company>
  <LinksUpToDate>false</LinksUpToDate>
  <CharactersWithSpaces>1474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Soft 2</dc:creator>
  <cp:keywords/>
  <dc:description/>
  <cp:lastModifiedBy>King Soft 2</cp:lastModifiedBy>
  <cp:revision>6</cp:revision>
  <dcterms:created xsi:type="dcterms:W3CDTF">2020-03-25T17:20:00Z</dcterms:created>
  <dcterms:modified xsi:type="dcterms:W3CDTF">2020-03-27T13:25:00Z</dcterms:modified>
</cp:coreProperties>
</file>