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41" w:rsidRPr="005A5F41" w:rsidRDefault="005A5F41" w:rsidP="005A5F41">
      <w:pPr>
        <w:shd w:val="clear" w:color="auto" w:fill="FFFFFF"/>
        <w:spacing w:after="0" w:line="252" w:lineRule="atLeast"/>
        <w:rPr>
          <w:rFonts w:ascii="Arial" w:eastAsia="Times New Roman" w:hAnsi="Arial" w:cs="Arial"/>
          <w:color w:val="222222"/>
          <w:sz w:val="23"/>
          <w:szCs w:val="23"/>
        </w:rPr>
      </w:pPr>
      <w:r w:rsidRPr="005A5F41">
        <w:rPr>
          <w:rFonts w:ascii="Arial" w:eastAsia="Times New Roman" w:hAnsi="Arial" w:cs="Arial"/>
          <w:b/>
          <w:bCs/>
          <w:color w:val="003300"/>
          <w:sz w:val="32"/>
          <w:szCs w:val="32"/>
          <w:rtl/>
        </w:rPr>
        <w:t>استمرارا لحلقات الحديث المتواصل عن تصنيف مكتبة الكونجرس فقد تحدثنا في الحلقتين الماضيتين عن تاريخ ونشأة التصنيف وأيضا بنيته فيما يتعلق بالجداول الرئيسية، ونستكمل تلك الحلقة بالحديث عن الجداول المساعدة لخطة تصنيف الكونجرس بالإضافة إلى عرض للخطة الإلكترونية لتصنيف الكونجرس واستخدامها والإفادة منها :</w:t>
      </w:r>
    </w:p>
    <w:p w:rsidR="005A5F41" w:rsidRPr="005A5F41" w:rsidRDefault="005A5F41" w:rsidP="005A5F41">
      <w:pPr>
        <w:shd w:val="clear" w:color="auto" w:fill="FFFFFF"/>
        <w:spacing w:after="0" w:line="360" w:lineRule="atLeast"/>
        <w:rPr>
          <w:rFonts w:ascii="Arial" w:eastAsia="Times New Roman" w:hAnsi="Arial" w:cs="Arial"/>
          <w:color w:val="222222"/>
          <w:sz w:val="23"/>
          <w:szCs w:val="23"/>
          <w:rtl/>
        </w:rPr>
      </w:pPr>
      <w:r w:rsidRPr="005A5F41">
        <w:rPr>
          <w:rFonts w:ascii="Arial" w:eastAsia="Times New Roman" w:hAnsi="Arial" w:cs="Arial"/>
          <w:b/>
          <w:bCs/>
          <w:color w:val="222222"/>
          <w:sz w:val="28"/>
          <w:szCs w:val="28"/>
          <w:u w:val="single"/>
          <w:rtl/>
        </w:rPr>
        <w:t>الجداول المساعـدة</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تتميز خطة تصنيف مكتبة الكونجرس بوجود الجداول المساعدة وتهدف هذه الجداول إلى التقليل من حجم الخطة من ناحية ومن ناحية أخرى تهدف للتعبير الدقيق عن الموضوع المصنف وقد تكون هذه الجداول موجودة داخل القوائم نفسها وقد تكون في شكل مبسط، كما توجد أحيانا في نهاية بعض القوائم الفردية بشكل مفصل ويوجد من هذه الجداول خمسة أنواع تستخدم داخل الخطة هي كما يلي :-</w:t>
      </w:r>
    </w:p>
    <w:p w:rsidR="005A5F41" w:rsidRPr="005A5F41" w:rsidRDefault="005A5F41" w:rsidP="005A5F41">
      <w:pPr>
        <w:shd w:val="clear" w:color="auto" w:fill="FFFFFF"/>
        <w:spacing w:after="0" w:line="252" w:lineRule="atLeast"/>
        <w:ind w:hanging="360"/>
        <w:rPr>
          <w:rFonts w:ascii="Arial" w:eastAsia="Times New Roman" w:hAnsi="Arial" w:cs="Arial"/>
          <w:color w:val="222222"/>
          <w:sz w:val="23"/>
          <w:szCs w:val="23"/>
          <w:rtl/>
        </w:rPr>
      </w:pPr>
      <w:r w:rsidRPr="005A5F41">
        <w:rPr>
          <w:rFonts w:ascii="Arial" w:eastAsia="Times New Roman" w:hAnsi="Arial" w:cs="Arial"/>
          <w:color w:val="222222"/>
          <w:sz w:val="28"/>
          <w:szCs w:val="28"/>
        </w:rPr>
        <w:t>v</w:t>
      </w:r>
      <w:r w:rsidRPr="005A5F41">
        <w:rPr>
          <w:rFonts w:ascii="Arial" w:eastAsia="Times New Roman" w:hAnsi="Arial" w:cs="Arial"/>
          <w:color w:val="222222"/>
          <w:sz w:val="14"/>
          <w:szCs w:val="14"/>
          <w:rtl/>
        </w:rPr>
        <w:t>    </w:t>
      </w:r>
      <w:r w:rsidRPr="005A5F41">
        <w:rPr>
          <w:rFonts w:ascii="Arial" w:eastAsia="Times New Roman" w:hAnsi="Arial" w:cs="Arial"/>
          <w:b/>
          <w:bCs/>
          <w:color w:val="222222"/>
          <w:sz w:val="28"/>
          <w:szCs w:val="28"/>
          <w:u w:val="single"/>
          <w:rtl/>
        </w:rPr>
        <w:t>جداول الشكل</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يأخذ التقسيم الفرعي لهذه الجداول أشكال عديدة كما في أقسام الشكل العامة أو الأشكال الأدبية وتستخدم هذه الجداول عادة عندما لا يكون هناك حاجة للتقسيمات الفرعية الجغرافية أو الزمنية أو تكون هذه التقسيمات استخدمت بكثافة داخل القسم.</w:t>
      </w:r>
    </w:p>
    <w:p w:rsidR="005A5F41" w:rsidRPr="005A5F41" w:rsidRDefault="005A5F41" w:rsidP="005A5F41">
      <w:pPr>
        <w:shd w:val="clear" w:color="auto" w:fill="FFFFFF"/>
        <w:spacing w:after="0" w:line="252" w:lineRule="atLeast"/>
        <w:ind w:hanging="360"/>
        <w:rPr>
          <w:rFonts w:ascii="Arial" w:eastAsia="Times New Roman" w:hAnsi="Arial" w:cs="Arial"/>
          <w:color w:val="222222"/>
          <w:sz w:val="23"/>
          <w:szCs w:val="23"/>
          <w:rtl/>
        </w:rPr>
      </w:pPr>
      <w:r w:rsidRPr="005A5F41">
        <w:rPr>
          <w:rFonts w:ascii="Arial" w:eastAsia="Times New Roman" w:hAnsi="Arial" w:cs="Arial"/>
          <w:b/>
          <w:bCs/>
          <w:color w:val="222222"/>
          <w:sz w:val="28"/>
          <w:szCs w:val="28"/>
        </w:rPr>
        <w:t>v</w:t>
      </w:r>
      <w:r w:rsidRPr="005A5F41">
        <w:rPr>
          <w:rFonts w:ascii="Arial" w:eastAsia="Times New Roman" w:hAnsi="Arial" w:cs="Arial"/>
          <w:color w:val="222222"/>
          <w:sz w:val="14"/>
          <w:szCs w:val="14"/>
          <w:rtl/>
        </w:rPr>
        <w:t>    </w:t>
      </w:r>
      <w:r w:rsidRPr="005A5F41">
        <w:rPr>
          <w:rFonts w:ascii="Arial" w:eastAsia="Times New Roman" w:hAnsi="Arial" w:cs="Arial"/>
          <w:b/>
          <w:bCs/>
          <w:color w:val="222222"/>
          <w:sz w:val="28"/>
          <w:szCs w:val="28"/>
          <w:u w:val="single"/>
          <w:rtl/>
        </w:rPr>
        <w:t>الجداول الجغرافية</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تستخدم الجداول الجغرافية نوعين من التقسيم الأول وهو المفضل والثاني وهو الهجائي ويختلف ظهور هذه الجداول من قائمة لأخرى بين الترتيبين كما يمكن أن يكون النوعين موجودان داخل قائمة واحدة كما في قسم العلوم الإنسانية </w:t>
      </w:r>
      <w:r w:rsidRPr="005A5F41">
        <w:rPr>
          <w:rFonts w:ascii="Arial" w:eastAsia="Times New Roman" w:hAnsi="Arial" w:cs="Arial"/>
          <w:b/>
          <w:bCs/>
          <w:color w:val="003300"/>
          <w:sz w:val="32"/>
          <w:szCs w:val="32"/>
        </w:rPr>
        <w:t>H</w:t>
      </w:r>
      <w:r w:rsidRPr="005A5F41">
        <w:rPr>
          <w:rFonts w:ascii="Arial" w:eastAsia="Times New Roman" w:hAnsi="Arial" w:cs="Arial"/>
          <w:b/>
          <w:bCs/>
          <w:color w:val="003300"/>
          <w:sz w:val="32"/>
          <w:szCs w:val="32"/>
          <w:rtl/>
        </w:rPr>
        <w:t> وتسمى هذه الجداول بالجداول العائمة </w:t>
      </w:r>
      <w:r w:rsidRPr="005A5F41">
        <w:rPr>
          <w:rFonts w:ascii="Arial" w:eastAsia="Times New Roman" w:hAnsi="Arial" w:cs="Arial"/>
          <w:b/>
          <w:bCs/>
          <w:color w:val="003300"/>
          <w:sz w:val="32"/>
          <w:szCs w:val="32"/>
        </w:rPr>
        <w:t>Floating tables</w:t>
      </w:r>
      <w:r w:rsidRPr="005A5F41">
        <w:rPr>
          <w:rFonts w:ascii="Arial" w:eastAsia="Times New Roman" w:hAnsi="Arial" w:cs="Arial"/>
          <w:b/>
          <w:bCs/>
          <w:color w:val="003300"/>
          <w:sz w:val="32"/>
          <w:szCs w:val="32"/>
          <w:rtl/>
        </w:rPr>
        <w:t> نظرا لإمكانية أستخدمها مع أي قائمة أخرى عندما تكون هناك تعليمية تفيد بإمكانية التقسيم بالقطر</w:t>
      </w:r>
      <w:r w:rsidRPr="005A5F41">
        <w:rPr>
          <w:rFonts w:ascii="Arial" w:eastAsia="Times New Roman" w:hAnsi="Arial" w:cs="Arial"/>
          <w:b/>
          <w:bCs/>
          <w:color w:val="003300"/>
          <w:sz w:val="32"/>
          <w:szCs w:val="32"/>
        </w:rPr>
        <w:t>By region or country</w:t>
      </w:r>
    </w:p>
    <w:p w:rsidR="005A5F41" w:rsidRPr="005A5F41" w:rsidRDefault="005A5F41" w:rsidP="005A5F41">
      <w:pPr>
        <w:shd w:val="clear" w:color="auto" w:fill="FFFFFF"/>
        <w:spacing w:after="0" w:line="252" w:lineRule="atLeast"/>
        <w:ind w:hanging="360"/>
        <w:rPr>
          <w:rFonts w:ascii="Arial" w:eastAsia="Times New Roman" w:hAnsi="Arial" w:cs="Arial"/>
          <w:color w:val="222222"/>
          <w:sz w:val="23"/>
          <w:szCs w:val="23"/>
          <w:rtl/>
        </w:rPr>
      </w:pPr>
      <w:r w:rsidRPr="005A5F41">
        <w:rPr>
          <w:rFonts w:ascii="Arial" w:eastAsia="Times New Roman" w:hAnsi="Arial" w:cs="Arial"/>
          <w:b/>
          <w:bCs/>
          <w:color w:val="222222"/>
          <w:sz w:val="28"/>
          <w:szCs w:val="28"/>
          <w:rtl/>
        </w:rPr>
        <w:t xml:space="preserve">  </w:t>
      </w:r>
      <w:r w:rsidRPr="005A5F41">
        <w:rPr>
          <w:rFonts w:ascii="Arial" w:eastAsia="Times New Roman" w:hAnsi="Arial" w:cs="Arial"/>
          <w:b/>
          <w:bCs/>
          <w:color w:val="222222"/>
          <w:sz w:val="28"/>
          <w:szCs w:val="28"/>
        </w:rPr>
        <w:t>v</w:t>
      </w:r>
      <w:r w:rsidRPr="005A5F41">
        <w:rPr>
          <w:rFonts w:ascii="Arial" w:eastAsia="Times New Roman" w:hAnsi="Arial" w:cs="Arial"/>
          <w:color w:val="222222"/>
          <w:sz w:val="14"/>
          <w:szCs w:val="14"/>
          <w:rtl/>
        </w:rPr>
        <w:t>    </w:t>
      </w:r>
      <w:r w:rsidRPr="005A5F41">
        <w:rPr>
          <w:rFonts w:ascii="Arial" w:eastAsia="Times New Roman" w:hAnsi="Arial" w:cs="Arial"/>
          <w:b/>
          <w:bCs/>
          <w:color w:val="222222"/>
          <w:sz w:val="28"/>
          <w:szCs w:val="28"/>
          <w:u w:val="single"/>
          <w:rtl/>
        </w:rPr>
        <w:t>جداول زمنية.</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توجد عادة هذه الجداول تحت التقسيم التاريخي للموضوع والجداول الزمنية تعد جداول مبسطة للتفريع بالتاريخ وتوجد غالبا هذه الجداول داخل القوائم نفسها وغالبا ما تكون مختصرة.</w:t>
      </w:r>
    </w:p>
    <w:p w:rsidR="005A5F41" w:rsidRPr="005A5F41" w:rsidRDefault="005A5F41" w:rsidP="005A5F41">
      <w:pPr>
        <w:shd w:val="clear" w:color="auto" w:fill="FFFFFF"/>
        <w:spacing w:after="0" w:line="252" w:lineRule="atLeast"/>
        <w:ind w:hanging="360"/>
        <w:rPr>
          <w:rFonts w:ascii="Arial" w:eastAsia="Times New Roman" w:hAnsi="Arial" w:cs="Arial"/>
          <w:color w:val="222222"/>
          <w:sz w:val="23"/>
          <w:szCs w:val="23"/>
          <w:rtl/>
        </w:rPr>
      </w:pPr>
      <w:r w:rsidRPr="005A5F41">
        <w:rPr>
          <w:rFonts w:ascii="Arial" w:eastAsia="Times New Roman" w:hAnsi="Arial" w:cs="Arial"/>
          <w:b/>
          <w:bCs/>
          <w:color w:val="222222"/>
          <w:sz w:val="28"/>
          <w:szCs w:val="28"/>
          <w:rtl/>
        </w:rPr>
        <w:t xml:space="preserve">     </w:t>
      </w:r>
      <w:r w:rsidRPr="005A5F41">
        <w:rPr>
          <w:rFonts w:ascii="Arial" w:eastAsia="Times New Roman" w:hAnsi="Arial" w:cs="Arial"/>
          <w:b/>
          <w:bCs/>
          <w:color w:val="222222"/>
          <w:sz w:val="28"/>
          <w:szCs w:val="28"/>
        </w:rPr>
        <w:t>v</w:t>
      </w:r>
      <w:r w:rsidRPr="005A5F41">
        <w:rPr>
          <w:rFonts w:ascii="Arial" w:eastAsia="Times New Roman" w:hAnsi="Arial" w:cs="Arial"/>
          <w:color w:val="222222"/>
          <w:sz w:val="14"/>
          <w:szCs w:val="14"/>
          <w:rtl/>
        </w:rPr>
        <w:t>    </w:t>
      </w:r>
      <w:r w:rsidRPr="005A5F41">
        <w:rPr>
          <w:rFonts w:ascii="Arial" w:eastAsia="Times New Roman" w:hAnsi="Arial" w:cs="Arial"/>
          <w:b/>
          <w:bCs/>
          <w:color w:val="222222"/>
          <w:sz w:val="28"/>
          <w:szCs w:val="28"/>
          <w:u w:val="single"/>
          <w:rtl/>
        </w:rPr>
        <w:t>جداول التقسيمات الفرعية للموضوع</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xml:space="preserve">    تستخدم هذه الجداول لعمل أفضل تقسيم للموضوع وعادة ما تكون هذه الجداول عبارة عن قوائم هجائية مبسطة ومعها أرقام </w:t>
      </w:r>
      <w:proofErr w:type="spellStart"/>
      <w:r w:rsidRPr="005A5F41">
        <w:rPr>
          <w:rFonts w:ascii="Arial" w:eastAsia="Times New Roman" w:hAnsi="Arial" w:cs="Arial"/>
          <w:b/>
          <w:bCs/>
          <w:color w:val="003300"/>
          <w:sz w:val="32"/>
          <w:szCs w:val="32"/>
          <w:rtl/>
        </w:rPr>
        <w:t>كتر</w:t>
      </w:r>
      <w:proofErr w:type="spellEnd"/>
      <w:r w:rsidRPr="005A5F41">
        <w:rPr>
          <w:rFonts w:ascii="Arial" w:eastAsia="Times New Roman" w:hAnsi="Arial" w:cs="Arial"/>
          <w:b/>
          <w:bCs/>
          <w:color w:val="003300"/>
          <w:sz w:val="32"/>
          <w:szCs w:val="32"/>
          <w:rtl/>
        </w:rPr>
        <w:t xml:space="preserve"> الخاصة بالتقسيم الفرعي للموضوع </w:t>
      </w:r>
      <w:r w:rsidRPr="005A5F41">
        <w:rPr>
          <w:rFonts w:ascii="Arial" w:eastAsia="Times New Roman" w:hAnsi="Arial" w:cs="Arial"/>
          <w:b/>
          <w:bCs/>
          <w:color w:val="003300"/>
          <w:sz w:val="32"/>
          <w:szCs w:val="32"/>
        </w:rPr>
        <w:t>By subject, A-Z</w:t>
      </w:r>
    </w:p>
    <w:p w:rsidR="005A5F41" w:rsidRPr="005A5F41" w:rsidRDefault="005A5F41" w:rsidP="005A5F41">
      <w:pPr>
        <w:shd w:val="clear" w:color="auto" w:fill="FFFFFF"/>
        <w:spacing w:after="0" w:line="252" w:lineRule="atLeast"/>
        <w:ind w:hanging="360"/>
        <w:rPr>
          <w:rFonts w:ascii="Arial" w:eastAsia="Times New Roman" w:hAnsi="Arial" w:cs="Arial"/>
          <w:color w:val="222222"/>
          <w:sz w:val="23"/>
          <w:szCs w:val="23"/>
          <w:rtl/>
        </w:rPr>
      </w:pPr>
      <w:r w:rsidRPr="005A5F41">
        <w:rPr>
          <w:rFonts w:ascii="Arial" w:eastAsia="Times New Roman" w:hAnsi="Arial" w:cs="Arial"/>
          <w:color w:val="222222"/>
          <w:sz w:val="28"/>
          <w:szCs w:val="28"/>
          <w:rtl/>
        </w:rPr>
        <w:t xml:space="preserve">     </w:t>
      </w:r>
      <w:r w:rsidRPr="005A5F41">
        <w:rPr>
          <w:rFonts w:ascii="Arial" w:eastAsia="Times New Roman" w:hAnsi="Arial" w:cs="Arial"/>
          <w:color w:val="222222"/>
          <w:sz w:val="28"/>
          <w:szCs w:val="28"/>
        </w:rPr>
        <w:t>v</w:t>
      </w:r>
      <w:r w:rsidRPr="005A5F41">
        <w:rPr>
          <w:rFonts w:ascii="Arial" w:eastAsia="Times New Roman" w:hAnsi="Arial" w:cs="Arial"/>
          <w:color w:val="222222"/>
          <w:sz w:val="14"/>
          <w:szCs w:val="14"/>
          <w:rtl/>
        </w:rPr>
        <w:t>    </w:t>
      </w:r>
      <w:r w:rsidRPr="005A5F41">
        <w:rPr>
          <w:rFonts w:ascii="Arial" w:eastAsia="Times New Roman" w:hAnsi="Arial" w:cs="Arial"/>
          <w:b/>
          <w:bCs/>
          <w:color w:val="222222"/>
          <w:sz w:val="28"/>
          <w:szCs w:val="28"/>
          <w:u w:val="single"/>
          <w:rtl/>
        </w:rPr>
        <w:t>الجداول التجميعية</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وهي الجداول التي تجمع بين أكثر من شكل (الجمع بين جداول الشكل، الزمن والجغرافي) </w:t>
      </w:r>
      <w:r w:rsidRPr="005A5F41">
        <w:rPr>
          <w:rFonts w:ascii="Arial" w:eastAsia="Times New Roman" w:hAnsi="Arial" w:cs="Arial"/>
          <w:b/>
          <w:bCs/>
          <w:color w:val="003300"/>
          <w:sz w:val="32"/>
          <w:szCs w:val="32"/>
        </w:rPr>
        <w:t> </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هذا النوع من الجداول أكثر أنواع الجداول شيوعا وعادة ما يتم الجمع بين جداول الشكل و الموضوع والتفريع الجغرافي وكذلك يمكن استخدم التفريعات الزمنية في هذا النوع من الجداول التجميعية.</w:t>
      </w:r>
    </w:p>
    <w:p w:rsidR="005A5F41" w:rsidRPr="005A5F41" w:rsidRDefault="005A5F41" w:rsidP="005A5F41">
      <w:pPr>
        <w:shd w:val="clear" w:color="auto" w:fill="FFFFFF"/>
        <w:spacing w:after="0" w:line="360" w:lineRule="atLeast"/>
        <w:rPr>
          <w:rFonts w:ascii="Arial" w:eastAsia="Times New Roman" w:hAnsi="Arial" w:cs="Arial"/>
          <w:color w:val="222222"/>
          <w:sz w:val="23"/>
          <w:szCs w:val="23"/>
          <w:rtl/>
        </w:rPr>
      </w:pPr>
      <w:r w:rsidRPr="005A5F41">
        <w:rPr>
          <w:rFonts w:ascii="Arial" w:eastAsia="Times New Roman" w:hAnsi="Arial" w:cs="Arial"/>
          <w:b/>
          <w:bCs/>
          <w:color w:val="222222"/>
          <w:sz w:val="28"/>
          <w:szCs w:val="28"/>
          <w:u w:val="single"/>
          <w:rtl/>
        </w:rPr>
        <w:lastRenderedPageBreak/>
        <w:t>خطة تصنيف الكونجرس الإلكترونية</w:t>
      </w:r>
    </w:p>
    <w:p w:rsidR="005A5F41" w:rsidRPr="005A5F41" w:rsidRDefault="005A5F41" w:rsidP="005A5F41">
      <w:pPr>
        <w:shd w:val="clear" w:color="auto" w:fill="FFFFFF"/>
        <w:spacing w:after="0" w:line="360"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تتيح مكتبة الكونجرس خطة تصنيفها على الموقع الإلكتروني</w:t>
      </w:r>
      <w:hyperlink r:id="rId4" w:history="1">
        <w:r w:rsidRPr="005A5F41">
          <w:rPr>
            <w:rFonts w:ascii="Arial" w:eastAsia="Times New Roman" w:hAnsi="Arial" w:cs="Arial"/>
            <w:b/>
            <w:bCs/>
            <w:color w:val="551A8B"/>
            <w:sz w:val="28"/>
          </w:rPr>
          <w:t>http://classificationweb.net</w:t>
        </w:r>
      </w:hyperlink>
      <w:r w:rsidRPr="005A5F41">
        <w:rPr>
          <w:rFonts w:ascii="Arial" w:eastAsia="Times New Roman" w:hAnsi="Arial" w:cs="Arial"/>
          <w:b/>
          <w:bCs/>
          <w:color w:val="222222"/>
          <w:sz w:val="28"/>
          <w:szCs w:val="28"/>
          <w:rtl/>
        </w:rPr>
        <w:t>/ </w:t>
      </w:r>
      <w:r w:rsidRPr="005A5F41">
        <w:rPr>
          <w:rFonts w:ascii="Arial" w:eastAsia="Times New Roman" w:hAnsi="Arial" w:cs="Arial"/>
          <w:b/>
          <w:bCs/>
          <w:color w:val="003300"/>
          <w:sz w:val="32"/>
          <w:szCs w:val="32"/>
          <w:rtl/>
        </w:rPr>
        <w:t xml:space="preserve">باشتراك سنوي ويتميز هذا الموقع بالتحديث المستمر وسهولة البحث وإمكانيته بوسائل متعددة كما أن استخدام هذا الموقع في عملية التصنيف قضي بشكل أساسي على أكبر مشكلات خطة تصنيف الكونجرس وهي عدم وجود كشاف تجميعي لكافة أقسام الخطة بالإضافة إلى إمكانية الاعتماد عليه في كافة العمليات الفنية سواء الببليوجرافية أو </w:t>
      </w:r>
      <w:proofErr w:type="spellStart"/>
      <w:r w:rsidRPr="005A5F41">
        <w:rPr>
          <w:rFonts w:ascii="Arial" w:eastAsia="Times New Roman" w:hAnsi="Arial" w:cs="Arial"/>
          <w:b/>
          <w:bCs/>
          <w:color w:val="003300"/>
          <w:sz w:val="32"/>
          <w:szCs w:val="32"/>
          <w:rtl/>
        </w:rPr>
        <w:t>الاستنادية</w:t>
      </w:r>
      <w:proofErr w:type="spellEnd"/>
      <w:r w:rsidRPr="005A5F41">
        <w:rPr>
          <w:rFonts w:ascii="Arial" w:eastAsia="Times New Roman" w:hAnsi="Arial" w:cs="Arial"/>
          <w:b/>
          <w:bCs/>
          <w:color w:val="003300"/>
          <w:sz w:val="32"/>
          <w:szCs w:val="32"/>
          <w:rtl/>
        </w:rPr>
        <w:t xml:space="preserve"> وهذا الموقع يمثل انعكاسا للقائمة الورقية كما يضيف عليها الإمكانيات التكنولوجية في البحث للوصول إلى الرقم المطلوب وكذلك الربط بين مختلف أدوات العمل الفني لمكتبة الكونجرس الأمريكي.</w:t>
      </w:r>
    </w:p>
    <w:p w:rsidR="005A5F41" w:rsidRPr="005A5F41" w:rsidRDefault="005A5F41" w:rsidP="005A5F41">
      <w:pPr>
        <w:shd w:val="clear" w:color="auto" w:fill="FFFFFF"/>
        <w:spacing w:line="360" w:lineRule="atLeast"/>
        <w:rPr>
          <w:rFonts w:ascii="Arial" w:eastAsia="Times New Roman" w:hAnsi="Arial" w:cs="Arial"/>
          <w:color w:val="222222"/>
          <w:sz w:val="23"/>
          <w:szCs w:val="23"/>
          <w:rtl/>
        </w:rPr>
      </w:pPr>
      <w:r w:rsidRPr="005A5F41">
        <w:rPr>
          <w:rFonts w:ascii="Arial" w:eastAsia="Times New Roman" w:hAnsi="Arial" w:cs="Arial"/>
          <w:b/>
          <w:bCs/>
          <w:color w:val="222222"/>
          <w:sz w:val="28"/>
          <w:szCs w:val="28"/>
          <w:u w:val="single"/>
          <w:rtl/>
        </w:rPr>
        <w:t>      كيفية التوسع في أستخدم الخطة لتلبية الاحتياجات المحلية</w:t>
      </w:r>
    </w:p>
    <w:p w:rsidR="005A5F41" w:rsidRPr="005A5F41" w:rsidRDefault="005A5F41" w:rsidP="005A5F41">
      <w:pPr>
        <w:shd w:val="clear" w:color="auto" w:fill="FFFFFF"/>
        <w:spacing w:after="0" w:line="252" w:lineRule="atLeast"/>
        <w:rPr>
          <w:rFonts w:ascii="Arial" w:eastAsia="Times New Roman" w:hAnsi="Arial" w:cs="Arial"/>
          <w:color w:val="222222"/>
          <w:sz w:val="23"/>
          <w:szCs w:val="23"/>
          <w:rtl/>
        </w:rPr>
      </w:pPr>
      <w:r w:rsidRPr="005A5F41">
        <w:rPr>
          <w:rFonts w:ascii="Arial" w:eastAsia="Times New Roman" w:hAnsi="Arial" w:cs="Arial"/>
          <w:b/>
          <w:bCs/>
          <w:color w:val="003300"/>
          <w:sz w:val="32"/>
          <w:szCs w:val="32"/>
          <w:rtl/>
        </w:rPr>
        <w:t xml:space="preserve">     كما أوضحنا سابقا فإن تصنيف الكونجرس صمم خصيصا لمجموعات مكتبة الكونجرس وكذلك لمعالجة الإنتاج الفكري الأمريكي لذا فإن بعض المكتبات وخاصة في عالمنا العربي توجه بعض المشكلات في معالجة بعض الموضوعات التي لها خصوصية معينة متعلقة بفهم معين لهذه الموضوعات </w:t>
      </w:r>
      <w:proofErr w:type="spellStart"/>
      <w:r w:rsidRPr="005A5F41">
        <w:rPr>
          <w:rFonts w:ascii="Arial" w:eastAsia="Times New Roman" w:hAnsi="Arial" w:cs="Arial"/>
          <w:b/>
          <w:bCs/>
          <w:color w:val="003300"/>
          <w:sz w:val="32"/>
          <w:szCs w:val="32"/>
          <w:rtl/>
        </w:rPr>
        <w:t>أوالاحتياج</w:t>
      </w:r>
      <w:proofErr w:type="spellEnd"/>
      <w:r w:rsidRPr="005A5F41">
        <w:rPr>
          <w:rFonts w:ascii="Arial" w:eastAsia="Times New Roman" w:hAnsi="Arial" w:cs="Arial"/>
          <w:b/>
          <w:bCs/>
          <w:color w:val="003300"/>
          <w:sz w:val="32"/>
          <w:szCs w:val="32"/>
          <w:rtl/>
        </w:rPr>
        <w:t xml:space="preserve"> لتوسع معين داخل مبحث موضوعي ما ومثل هذه الحالات وحسب حاجة المكتبة التي تتبنى تصنيف الكونجرس يمكنها التوسع فيها باستخدام الخطة وذلك على مستواها المحلي بإتباع أي من الطرق التالية :-</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استخدام الحروف غير المستخدمة (</w:t>
      </w:r>
      <w:r w:rsidRPr="005A5F41">
        <w:rPr>
          <w:rFonts w:ascii="Arial" w:eastAsia="Times New Roman" w:hAnsi="Arial" w:cs="Arial"/>
          <w:b/>
          <w:bCs/>
          <w:color w:val="003300"/>
          <w:sz w:val="32"/>
          <w:szCs w:val="32"/>
        </w:rPr>
        <w:t>I,O,X,Y,W</w:t>
      </w:r>
      <w:r w:rsidRPr="005A5F41">
        <w:rPr>
          <w:rFonts w:ascii="Arial" w:eastAsia="Times New Roman" w:hAnsi="Arial" w:cs="Arial"/>
          <w:b/>
          <w:bCs/>
          <w:color w:val="003300"/>
          <w:sz w:val="32"/>
          <w:szCs w:val="32"/>
          <w:rtl/>
        </w:rPr>
        <w:t>) في قوائم تصنيف الكونجرس.</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استخدام حرف ثالث كبير أو حتى رابع للحروف الثنائية وقد استخدم هذا النمط في تفريع </w:t>
      </w:r>
      <w:r w:rsidRPr="005A5F41">
        <w:rPr>
          <w:rFonts w:ascii="Arial" w:eastAsia="Times New Roman" w:hAnsi="Arial" w:cs="Arial"/>
          <w:b/>
          <w:bCs/>
          <w:color w:val="003300"/>
          <w:sz w:val="32"/>
          <w:szCs w:val="32"/>
        </w:rPr>
        <w:t>KF</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استخدام الأرقام غير المستخدمة والحروف في القوائم الحالية.</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التوسع في استخدام الأرقام العشرية.</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 xml:space="preserve">استخدم أرقام </w:t>
      </w:r>
      <w:proofErr w:type="spellStart"/>
      <w:r w:rsidRPr="005A5F41">
        <w:rPr>
          <w:rFonts w:ascii="Arial" w:eastAsia="Times New Roman" w:hAnsi="Arial" w:cs="Arial"/>
          <w:b/>
          <w:bCs/>
          <w:color w:val="003300"/>
          <w:sz w:val="32"/>
          <w:szCs w:val="32"/>
          <w:rtl/>
        </w:rPr>
        <w:t>كتر</w:t>
      </w:r>
      <w:proofErr w:type="spellEnd"/>
      <w:r w:rsidRPr="005A5F41">
        <w:rPr>
          <w:rFonts w:ascii="Arial" w:eastAsia="Times New Roman" w:hAnsi="Arial" w:cs="Arial"/>
          <w:b/>
          <w:bCs/>
          <w:color w:val="003300"/>
          <w:sz w:val="32"/>
          <w:szCs w:val="32"/>
          <w:rtl/>
        </w:rPr>
        <w:t xml:space="preserve"> بطريقة مثالية ومرنة.</w:t>
      </w:r>
    </w:p>
    <w:p w:rsidR="005A5F41" w:rsidRPr="005A5F41" w:rsidRDefault="005A5F41" w:rsidP="005A5F41">
      <w:pPr>
        <w:shd w:val="clear" w:color="auto" w:fill="FFFFFF"/>
        <w:spacing w:after="0" w:line="360" w:lineRule="atLeast"/>
        <w:rPr>
          <w:rFonts w:ascii="Arial" w:eastAsia="Times New Roman" w:hAnsi="Arial" w:cs="Arial"/>
          <w:color w:val="222222"/>
          <w:sz w:val="23"/>
          <w:szCs w:val="23"/>
          <w:rtl/>
        </w:rPr>
      </w:pPr>
      <w:r w:rsidRPr="005A5F41">
        <w:rPr>
          <w:rFonts w:ascii="Arial" w:eastAsia="Times New Roman" w:hAnsi="Arial" w:cs="Arial"/>
          <w:b/>
          <w:bCs/>
          <w:color w:val="222222"/>
          <w:sz w:val="28"/>
          <w:szCs w:val="28"/>
          <w:u w:val="single"/>
          <w:rtl/>
        </w:rPr>
        <w:t>مكونات رقم الاستدعاء حسب تصنيف الكونجرس</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tl/>
        </w:rPr>
        <w:t xml:space="preserve">     </w:t>
      </w: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يتميز رقم استدعاء مكتبة الكونجرس بشكل مميز يمثل عنوان لكل عمل داخل المؤسسة التي تتبنى هذا الرقم وتحرص مكونات رقم الاستدعاء هذه على تجنب التشابه بين مختلف الأعمال أو حتى النسخ الواحدة من نفس العمل ويتكون رقم استدعاء مكتبة الكونجرس من ثلاثة مكونات أساسية وهي :-</w:t>
      </w:r>
    </w:p>
    <w:p w:rsidR="005A5F41" w:rsidRPr="005A5F41" w:rsidRDefault="005A5F41" w:rsidP="005A5F41">
      <w:pPr>
        <w:shd w:val="clear" w:color="auto" w:fill="FFFFFF"/>
        <w:spacing w:line="360" w:lineRule="atLeast"/>
        <w:ind w:hanging="360"/>
        <w:rPr>
          <w:rFonts w:ascii="Arial" w:eastAsia="Times New Roman" w:hAnsi="Arial" w:cs="Arial"/>
          <w:color w:val="222222"/>
          <w:sz w:val="23"/>
          <w:szCs w:val="23"/>
          <w:rtl/>
        </w:rPr>
      </w:pPr>
      <w:r w:rsidRPr="005A5F41">
        <w:rPr>
          <w:rFonts w:ascii="Arial" w:eastAsia="Times New Roman" w:hAnsi="Arial" w:cs="Arial"/>
          <w:color w:val="222222"/>
          <w:sz w:val="28"/>
          <w:szCs w:val="28"/>
          <w:rtl/>
        </w:rPr>
        <w:t>1- </w:t>
      </w:r>
      <w:r w:rsidRPr="005A5F41">
        <w:rPr>
          <w:rFonts w:ascii="Arial" w:eastAsia="Times New Roman" w:hAnsi="Arial" w:cs="Arial"/>
          <w:b/>
          <w:bCs/>
          <w:color w:val="222222"/>
          <w:sz w:val="28"/>
          <w:szCs w:val="28"/>
          <w:rtl/>
        </w:rPr>
        <w:t>رقم تصنيف</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tl/>
        </w:rPr>
        <w:t xml:space="preserve">    </w:t>
      </w: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ويتكون رقم التصنيف المأخوذ من الخطة والذي يتكون من حروف وتكتب كبيرة وقد تكون حرفين أو ثلاثة (ما عدا </w:t>
      </w:r>
      <w:r w:rsidRPr="005A5F41">
        <w:rPr>
          <w:rFonts w:ascii="Arial" w:eastAsia="Times New Roman" w:hAnsi="Arial" w:cs="Arial"/>
          <w:b/>
          <w:bCs/>
          <w:color w:val="003300"/>
          <w:sz w:val="32"/>
          <w:szCs w:val="32"/>
        </w:rPr>
        <w:t>E-F</w:t>
      </w:r>
      <w:r w:rsidRPr="005A5F41">
        <w:rPr>
          <w:rFonts w:ascii="Arial" w:eastAsia="Times New Roman" w:hAnsi="Arial" w:cs="Arial"/>
          <w:b/>
          <w:bCs/>
          <w:color w:val="003300"/>
          <w:sz w:val="32"/>
          <w:szCs w:val="32"/>
          <w:rtl/>
        </w:rPr>
        <w:t>الحروف الخاص بالتاريخ الأمريكي) تكون حرف واحد وأرقام من 1-9999 ويمكن التوسع فيها عشريًا حسب الحاجة لذلك.</w:t>
      </w:r>
    </w:p>
    <w:p w:rsidR="005A5F41" w:rsidRPr="005A5F41" w:rsidRDefault="005A5F41" w:rsidP="005A5F41">
      <w:pPr>
        <w:shd w:val="clear" w:color="auto" w:fill="FFFFFF"/>
        <w:spacing w:line="360" w:lineRule="atLeast"/>
        <w:ind w:hanging="360"/>
        <w:rPr>
          <w:rFonts w:ascii="Arial" w:eastAsia="Times New Roman" w:hAnsi="Arial" w:cs="Arial"/>
          <w:color w:val="222222"/>
          <w:sz w:val="23"/>
          <w:szCs w:val="23"/>
          <w:rtl/>
        </w:rPr>
      </w:pPr>
      <w:r w:rsidRPr="005A5F41">
        <w:rPr>
          <w:rFonts w:ascii="Arial" w:eastAsia="Times New Roman" w:hAnsi="Arial" w:cs="Arial"/>
          <w:color w:val="222222"/>
          <w:sz w:val="28"/>
          <w:szCs w:val="28"/>
          <w:rtl/>
        </w:rPr>
        <w:t>      2- </w:t>
      </w:r>
      <w:r w:rsidRPr="005A5F41">
        <w:rPr>
          <w:rFonts w:ascii="Arial" w:eastAsia="Times New Roman" w:hAnsi="Arial" w:cs="Arial"/>
          <w:b/>
          <w:bCs/>
          <w:color w:val="222222"/>
          <w:sz w:val="28"/>
          <w:szCs w:val="28"/>
          <w:rtl/>
        </w:rPr>
        <w:t>رقم للمؤلف</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lastRenderedPageBreak/>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 xml:space="preserve">رقم المؤلف يشتمل على الحرف الأول من المؤلف متبوعًا بالأرقام العربية ويعتمد في ذلك على جداول </w:t>
      </w:r>
      <w:proofErr w:type="spellStart"/>
      <w:r w:rsidRPr="005A5F41">
        <w:rPr>
          <w:rFonts w:ascii="Arial" w:eastAsia="Times New Roman" w:hAnsi="Arial" w:cs="Arial"/>
          <w:b/>
          <w:bCs/>
          <w:color w:val="003300"/>
          <w:sz w:val="32"/>
          <w:szCs w:val="32"/>
          <w:rtl/>
        </w:rPr>
        <w:t>كتر</w:t>
      </w:r>
      <w:proofErr w:type="spellEnd"/>
      <w:r w:rsidRPr="005A5F41">
        <w:rPr>
          <w:rFonts w:ascii="Arial" w:eastAsia="Times New Roman" w:hAnsi="Arial" w:cs="Arial"/>
          <w:b/>
          <w:bCs/>
          <w:color w:val="003300"/>
          <w:sz w:val="32"/>
          <w:szCs w:val="32"/>
          <w:rtl/>
        </w:rPr>
        <w:t xml:space="preserve"> وترجع تسمية هذه الجداول بهذا الاسم إلى تشارلز أمي </w:t>
      </w:r>
      <w:proofErr w:type="spellStart"/>
      <w:r w:rsidRPr="005A5F41">
        <w:rPr>
          <w:rFonts w:ascii="Arial" w:eastAsia="Times New Roman" w:hAnsi="Arial" w:cs="Arial"/>
          <w:b/>
          <w:bCs/>
          <w:color w:val="003300"/>
          <w:sz w:val="32"/>
          <w:szCs w:val="32"/>
          <w:rtl/>
        </w:rPr>
        <w:t>كتر</w:t>
      </w:r>
      <w:proofErr w:type="spellEnd"/>
      <w:r w:rsidRPr="005A5F41">
        <w:rPr>
          <w:rFonts w:ascii="Arial" w:eastAsia="Times New Roman" w:hAnsi="Arial" w:cs="Arial"/>
          <w:b/>
          <w:bCs/>
          <w:color w:val="003300"/>
          <w:sz w:val="32"/>
          <w:szCs w:val="32"/>
        </w:rPr>
        <w:t xml:space="preserve">Charles </w:t>
      </w:r>
      <w:proofErr w:type="spellStart"/>
      <w:r w:rsidRPr="005A5F41">
        <w:rPr>
          <w:rFonts w:ascii="Arial" w:eastAsia="Times New Roman" w:hAnsi="Arial" w:cs="Arial"/>
          <w:b/>
          <w:bCs/>
          <w:color w:val="003300"/>
          <w:sz w:val="32"/>
          <w:szCs w:val="32"/>
        </w:rPr>
        <w:t>Ammy</w:t>
      </w:r>
      <w:proofErr w:type="spellEnd"/>
      <w:r w:rsidRPr="005A5F41">
        <w:rPr>
          <w:rFonts w:ascii="Arial" w:eastAsia="Times New Roman" w:hAnsi="Arial" w:cs="Arial"/>
          <w:b/>
          <w:bCs/>
          <w:color w:val="003300"/>
          <w:sz w:val="32"/>
          <w:szCs w:val="32"/>
        </w:rPr>
        <w:t xml:space="preserve"> Cutter</w:t>
      </w:r>
      <w:r w:rsidRPr="005A5F41">
        <w:rPr>
          <w:rFonts w:ascii="Arial" w:eastAsia="Times New Roman" w:hAnsi="Arial" w:cs="Arial"/>
          <w:b/>
          <w:bCs/>
          <w:color w:val="003300"/>
          <w:sz w:val="32"/>
          <w:szCs w:val="32"/>
          <w:rtl/>
        </w:rPr>
        <w:t xml:space="preserve"> وهو صاحب التصنيف التوسعي وهو التصنيف الذي اعتمدت عليه مكتبة الكونجرس لتطوير تصنيفها الحالي كما أوضحنا في الجزء السابق من هذا العمل ويتم التعويض عن هذه الحروف بناءً على حروف المدخل الرئيس في </w:t>
      </w:r>
      <w:proofErr w:type="spellStart"/>
      <w:r w:rsidRPr="005A5F41">
        <w:rPr>
          <w:rFonts w:ascii="Arial" w:eastAsia="Times New Roman" w:hAnsi="Arial" w:cs="Arial"/>
          <w:b/>
          <w:bCs/>
          <w:color w:val="003300"/>
          <w:sz w:val="32"/>
          <w:szCs w:val="32"/>
          <w:rtl/>
        </w:rPr>
        <w:t>التسجيلة</w:t>
      </w:r>
      <w:proofErr w:type="spellEnd"/>
      <w:r w:rsidRPr="005A5F41">
        <w:rPr>
          <w:rFonts w:ascii="Arial" w:eastAsia="Times New Roman" w:hAnsi="Arial" w:cs="Arial"/>
          <w:b/>
          <w:bCs/>
          <w:color w:val="003300"/>
          <w:sz w:val="32"/>
          <w:szCs w:val="32"/>
          <w:rtl/>
        </w:rPr>
        <w:t xml:space="preserve"> الببليوجرافية.</w:t>
      </w:r>
    </w:p>
    <w:p w:rsidR="005A5F41" w:rsidRPr="005A5F41" w:rsidRDefault="005A5F41" w:rsidP="005A5F41">
      <w:pPr>
        <w:shd w:val="clear" w:color="auto" w:fill="FFFFFF"/>
        <w:spacing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222222"/>
          <w:sz w:val="28"/>
          <w:szCs w:val="28"/>
          <w:rtl/>
        </w:rPr>
        <w:t>3-</w:t>
      </w:r>
      <w:r w:rsidRPr="005A5F41">
        <w:rPr>
          <w:rFonts w:ascii="Arial" w:eastAsia="Times New Roman" w:hAnsi="Arial" w:cs="Arial"/>
          <w:color w:val="222222"/>
          <w:sz w:val="14"/>
          <w:szCs w:val="14"/>
          <w:rtl/>
        </w:rPr>
        <w:t>    </w:t>
      </w:r>
      <w:r w:rsidRPr="005A5F41">
        <w:rPr>
          <w:rFonts w:ascii="Arial" w:eastAsia="Times New Roman" w:hAnsi="Arial" w:cs="Arial"/>
          <w:b/>
          <w:bCs/>
          <w:color w:val="222222"/>
          <w:sz w:val="28"/>
          <w:szCs w:val="28"/>
          <w:rtl/>
        </w:rPr>
        <w:t>تاريخ النشـر</w:t>
      </w:r>
    </w:p>
    <w:p w:rsidR="005A5F41" w:rsidRPr="005A5F41" w:rsidRDefault="005A5F41" w:rsidP="005A5F41">
      <w:pPr>
        <w:shd w:val="clear" w:color="auto" w:fill="FFFFFF"/>
        <w:spacing w:after="0" w:line="360" w:lineRule="atLeast"/>
        <w:ind w:hanging="360"/>
        <w:rPr>
          <w:rFonts w:ascii="Arial" w:eastAsia="Times New Roman" w:hAnsi="Arial" w:cs="Arial"/>
          <w:color w:val="222222"/>
          <w:sz w:val="23"/>
          <w:szCs w:val="23"/>
          <w:rtl/>
        </w:rPr>
      </w:pPr>
      <w:r w:rsidRPr="005A5F41">
        <w:rPr>
          <w:rFonts w:ascii="Arial" w:eastAsia="Times New Roman" w:hAnsi="Arial" w:cs="Arial"/>
          <w:b/>
          <w:bCs/>
          <w:color w:val="000000"/>
          <w:sz w:val="32"/>
          <w:szCs w:val="32"/>
        </w:rPr>
        <w:t>v</w:t>
      </w:r>
      <w:r w:rsidRPr="005A5F41">
        <w:rPr>
          <w:rFonts w:ascii="Arial" w:eastAsia="Times New Roman" w:hAnsi="Arial" w:cs="Arial"/>
          <w:color w:val="000000"/>
          <w:sz w:val="14"/>
          <w:szCs w:val="14"/>
          <w:rtl/>
        </w:rPr>
        <w:t>   </w:t>
      </w:r>
      <w:r w:rsidRPr="005A5F41">
        <w:rPr>
          <w:rFonts w:ascii="Arial" w:eastAsia="Times New Roman" w:hAnsi="Arial" w:cs="Arial"/>
          <w:b/>
          <w:bCs/>
          <w:color w:val="003300"/>
          <w:sz w:val="32"/>
          <w:szCs w:val="32"/>
          <w:rtl/>
        </w:rPr>
        <w:t>يستخدم تاريخ نشر العمل كمكون مهم لرقم استدعاء مكتبة الكونجرس بعد رقم المؤلف ويكون له دور مهم في تفرد رقم الاستدعاء والترتيب على الرف.</w:t>
      </w:r>
    </w:p>
    <w:p w:rsidR="009E06A0" w:rsidRDefault="009E06A0">
      <w:pPr>
        <w:rPr>
          <w:rFonts w:hint="cs"/>
        </w:rPr>
      </w:pPr>
    </w:p>
    <w:sectPr w:rsidR="009E06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A5F41"/>
    <w:rsid w:val="005A5F41"/>
    <w:rsid w:val="009E06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A5F41"/>
    <w:rPr>
      <w:color w:val="0000FF"/>
      <w:u w:val="single"/>
    </w:rPr>
  </w:style>
</w:styles>
</file>

<file path=word/webSettings.xml><?xml version="1.0" encoding="utf-8"?>
<w:webSettings xmlns:r="http://schemas.openxmlformats.org/officeDocument/2006/relationships" xmlns:w="http://schemas.openxmlformats.org/wordprocessingml/2006/main">
  <w:divs>
    <w:div w:id="1266383429">
      <w:bodyDiv w:val="1"/>
      <w:marLeft w:val="0"/>
      <w:marRight w:val="0"/>
      <w:marTop w:val="0"/>
      <w:marBottom w:val="0"/>
      <w:divBdr>
        <w:top w:val="none" w:sz="0" w:space="0" w:color="auto"/>
        <w:left w:val="none" w:sz="0" w:space="0" w:color="auto"/>
        <w:bottom w:val="none" w:sz="0" w:space="0" w:color="auto"/>
        <w:right w:val="none" w:sz="0" w:space="0" w:color="auto"/>
      </w:divBdr>
      <w:divsChild>
        <w:div w:id="1212569587">
          <w:marLeft w:val="0"/>
          <w:marRight w:val="-360"/>
          <w:marTop w:val="0"/>
          <w:marBottom w:val="200"/>
          <w:divBdr>
            <w:top w:val="none" w:sz="0" w:space="0" w:color="auto"/>
            <w:left w:val="none" w:sz="0" w:space="0" w:color="auto"/>
            <w:bottom w:val="none" w:sz="0" w:space="0" w:color="auto"/>
            <w:right w:val="none" w:sz="0" w:space="0" w:color="auto"/>
          </w:divBdr>
        </w:div>
        <w:div w:id="665865323">
          <w:marLeft w:val="0"/>
          <w:marRight w:val="0"/>
          <w:marTop w:val="0"/>
          <w:marBottom w:val="200"/>
          <w:divBdr>
            <w:top w:val="none" w:sz="0" w:space="0" w:color="auto"/>
            <w:left w:val="none" w:sz="0" w:space="0" w:color="auto"/>
            <w:bottom w:val="none" w:sz="0" w:space="0" w:color="auto"/>
            <w:right w:val="none" w:sz="0" w:space="0" w:color="auto"/>
          </w:divBdr>
        </w:div>
        <w:div w:id="1222790151">
          <w:marLeft w:val="0"/>
          <w:marRight w:val="0"/>
          <w:marTop w:val="0"/>
          <w:marBottom w:val="200"/>
          <w:divBdr>
            <w:top w:val="none" w:sz="0" w:space="0" w:color="auto"/>
            <w:left w:val="none" w:sz="0" w:space="0" w:color="auto"/>
            <w:bottom w:val="none" w:sz="0" w:space="0" w:color="auto"/>
            <w:right w:val="none" w:sz="0" w:space="0" w:color="auto"/>
          </w:divBdr>
        </w:div>
        <w:div w:id="121484918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assificationweb.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2018-01-02T18:58:00Z</dcterms:created>
  <dcterms:modified xsi:type="dcterms:W3CDTF">2018-01-02T18:58:00Z</dcterms:modified>
</cp:coreProperties>
</file>