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3C2B">
      <w:pPr>
        <w:rPr>
          <w:rFonts w:ascii="Simplified Arabic" w:hAnsi="Simplified Arabic" w:cs="Simplified Arabic" w:hint="cs"/>
          <w:sz w:val="28"/>
          <w:szCs w:val="28"/>
          <w:rtl/>
          <w:lang w:bidi="ar-IQ"/>
        </w:rPr>
      </w:pPr>
      <w:r w:rsidRPr="00173C2B">
        <w:rPr>
          <w:rFonts w:ascii="Simplified Arabic" w:hAnsi="Simplified Arabic" w:cs="Simplified Arabic"/>
          <w:sz w:val="28"/>
          <w:szCs w:val="28"/>
          <w:rtl/>
          <w:lang w:bidi="ar-IQ"/>
        </w:rPr>
        <w:t xml:space="preserve">المحاضرة الخامسة </w:t>
      </w:r>
    </w:p>
    <w:p w:rsidR="00DC6921" w:rsidRPr="00173C2B" w:rsidRDefault="00DC6921">
      <w:pPr>
        <w:rPr>
          <w:rFonts w:ascii="Simplified Arabic" w:hAnsi="Simplified Arabic" w:cs="Simplified Arabic"/>
          <w:sz w:val="28"/>
          <w:szCs w:val="28"/>
          <w:lang w:bidi="ar-IQ"/>
        </w:rPr>
      </w:pPr>
      <w:r>
        <w:rPr>
          <w:color w:val="000000"/>
          <w:sz w:val="27"/>
          <w:szCs w:val="27"/>
          <w:rtl/>
        </w:rPr>
        <w:t>خطة تصنيف الكونجرس الإلكترونية</w:t>
      </w:r>
      <w:r>
        <w:rPr>
          <w:color w:val="000000"/>
          <w:sz w:val="27"/>
          <w:szCs w:val="27"/>
        </w:rPr>
        <w:br/>
      </w:r>
      <w:r>
        <w:rPr>
          <w:color w:val="000000"/>
          <w:sz w:val="27"/>
          <w:szCs w:val="27"/>
          <w:rtl/>
        </w:rPr>
        <w:t>تتيح مكتبة الكونجرس خطة تصنيفها على الموقع الإلكتروني</w:t>
      </w:r>
      <w:r>
        <w:rPr>
          <w:color w:val="000000"/>
          <w:sz w:val="27"/>
          <w:szCs w:val="27"/>
        </w:rPr>
        <w:t xml:space="preserve">http://classificationweb.net/ </w:t>
      </w:r>
      <w:r>
        <w:rPr>
          <w:color w:val="000000"/>
          <w:sz w:val="27"/>
          <w:szCs w:val="27"/>
          <w:rtl/>
        </w:rPr>
        <w:t xml:space="preserve">باشتراك سنوي ويتميز هذا الموقع بالتحديث المستمر وسهولة البحث وإمكانيته بوسائل متعددة كما أن استخدام هذا الموقع في عملية التصنيف قضي بشكل أساسي على أكبر مشكلات خطة تصنيف الكونجرس وهي عدم وجود كشاف تجميعي لكافة أقسام الخطة بالإضافة إلى إمكانية الاعتماد عليه في كافة العمليات الفنية سواء الببليوجرافية أو </w:t>
      </w:r>
      <w:proofErr w:type="spellStart"/>
      <w:r>
        <w:rPr>
          <w:color w:val="000000"/>
          <w:sz w:val="27"/>
          <w:szCs w:val="27"/>
          <w:rtl/>
        </w:rPr>
        <w:t>الاستنادية</w:t>
      </w:r>
      <w:proofErr w:type="spellEnd"/>
      <w:r>
        <w:rPr>
          <w:color w:val="000000"/>
          <w:sz w:val="27"/>
          <w:szCs w:val="27"/>
          <w:rtl/>
        </w:rPr>
        <w:t xml:space="preserve"> وهذا الموقع يمثل انعكاسا للقائمة الورقية كما يضيف عليها الإمكانيات التكنولوجية في البحث للوصول إلى الرقم المطلوب وكذلك الربط بين مختلف أدوات العمل الفني لمكتبة الكونجرس الأمريكي</w:t>
      </w:r>
      <w:r>
        <w:rPr>
          <w:color w:val="000000"/>
          <w:sz w:val="27"/>
          <w:szCs w:val="27"/>
        </w:rPr>
        <w:t>.</w:t>
      </w:r>
      <w:r>
        <w:rPr>
          <w:color w:val="000000"/>
          <w:sz w:val="27"/>
          <w:szCs w:val="27"/>
        </w:rPr>
        <w:br/>
      </w:r>
      <w:r>
        <w:rPr>
          <w:color w:val="000000"/>
          <w:sz w:val="27"/>
          <w:szCs w:val="27"/>
          <w:rtl/>
        </w:rPr>
        <w:t>كيفية التوسع في أستخدم الخطة لتلبية الاحتياجات المحلية</w:t>
      </w:r>
      <w:r>
        <w:rPr>
          <w:color w:val="000000"/>
          <w:sz w:val="27"/>
          <w:szCs w:val="27"/>
        </w:rPr>
        <w:br/>
      </w:r>
      <w:r>
        <w:rPr>
          <w:color w:val="000000"/>
          <w:sz w:val="27"/>
          <w:szCs w:val="27"/>
          <w:rtl/>
        </w:rPr>
        <w:t xml:space="preserve">كما أوضحنا سابقا فإن تصنيف الكونجرس صمم خصيصا لمجموعات مكتبة الكونجرس وكذلك لمعالجة الإنتاج الفكري الأمريكي لذا فإن بعض المكتبات وخاصة في عالمنا العربي توجه بعض المشكلات في معالجة بعض الموضوعات التي لها خصوصية معينة متعلقة بفهم معين لهذه الموضوعات </w:t>
      </w:r>
      <w:proofErr w:type="spellStart"/>
      <w:r>
        <w:rPr>
          <w:color w:val="000000"/>
          <w:sz w:val="27"/>
          <w:szCs w:val="27"/>
          <w:rtl/>
        </w:rPr>
        <w:t>أوالاحتياج</w:t>
      </w:r>
      <w:proofErr w:type="spellEnd"/>
      <w:r>
        <w:rPr>
          <w:color w:val="000000"/>
          <w:sz w:val="27"/>
          <w:szCs w:val="27"/>
          <w:rtl/>
        </w:rPr>
        <w:t xml:space="preserve"> لتوسع معين داخل مبحث موضوعي ما ومثل هذه الحالات وحسب حاجة المكتبة التي تتبنى تصنيف الكونجرس يمكنها التوسع فيها باستخدام الخطة وذلك على مستواها المحلي بإتباع أي من الطرق التالية</w:t>
      </w:r>
      <w:r>
        <w:rPr>
          <w:color w:val="000000"/>
          <w:sz w:val="27"/>
          <w:szCs w:val="27"/>
        </w:rPr>
        <w:t xml:space="preserve"> :-</w:t>
      </w:r>
      <w:r>
        <w:rPr>
          <w:color w:val="000000"/>
          <w:sz w:val="27"/>
          <w:szCs w:val="27"/>
        </w:rPr>
        <w:br/>
        <w:t xml:space="preserve">v </w:t>
      </w:r>
      <w:r>
        <w:rPr>
          <w:color w:val="000000"/>
          <w:sz w:val="27"/>
          <w:szCs w:val="27"/>
          <w:rtl/>
        </w:rPr>
        <w:t>استخدام الحروف غير المستخدمة</w:t>
      </w:r>
      <w:r>
        <w:rPr>
          <w:color w:val="000000"/>
          <w:sz w:val="27"/>
          <w:szCs w:val="27"/>
        </w:rPr>
        <w:t xml:space="preserve"> (I,O,X,Y,W) </w:t>
      </w:r>
      <w:r>
        <w:rPr>
          <w:color w:val="000000"/>
          <w:sz w:val="27"/>
          <w:szCs w:val="27"/>
          <w:rtl/>
        </w:rPr>
        <w:t>في قوائم تصنيف الكونجرس</w:t>
      </w:r>
      <w:r>
        <w:rPr>
          <w:color w:val="000000"/>
          <w:sz w:val="27"/>
          <w:szCs w:val="27"/>
        </w:rPr>
        <w:t>.</w:t>
      </w:r>
      <w:r>
        <w:rPr>
          <w:color w:val="000000"/>
          <w:sz w:val="27"/>
          <w:szCs w:val="27"/>
        </w:rPr>
        <w:br/>
        <w:t xml:space="preserve">v </w:t>
      </w:r>
      <w:r>
        <w:rPr>
          <w:color w:val="000000"/>
          <w:sz w:val="27"/>
          <w:szCs w:val="27"/>
          <w:rtl/>
        </w:rPr>
        <w:t>استخدام حرف ثالث كبير أو حتى رابع للحروف الثنائية وقد استخدم هذا النمط في تفريع</w:t>
      </w:r>
      <w:r>
        <w:rPr>
          <w:color w:val="000000"/>
          <w:sz w:val="27"/>
          <w:szCs w:val="27"/>
        </w:rPr>
        <w:t xml:space="preserve"> KF</w:t>
      </w:r>
      <w:r>
        <w:rPr>
          <w:color w:val="000000"/>
          <w:sz w:val="27"/>
          <w:szCs w:val="27"/>
        </w:rPr>
        <w:br/>
        <w:t xml:space="preserve">v </w:t>
      </w:r>
      <w:r>
        <w:rPr>
          <w:color w:val="000000"/>
          <w:sz w:val="27"/>
          <w:szCs w:val="27"/>
          <w:rtl/>
        </w:rPr>
        <w:t>استخدام الأرقام غير المستخدمة والحروف في القوائم الحالية</w:t>
      </w:r>
      <w:r>
        <w:rPr>
          <w:color w:val="000000"/>
          <w:sz w:val="27"/>
          <w:szCs w:val="27"/>
        </w:rPr>
        <w:t>.</w:t>
      </w:r>
      <w:r>
        <w:rPr>
          <w:color w:val="000000"/>
          <w:sz w:val="27"/>
          <w:szCs w:val="27"/>
        </w:rPr>
        <w:br/>
        <w:t xml:space="preserve">v </w:t>
      </w:r>
      <w:r>
        <w:rPr>
          <w:color w:val="000000"/>
          <w:sz w:val="27"/>
          <w:szCs w:val="27"/>
          <w:rtl/>
        </w:rPr>
        <w:t>التوسع في استخدام الأرقام العشرية</w:t>
      </w:r>
      <w:r>
        <w:rPr>
          <w:color w:val="000000"/>
          <w:sz w:val="27"/>
          <w:szCs w:val="27"/>
        </w:rPr>
        <w:t>.</w:t>
      </w:r>
      <w:r>
        <w:rPr>
          <w:color w:val="000000"/>
          <w:sz w:val="27"/>
          <w:szCs w:val="27"/>
        </w:rPr>
        <w:br/>
        <w:t xml:space="preserve">v </w:t>
      </w:r>
      <w:r>
        <w:rPr>
          <w:color w:val="000000"/>
          <w:sz w:val="27"/>
          <w:szCs w:val="27"/>
          <w:rtl/>
        </w:rPr>
        <w:t xml:space="preserve">استخدم أرقام </w:t>
      </w:r>
      <w:proofErr w:type="spellStart"/>
      <w:r>
        <w:rPr>
          <w:color w:val="000000"/>
          <w:sz w:val="27"/>
          <w:szCs w:val="27"/>
          <w:rtl/>
        </w:rPr>
        <w:t>كتر</w:t>
      </w:r>
      <w:proofErr w:type="spellEnd"/>
      <w:r>
        <w:rPr>
          <w:color w:val="000000"/>
          <w:sz w:val="27"/>
          <w:szCs w:val="27"/>
          <w:rtl/>
        </w:rPr>
        <w:t xml:space="preserve"> بطريقة مثالية ومرنة</w:t>
      </w:r>
      <w:r>
        <w:rPr>
          <w:color w:val="000000"/>
          <w:sz w:val="27"/>
          <w:szCs w:val="27"/>
        </w:rPr>
        <w:t>.</w:t>
      </w:r>
      <w:r>
        <w:rPr>
          <w:color w:val="000000"/>
          <w:sz w:val="27"/>
          <w:szCs w:val="27"/>
        </w:rPr>
        <w:br/>
      </w:r>
      <w:r>
        <w:rPr>
          <w:color w:val="000000"/>
          <w:sz w:val="27"/>
          <w:szCs w:val="27"/>
          <w:rtl/>
        </w:rPr>
        <w:t>مكونات رقم الاستدعاء حسب تصنيف الكونجرس</w:t>
      </w:r>
      <w:r>
        <w:rPr>
          <w:color w:val="000000"/>
          <w:sz w:val="27"/>
          <w:szCs w:val="27"/>
        </w:rPr>
        <w:br/>
        <w:t xml:space="preserve">v </w:t>
      </w:r>
      <w:r>
        <w:rPr>
          <w:color w:val="000000"/>
          <w:sz w:val="27"/>
          <w:szCs w:val="27"/>
          <w:rtl/>
        </w:rPr>
        <w:t>يتميز رقم استدعاء مكتبة الكونجرس بشكل مميز يمثل عنوان لكل عمل داخل المؤسسة التي تتبنى هذا الرقم وتحرص مكونات رقم الاستدعاء هذه على تجنب التشابه بين مختلف الأعمال أو حتى النسخ الواحدة من نفس العمل ويتكون رقم استدعاء مكتبة الكونجرس من ثلاثة مكونات أساسية وهي</w:t>
      </w:r>
      <w:r>
        <w:rPr>
          <w:color w:val="000000"/>
          <w:sz w:val="27"/>
          <w:szCs w:val="27"/>
        </w:rPr>
        <w:t xml:space="preserve"> :-</w:t>
      </w:r>
      <w:r>
        <w:rPr>
          <w:color w:val="000000"/>
          <w:sz w:val="27"/>
          <w:szCs w:val="27"/>
        </w:rPr>
        <w:br/>
        <w:t xml:space="preserve">1- </w:t>
      </w:r>
      <w:r>
        <w:rPr>
          <w:color w:val="000000"/>
          <w:sz w:val="27"/>
          <w:szCs w:val="27"/>
          <w:rtl/>
        </w:rPr>
        <w:t>رقم تصنيف</w:t>
      </w:r>
      <w:r>
        <w:rPr>
          <w:color w:val="000000"/>
          <w:sz w:val="27"/>
          <w:szCs w:val="27"/>
        </w:rPr>
        <w:br/>
        <w:t xml:space="preserve">v </w:t>
      </w:r>
      <w:r>
        <w:rPr>
          <w:color w:val="000000"/>
          <w:sz w:val="27"/>
          <w:szCs w:val="27"/>
          <w:rtl/>
        </w:rPr>
        <w:t>ويتكون رقم التصنيف المأخوذ من الخطة والذي يتكون من حروف وتكتب كبيرة وقد تكون حرفين أو ثلاثة (ما عدا</w:t>
      </w:r>
      <w:r>
        <w:rPr>
          <w:color w:val="000000"/>
          <w:sz w:val="27"/>
          <w:szCs w:val="27"/>
        </w:rPr>
        <w:t xml:space="preserve"> E-F</w:t>
      </w:r>
      <w:r>
        <w:rPr>
          <w:color w:val="000000"/>
          <w:sz w:val="27"/>
          <w:szCs w:val="27"/>
          <w:rtl/>
        </w:rPr>
        <w:t>الحروف الخاص بالتاريخ الأمريكي) تكون حرف واحد وأرقام من 1-9999 ويمكن التوسع فيها عشريًا حسب الحاجة لذلك</w:t>
      </w:r>
      <w:r>
        <w:rPr>
          <w:color w:val="000000"/>
          <w:sz w:val="27"/>
          <w:szCs w:val="27"/>
        </w:rPr>
        <w:t>.</w:t>
      </w:r>
      <w:r>
        <w:rPr>
          <w:color w:val="000000"/>
          <w:sz w:val="27"/>
          <w:szCs w:val="27"/>
        </w:rPr>
        <w:br/>
        <w:t xml:space="preserve">2- </w:t>
      </w:r>
      <w:r>
        <w:rPr>
          <w:color w:val="000000"/>
          <w:sz w:val="27"/>
          <w:szCs w:val="27"/>
          <w:rtl/>
        </w:rPr>
        <w:t>رقم للمؤلف</w:t>
      </w:r>
      <w:r>
        <w:rPr>
          <w:color w:val="000000"/>
          <w:sz w:val="27"/>
          <w:szCs w:val="27"/>
        </w:rPr>
        <w:br/>
        <w:t xml:space="preserve">v </w:t>
      </w:r>
      <w:r>
        <w:rPr>
          <w:color w:val="000000"/>
          <w:sz w:val="27"/>
          <w:szCs w:val="27"/>
          <w:rtl/>
        </w:rPr>
        <w:t xml:space="preserve">رقم المؤلف يشتمل على الحرف الأول من المؤلف متبوعًا بالأرقام العربية ويعتمد في ذلك على جداول </w:t>
      </w:r>
      <w:proofErr w:type="spellStart"/>
      <w:r>
        <w:rPr>
          <w:color w:val="000000"/>
          <w:sz w:val="27"/>
          <w:szCs w:val="27"/>
          <w:rtl/>
        </w:rPr>
        <w:t>كتر</w:t>
      </w:r>
      <w:proofErr w:type="spellEnd"/>
      <w:r>
        <w:rPr>
          <w:color w:val="000000"/>
          <w:sz w:val="27"/>
          <w:szCs w:val="27"/>
          <w:rtl/>
        </w:rPr>
        <w:t xml:space="preserve"> وترجع تسمية هذه الجداول بهذا الاسم إلى تشارلز أمي </w:t>
      </w:r>
      <w:proofErr w:type="spellStart"/>
      <w:r>
        <w:rPr>
          <w:color w:val="000000"/>
          <w:sz w:val="27"/>
          <w:szCs w:val="27"/>
          <w:rtl/>
        </w:rPr>
        <w:t>كتر</w:t>
      </w:r>
      <w:proofErr w:type="spellEnd"/>
      <w:r>
        <w:rPr>
          <w:color w:val="000000"/>
          <w:sz w:val="27"/>
          <w:szCs w:val="27"/>
        </w:rPr>
        <w:t xml:space="preserve">Charles </w:t>
      </w:r>
      <w:proofErr w:type="spellStart"/>
      <w:r>
        <w:rPr>
          <w:color w:val="000000"/>
          <w:sz w:val="27"/>
          <w:szCs w:val="27"/>
        </w:rPr>
        <w:t>Ammy</w:t>
      </w:r>
      <w:proofErr w:type="spellEnd"/>
      <w:r>
        <w:rPr>
          <w:color w:val="000000"/>
          <w:sz w:val="27"/>
          <w:szCs w:val="27"/>
        </w:rPr>
        <w:t xml:space="preserve"> Cutter </w:t>
      </w:r>
      <w:r>
        <w:rPr>
          <w:color w:val="000000"/>
          <w:sz w:val="27"/>
          <w:szCs w:val="27"/>
          <w:rtl/>
        </w:rPr>
        <w:t xml:space="preserve">وهو صاحب التصنيف التوسعي وهو التصنيف الذي اعتمدت عليه مكتبة الكونجرس لتطوير تصنيفها الحالي كما أوضحنا في الجزء السابق من هذا العمل ويتم التعويض عن هذه الحروف بناءً على حروف المدخل الرئيس في </w:t>
      </w:r>
      <w:proofErr w:type="spellStart"/>
      <w:r>
        <w:rPr>
          <w:color w:val="000000"/>
          <w:sz w:val="27"/>
          <w:szCs w:val="27"/>
          <w:rtl/>
        </w:rPr>
        <w:t>التسجيلة</w:t>
      </w:r>
      <w:proofErr w:type="spellEnd"/>
      <w:r>
        <w:rPr>
          <w:color w:val="000000"/>
          <w:sz w:val="27"/>
          <w:szCs w:val="27"/>
          <w:rtl/>
        </w:rPr>
        <w:t xml:space="preserve"> الببليوجرافية</w:t>
      </w:r>
      <w:r>
        <w:rPr>
          <w:color w:val="000000"/>
          <w:sz w:val="27"/>
          <w:szCs w:val="27"/>
        </w:rPr>
        <w:t>.</w:t>
      </w:r>
      <w:r>
        <w:rPr>
          <w:color w:val="000000"/>
          <w:sz w:val="27"/>
          <w:szCs w:val="27"/>
        </w:rPr>
        <w:br/>
        <w:t xml:space="preserve">3- </w:t>
      </w:r>
      <w:r>
        <w:rPr>
          <w:color w:val="000000"/>
          <w:sz w:val="27"/>
          <w:szCs w:val="27"/>
          <w:rtl/>
        </w:rPr>
        <w:t>تاريخ النشـر</w:t>
      </w:r>
      <w:r>
        <w:rPr>
          <w:color w:val="000000"/>
          <w:sz w:val="27"/>
          <w:szCs w:val="27"/>
        </w:rPr>
        <w:br/>
      </w:r>
      <w:r>
        <w:rPr>
          <w:color w:val="000000"/>
          <w:sz w:val="27"/>
          <w:szCs w:val="27"/>
        </w:rPr>
        <w:lastRenderedPageBreak/>
        <w:t xml:space="preserve">v </w:t>
      </w:r>
      <w:r>
        <w:rPr>
          <w:color w:val="000000"/>
          <w:sz w:val="27"/>
          <w:szCs w:val="27"/>
          <w:rtl/>
        </w:rPr>
        <w:t>يستخدم تاريخ نشر العمل كمكون مهم لرقم استدعاء مكتبة الكونجرس بعد رقم المؤلف ويكون له دور مهم في تفرد رقم الاستدعاء والترتيب على الرف</w:t>
      </w:r>
      <w:r>
        <w:rPr>
          <w:color w:val="000000"/>
          <w:sz w:val="27"/>
          <w:szCs w:val="27"/>
        </w:rPr>
        <w:t>.</w:t>
      </w:r>
    </w:p>
    <w:sectPr w:rsidR="00DC6921" w:rsidRPr="00173C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73C2B"/>
    <w:rsid w:val="00173C2B"/>
    <w:rsid w:val="00DC6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dcterms:created xsi:type="dcterms:W3CDTF">2018-01-02T18:30:00Z</dcterms:created>
  <dcterms:modified xsi:type="dcterms:W3CDTF">2018-01-02T18:32:00Z</dcterms:modified>
</cp:coreProperties>
</file>