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center"/>
        <w:rPr>
          <w:b w:val="1"/>
          <w:color w:val="0070c0"/>
          <w:sz w:val="36"/>
          <w:szCs w:val="36"/>
        </w:rPr>
      </w:pPr>
      <w:r w:rsidDel="00000000" w:rsidR="00000000" w:rsidRPr="00000000">
        <w:rPr>
          <w:b w:val="1"/>
          <w:color w:val="0070c0"/>
          <w:sz w:val="36"/>
          <w:szCs w:val="36"/>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-483823</wp:posOffset>
                </wp:positionH>
                <wp:positionV relativeFrom="paragraph">
                  <wp:posOffset>-374572</wp:posOffset>
                </wp:positionV>
                <wp:extent cx="2875402" cy="848299"/>
                <wp:effectExtent b="9525" l="0" r="1270" t="0"/>
                <wp:wrapNone/>
                <wp:docPr id="1" name=""/>
                <a:graphic>
                  <a:graphicData uri="http://schemas.microsoft.com/office/word/2010/wordprocessingShape">
                    <wps:wsp>
                      <wps:cNvSpPr/>
                      <wps:spPr>
                        <a:xfrm>
                          <a:off x="0" y="0"/>
                          <a:ext cx="2875402" cy="848299"/>
                        </a:xfrm>
                        <a:prstGeom prst="ellipse">
                          <a:avLst/>
                        </a:prstGeom>
                        <a:solidFill>
                          <a:schemeClr val="accent3">
                            <a:alpha val="50000"/>
                          </a:schemeClr>
                        </a:solidFill>
                        <a:ln>
                          <a:noFill/>
                        </a:ln>
                      </wps:spPr>
                      <wps:style>
                        <a:lnRef idx="0">
                          <a:scrgbClr b="0" g="0" r="0"/>
                        </a:lnRef>
                        <a:fillRef idx="0">
                          <a:scrgbClr b="0" g="0" r="0"/>
                        </a:fillRef>
                        <a:effectRef idx="0">
                          <a:scrgbClr b="0" g="0" r="0"/>
                        </a:effectRef>
                        <a:fontRef idx="minor">
                          <a:schemeClr val="lt1"/>
                        </a:fontRef>
                      </wps:style>
                      <wps:txbx>
                        <w:txbxContent>
                          <w:p w:rsidR="002D1CB1" w:rsidDel="00000000" w:rsidP="002D1CB1" w:rsidRDefault="002D1CB1" w:rsidRPr="002D1CB1">
                            <w:pPr>
                              <w:jc w:val="center"/>
                              <w:rPr>
                                <w:rFonts w:asciiTheme="majorBidi" w:cstheme="majorBidi" w:hAnsiTheme="majorBidi"/>
                                <w:b w:val="1"/>
                                <w:bCs w:val="1"/>
                                <w:color w:val="000000" w:themeColor="text1"/>
                                <w:sz w:val="28"/>
                                <w:szCs w:val="28"/>
                                <w:lang w:bidi="ar-IQ"/>
                              </w:rPr>
                            </w:pPr>
                            <w:r w:rsidDel="00000000" w:rsidR="00000000" w:rsidRPr="002D1CB1">
                              <w:rPr>
                                <w:rFonts w:asciiTheme="majorBidi" w:cstheme="majorBidi" w:hAnsiTheme="majorBidi"/>
                                <w:b w:val="1"/>
                                <w:bCs w:val="1"/>
                                <w:color w:val="000000" w:themeColor="text1"/>
                                <w:sz w:val="28"/>
                                <w:szCs w:val="28"/>
                                <w:lang w:bidi="ar-IQ"/>
                              </w:rPr>
                              <w:t xml:space="preserve">Farah </w:t>
                            </w:r>
                            <w:proofErr w:type="spellStart"/>
                            <w:r w:rsidDel="00000000" w:rsidR="00000000" w:rsidRPr="002D1CB1">
                              <w:rPr>
                                <w:rFonts w:asciiTheme="majorBidi" w:cstheme="majorBidi" w:hAnsiTheme="majorBidi"/>
                                <w:b w:val="1"/>
                                <w:bCs w:val="1"/>
                                <w:color w:val="000000" w:themeColor="text1"/>
                                <w:sz w:val="28"/>
                                <w:szCs w:val="28"/>
                                <w:lang w:bidi="ar-IQ"/>
                              </w:rPr>
                              <w:t>Raad</w:t>
                            </w:r>
                            <w:proofErr w:type="spellEnd"/>
                            <w:r w:rsidDel="00000000" w:rsidR="00000000" w:rsidRPr="002D1CB1">
                              <w:rPr>
                                <w:rFonts w:asciiTheme="majorBidi" w:cstheme="majorBidi" w:hAnsiTheme="majorBidi"/>
                                <w:b w:val="1"/>
                                <w:bCs w:val="1"/>
                                <w:color w:val="000000" w:themeColor="text1"/>
                                <w:sz w:val="28"/>
                                <w:szCs w:val="28"/>
                                <w:lang w:bidi="ar-IQ"/>
                              </w:rPr>
                              <w:t xml:space="preserve"> Al-</w:t>
                            </w:r>
                            <w:proofErr w:type="spellStart"/>
                            <w:r w:rsidDel="00000000" w:rsidR="00000000" w:rsidRPr="002D1CB1">
                              <w:rPr>
                                <w:rFonts w:asciiTheme="majorBidi" w:cstheme="majorBidi" w:hAnsiTheme="majorBidi"/>
                                <w:b w:val="1"/>
                                <w:bCs w:val="1"/>
                                <w:color w:val="000000" w:themeColor="text1"/>
                                <w:sz w:val="28"/>
                                <w:szCs w:val="28"/>
                                <w:lang w:bidi="ar-IQ"/>
                              </w:rPr>
                              <w:t>Mawla</w:t>
                            </w:r>
                            <w:proofErr w:type="spellEnd"/>
                          </w:p>
                        </w:txbxContent>
                      </wps:txbx>
                      <wps:bodyPr anchorCtr="0" anchor="ctr" bIns="45720" rtlCol="1"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-483823</wp:posOffset>
                </wp:positionH>
                <wp:positionV relativeFrom="paragraph">
                  <wp:posOffset>-374572</wp:posOffset>
                </wp:positionV>
                <wp:extent cx="2876672" cy="85782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76672" cy="857824"/>
                        </a:xfrm>
                        <a:prstGeom prst="rect"/>
                        <a:ln/>
                      </pic:spPr>
                    </pic:pic>
                  </a:graphicData>
                </a:graphic>
              </wp:anchor>
            </w:drawing>
          </mc:Fallback>
        </mc:AlternateContent>
      </w:r>
    </w:p>
    <w:p w:rsidR="00000000" w:rsidDel="00000000" w:rsidP="00000000" w:rsidRDefault="00000000" w:rsidRPr="00000000" w14:paraId="00000002">
      <w:pPr>
        <w:bidi w:val="1"/>
        <w:jc w:val="center"/>
        <w:rPr>
          <w:b w:val="1"/>
          <w:color w:val="0070c0"/>
          <w:sz w:val="36"/>
          <w:szCs w:val="36"/>
        </w:rPr>
      </w:pPr>
      <w:r w:rsidDel="00000000" w:rsidR="00000000" w:rsidRPr="00000000">
        <w:rPr>
          <w:rtl w:val="0"/>
        </w:rPr>
      </w:r>
    </w:p>
    <w:p w:rsidR="00000000" w:rsidDel="00000000" w:rsidP="00000000" w:rsidRDefault="00000000" w:rsidRPr="00000000" w14:paraId="00000003">
      <w:pPr>
        <w:bidi w:val="1"/>
        <w:jc w:val="center"/>
        <w:rPr>
          <w:b w:val="1"/>
          <w:color w:val="0070c0"/>
          <w:sz w:val="36"/>
          <w:szCs w:val="36"/>
        </w:rPr>
      </w:pPr>
      <w:r w:rsidDel="00000000" w:rsidR="00000000" w:rsidRPr="00000000">
        <w:rPr>
          <w:b w:val="1"/>
          <w:color w:val="0070c0"/>
          <w:sz w:val="36"/>
          <w:szCs w:val="36"/>
          <w:rtl w:val="0"/>
        </w:rPr>
        <w:t xml:space="preserve">Transitivity</w:t>
      </w:r>
    </w:p>
    <w:p w:rsidR="00000000" w:rsidDel="00000000" w:rsidP="00000000" w:rsidRDefault="00000000" w:rsidRPr="00000000" w14:paraId="00000004">
      <w:pPr>
        <w:ind w:left="-142"/>
        <w:jc w:val="both"/>
        <w:rPr>
          <w:sz w:val="28"/>
          <w:szCs w:val="28"/>
        </w:rPr>
      </w:pPr>
      <w:r w:rsidDel="00000000" w:rsidR="00000000" w:rsidRPr="00000000">
        <w:rPr>
          <w:sz w:val="28"/>
          <w:szCs w:val="28"/>
          <w:rtl w:val="0"/>
        </w:rPr>
        <w:t xml:space="preserve">      Transitivity is defined by Halliday (1976: 199) from a functional point of view as “the set of options relating to cognitive content, the linguistic representation of extra linguistic experience, whether of the phenomena of the external world or of feelings, thoughts and perceptions”. Furthermore,</w:t>
      </w:r>
      <w:r w:rsidDel="00000000" w:rsidR="00000000" w:rsidRPr="00000000">
        <w:rPr>
          <w:rFonts w:ascii="Bembo" w:cs="Bembo" w:eastAsia="Bembo" w:hAnsi="Bembo"/>
          <w:sz w:val="20"/>
          <w:szCs w:val="20"/>
          <w:rtl w:val="0"/>
        </w:rPr>
        <w:t xml:space="preserve"> </w:t>
      </w:r>
      <w:r w:rsidDel="00000000" w:rsidR="00000000" w:rsidRPr="00000000">
        <w:rPr>
          <w:sz w:val="28"/>
          <w:szCs w:val="28"/>
          <w:rtl w:val="0"/>
        </w:rPr>
        <w:t xml:space="preserve">Simpson’s (1993: 88) view that the transitivity model in discourse analysis shows how language users (be they speakers or writers) “encode in language their mental picture of reality and how they account for their experiences in the world around them”.</w:t>
      </w:r>
    </w:p>
    <w:p w:rsidR="00000000" w:rsidDel="00000000" w:rsidP="00000000" w:rsidRDefault="00000000" w:rsidRPr="00000000" w14:paraId="00000005">
      <w:pPr>
        <w:ind w:left="-142"/>
        <w:jc w:val="both"/>
        <w:rPr>
          <w:sz w:val="28"/>
          <w:szCs w:val="28"/>
        </w:rPr>
      </w:pPr>
      <w:r w:rsidDel="00000000" w:rsidR="00000000" w:rsidRPr="00000000">
        <w:rPr>
          <w:sz w:val="28"/>
          <w:szCs w:val="28"/>
          <w:rtl w:val="0"/>
        </w:rPr>
        <w:t xml:space="preserve">In transitivity, a number of processes can be identified as to whether they represent an event, action, saying, behaviour, state of mind, state of being or state of existing. With this in mind, these processes can be classified into a number of processes, such as a material process, a verbal process, a behavioural process, a mental process, a relational process and an existential process. In what follows, these processes are explained with reference to translation.</w:t>
      </w:r>
    </w:p>
    <w:p w:rsidR="00000000" w:rsidDel="00000000" w:rsidP="00000000" w:rsidRDefault="00000000" w:rsidRPr="00000000" w14:paraId="00000006">
      <w:pPr>
        <w:ind w:left="-142"/>
        <w:jc w:val="both"/>
        <w:rPr>
          <w:sz w:val="28"/>
          <w:szCs w:val="28"/>
        </w:rPr>
      </w:pPr>
      <w:r w:rsidDel="00000000" w:rsidR="00000000" w:rsidRPr="00000000">
        <w:rPr>
          <w:rtl w:val="0"/>
        </w:rPr>
      </w:r>
    </w:p>
    <w:p w:rsidR="00000000" w:rsidDel="00000000" w:rsidP="00000000" w:rsidRDefault="00000000" w:rsidRPr="00000000" w14:paraId="00000007">
      <w:pPr>
        <w:ind w:left="-142"/>
        <w:jc w:val="both"/>
        <w:rPr>
          <w:b w:val="1"/>
          <w:color w:val="0070c0"/>
          <w:sz w:val="32"/>
          <w:szCs w:val="32"/>
        </w:rPr>
      </w:pPr>
      <w:r w:rsidDel="00000000" w:rsidR="00000000" w:rsidRPr="00000000">
        <w:rPr>
          <w:b w:val="1"/>
          <w:color w:val="0070c0"/>
          <w:sz w:val="32"/>
          <w:szCs w:val="32"/>
          <w:rtl w:val="0"/>
        </w:rPr>
        <w:t xml:space="preserve">Material processes</w:t>
      </w:r>
    </w:p>
    <w:p w:rsidR="00000000" w:rsidDel="00000000" w:rsidP="00000000" w:rsidRDefault="00000000" w:rsidRPr="00000000" w14:paraId="00000008">
      <w:pPr>
        <w:ind w:left="-142"/>
        <w:jc w:val="both"/>
        <w:rPr>
          <w:sz w:val="28"/>
          <w:szCs w:val="28"/>
        </w:rPr>
      </w:pPr>
      <w:r w:rsidDel="00000000" w:rsidR="00000000" w:rsidRPr="00000000">
        <w:rPr>
          <w:sz w:val="28"/>
          <w:szCs w:val="28"/>
          <w:rtl w:val="0"/>
        </w:rPr>
        <w:t xml:space="preserve">In material processes (also known as processes of doing and happening), there is an obligatory role of </w:t>
      </w:r>
      <w:r w:rsidDel="00000000" w:rsidR="00000000" w:rsidRPr="00000000">
        <w:rPr>
          <w:b w:val="1"/>
          <w:sz w:val="28"/>
          <w:szCs w:val="28"/>
          <w:rtl w:val="0"/>
        </w:rPr>
        <w:t xml:space="preserve">Actor</w:t>
      </w:r>
      <w:r w:rsidDel="00000000" w:rsidR="00000000" w:rsidRPr="00000000">
        <w:rPr>
          <w:sz w:val="28"/>
          <w:szCs w:val="28"/>
          <w:rtl w:val="0"/>
        </w:rPr>
        <w:t xml:space="preserve"> (the doer of the process), an optional role of </w:t>
      </w:r>
      <w:r w:rsidDel="00000000" w:rsidR="00000000" w:rsidRPr="00000000">
        <w:rPr>
          <w:b w:val="1"/>
          <w:sz w:val="28"/>
          <w:szCs w:val="28"/>
          <w:rtl w:val="0"/>
        </w:rPr>
        <w:t xml:space="preserve">Goal</w:t>
      </w:r>
      <w:r w:rsidDel="00000000" w:rsidR="00000000" w:rsidRPr="00000000">
        <w:rPr>
          <w:sz w:val="28"/>
          <w:szCs w:val="28"/>
          <w:rtl w:val="0"/>
        </w:rPr>
        <w:t xml:space="preserve"> ( the entity affected by the process), and an optional role of Recipient or Client</w:t>
      </w:r>
    </w:p>
    <w:p w:rsidR="00000000" w:rsidDel="00000000" w:rsidP="00000000" w:rsidRDefault="00000000" w:rsidRPr="00000000" w14:paraId="00000009">
      <w:pPr>
        <w:ind w:left="-142"/>
        <w:jc w:val="both"/>
        <w:rPr>
          <w:sz w:val="28"/>
          <w:szCs w:val="28"/>
        </w:rPr>
      </w:pPr>
      <w:r w:rsidDel="00000000" w:rsidR="00000000" w:rsidRPr="00000000">
        <w:rPr>
          <w:sz w:val="28"/>
          <w:szCs w:val="28"/>
          <w:rtl w:val="0"/>
        </w:rPr>
        <w:t xml:space="preserve">The Recipient is one that goods are given to; the Client is one that services are</w:t>
      </w:r>
    </w:p>
    <w:p w:rsidR="00000000" w:rsidDel="00000000" w:rsidP="00000000" w:rsidRDefault="00000000" w:rsidRPr="00000000" w14:paraId="0000000A">
      <w:pPr>
        <w:ind w:left="-142"/>
        <w:jc w:val="both"/>
        <w:rPr>
          <w:sz w:val="28"/>
          <w:szCs w:val="28"/>
        </w:rPr>
      </w:pPr>
      <w:r w:rsidDel="00000000" w:rsidR="00000000" w:rsidRPr="00000000">
        <w:rPr>
          <w:sz w:val="28"/>
          <w:szCs w:val="28"/>
          <w:rtl w:val="0"/>
        </w:rPr>
        <w:t xml:space="preserve">done for”</w:t>
      </w:r>
    </w:p>
    <w:p w:rsidR="00000000" w:rsidDel="00000000" w:rsidP="00000000" w:rsidRDefault="00000000" w:rsidRPr="00000000" w14:paraId="0000000B">
      <w:pPr>
        <w:ind w:left="-142"/>
        <w:jc w:val="both"/>
        <w:rPr>
          <w:b w:val="1"/>
          <w:color w:val="0070c0"/>
          <w:sz w:val="32"/>
          <w:szCs w:val="32"/>
        </w:rPr>
      </w:pPr>
      <w:r w:rsidDel="00000000" w:rsidR="00000000" w:rsidRPr="00000000">
        <w:rPr>
          <w:b w:val="1"/>
          <w:color w:val="0070c0"/>
          <w:sz w:val="32"/>
          <w:szCs w:val="32"/>
          <w:rtl w:val="0"/>
        </w:rPr>
        <w:t xml:space="preserve">Mental processes</w:t>
      </w:r>
    </w:p>
    <w:p w:rsidR="00000000" w:rsidDel="00000000" w:rsidP="00000000" w:rsidRDefault="00000000" w:rsidRPr="00000000" w14:paraId="0000000C">
      <w:pPr>
        <w:ind w:left="-142"/>
        <w:jc w:val="both"/>
        <w:rPr>
          <w:sz w:val="28"/>
          <w:szCs w:val="28"/>
        </w:rPr>
      </w:pPr>
      <w:r w:rsidDel="00000000" w:rsidR="00000000" w:rsidRPr="00000000">
        <w:rPr>
          <w:sz w:val="28"/>
          <w:szCs w:val="28"/>
          <w:rtl w:val="0"/>
        </w:rPr>
        <w:t xml:space="preserve">Mental processes (also known as processes of sensing) represent conscious experiences as they flow from a person’s consciousness – person here refers to all animates (Halliday and Matthiessen [1985] 2014: 245). Mental processes express a state of mind or psychological events; therefore, they have to do with feelings, thinking, perceiving and wanting, that is, they are internal reactions to different phenomena.</w:t>
      </w:r>
      <w:r w:rsidDel="00000000" w:rsidR="00000000" w:rsidRPr="00000000">
        <w:rPr>
          <w:rFonts w:ascii="Bembo" w:cs="Bembo" w:eastAsia="Bembo" w:hAnsi="Bembo"/>
          <w:sz w:val="28"/>
          <w:szCs w:val="28"/>
          <w:rtl w:val="0"/>
        </w:rPr>
        <w:t xml:space="preserve"> It </w:t>
      </w:r>
      <w:r w:rsidDel="00000000" w:rsidR="00000000" w:rsidRPr="00000000">
        <w:rPr>
          <w:sz w:val="28"/>
          <w:szCs w:val="28"/>
          <w:rtl w:val="0"/>
        </w:rPr>
        <w:t xml:space="preserve">classified by Halliday into four types, namely </w:t>
      </w:r>
      <w:r w:rsidDel="00000000" w:rsidR="00000000" w:rsidRPr="00000000">
        <w:rPr>
          <w:b w:val="1"/>
          <w:sz w:val="28"/>
          <w:szCs w:val="28"/>
          <w:rtl w:val="0"/>
        </w:rPr>
        <w:t xml:space="preserve">‘emotion’, ‘cognition’, ‘perception’ and ‘desideration’.</w:t>
      </w:r>
      <w:r w:rsidDel="00000000" w:rsidR="00000000" w:rsidRPr="00000000">
        <w:rPr>
          <w:rFonts w:ascii="Bembo" w:cs="Bembo" w:eastAsia="Bembo" w:hAnsi="Bembo"/>
          <w:sz w:val="28"/>
          <w:szCs w:val="28"/>
          <w:rtl w:val="0"/>
        </w:rPr>
        <w:t xml:space="preserve"> There are common verbs</w:t>
      </w:r>
      <w:r w:rsidDel="00000000" w:rsidR="00000000" w:rsidRPr="00000000">
        <w:rPr>
          <w:sz w:val="28"/>
          <w:szCs w:val="28"/>
          <w:rtl w:val="0"/>
        </w:rPr>
        <w:t xml:space="preserve"> that can serve as mental processes in both languages show in (Almanna 2018: 112–113)</w:t>
      </w:r>
    </w:p>
    <w:p w:rsidR="00000000" w:rsidDel="00000000" w:rsidP="00000000" w:rsidRDefault="00000000" w:rsidRPr="00000000" w14:paraId="0000000D">
      <w:pPr>
        <w:ind w:left="-142"/>
        <w:jc w:val="both"/>
        <w:rPr>
          <w:b w:val="1"/>
          <w:color w:val="0070c0"/>
          <w:sz w:val="32"/>
          <w:szCs w:val="32"/>
        </w:rPr>
      </w:pPr>
      <w:r w:rsidDel="00000000" w:rsidR="00000000" w:rsidRPr="00000000">
        <w:rPr>
          <w:b w:val="1"/>
          <w:color w:val="0070c0"/>
          <w:sz w:val="32"/>
          <w:szCs w:val="32"/>
          <w:rtl w:val="0"/>
        </w:rPr>
        <w:t xml:space="preserve">Verbal processes</w:t>
      </w:r>
    </w:p>
    <w:p w:rsidR="00000000" w:rsidDel="00000000" w:rsidP="00000000" w:rsidRDefault="00000000" w:rsidRPr="00000000" w14:paraId="0000000E">
      <w:pPr>
        <w:ind w:left="-142"/>
        <w:jc w:val="both"/>
        <w:rPr>
          <w:sz w:val="28"/>
          <w:szCs w:val="28"/>
        </w:rPr>
      </w:pPr>
      <w:r w:rsidDel="00000000" w:rsidR="00000000" w:rsidRPr="00000000">
        <w:rPr>
          <w:sz w:val="28"/>
          <w:szCs w:val="28"/>
          <w:rtl w:val="0"/>
        </w:rPr>
        <w:t xml:space="preserve">Verbal processes (also known as processes of saying) include all modes of expressing and indicating. They can be either explicit when verbs such as </w:t>
      </w:r>
      <w:r w:rsidDel="00000000" w:rsidR="00000000" w:rsidRPr="00000000">
        <w:rPr>
          <w:i w:val="1"/>
          <w:sz w:val="28"/>
          <w:szCs w:val="28"/>
          <w:rtl w:val="0"/>
        </w:rPr>
        <w:t xml:space="preserve">to say</w:t>
      </w:r>
      <w:r w:rsidDel="00000000" w:rsidR="00000000" w:rsidRPr="00000000">
        <w:rPr>
          <w:sz w:val="28"/>
          <w:szCs w:val="28"/>
          <w:rtl w:val="0"/>
        </w:rPr>
        <w:t xml:space="preserve">, </w:t>
      </w:r>
      <w:r w:rsidDel="00000000" w:rsidR="00000000" w:rsidRPr="00000000">
        <w:rPr>
          <w:i w:val="1"/>
          <w:sz w:val="28"/>
          <w:szCs w:val="28"/>
          <w:rtl w:val="0"/>
        </w:rPr>
        <w:t xml:space="preserve">to tell</w:t>
      </w:r>
      <w:r w:rsidDel="00000000" w:rsidR="00000000" w:rsidRPr="00000000">
        <w:rPr>
          <w:sz w:val="28"/>
          <w:szCs w:val="28"/>
          <w:rtl w:val="0"/>
        </w:rPr>
        <w:t xml:space="preserve">, </w:t>
      </w:r>
      <w:r w:rsidDel="00000000" w:rsidR="00000000" w:rsidRPr="00000000">
        <w:rPr>
          <w:i w:val="1"/>
          <w:sz w:val="28"/>
          <w:szCs w:val="28"/>
          <w:rtl w:val="0"/>
        </w:rPr>
        <w:t xml:space="preserve">to utter</w:t>
      </w:r>
      <w:r w:rsidDel="00000000" w:rsidR="00000000" w:rsidRPr="00000000">
        <w:rPr>
          <w:sz w:val="28"/>
          <w:szCs w:val="28"/>
          <w:rtl w:val="0"/>
        </w:rPr>
        <w:t xml:space="preserve">, </w:t>
      </w:r>
      <w:r w:rsidDel="00000000" w:rsidR="00000000" w:rsidRPr="00000000">
        <w:rPr>
          <w:i w:val="1"/>
          <w:sz w:val="28"/>
          <w:szCs w:val="28"/>
          <w:rtl w:val="0"/>
        </w:rPr>
        <w:t xml:space="preserve">to inform</w:t>
      </w:r>
      <w:r w:rsidDel="00000000" w:rsidR="00000000" w:rsidRPr="00000000">
        <w:rPr>
          <w:sz w:val="28"/>
          <w:szCs w:val="28"/>
          <w:rtl w:val="0"/>
        </w:rPr>
        <w:t xml:space="preserve">, </w:t>
      </w:r>
      <w:r w:rsidDel="00000000" w:rsidR="00000000" w:rsidRPr="00000000">
        <w:rPr>
          <w:i w:val="1"/>
          <w:sz w:val="28"/>
          <w:szCs w:val="28"/>
          <w:rtl w:val="0"/>
        </w:rPr>
        <w:t xml:space="preserve">to express</w:t>
      </w:r>
      <w:r w:rsidDel="00000000" w:rsidR="00000000" w:rsidRPr="00000000">
        <w:rPr>
          <w:sz w:val="28"/>
          <w:szCs w:val="28"/>
          <w:rtl w:val="0"/>
        </w:rPr>
        <w:t xml:space="preserve">, </w:t>
      </w:r>
      <w:r w:rsidDel="00000000" w:rsidR="00000000" w:rsidRPr="00000000">
        <w:rPr>
          <w:i w:val="1"/>
          <w:sz w:val="28"/>
          <w:szCs w:val="28"/>
          <w:rtl w:val="0"/>
        </w:rPr>
        <w:t xml:space="preserve">to complain </w:t>
      </w:r>
      <w:r w:rsidDel="00000000" w:rsidR="00000000" w:rsidRPr="00000000">
        <w:rPr>
          <w:sz w:val="28"/>
          <w:szCs w:val="28"/>
          <w:rtl w:val="0"/>
        </w:rPr>
        <w:t xml:space="preserve">and so on are used or implicit when verbs such as </w:t>
      </w:r>
      <w:r w:rsidDel="00000000" w:rsidR="00000000" w:rsidRPr="00000000">
        <w:rPr>
          <w:i w:val="1"/>
          <w:sz w:val="28"/>
          <w:szCs w:val="28"/>
          <w:rtl w:val="0"/>
        </w:rPr>
        <w:t xml:space="preserve">to</w:t>
      </w:r>
      <w:r w:rsidDel="00000000" w:rsidR="00000000" w:rsidRPr="00000000">
        <w:rPr>
          <w:sz w:val="28"/>
          <w:szCs w:val="28"/>
          <w:rtl w:val="0"/>
        </w:rPr>
        <w:t xml:space="preserve"> </w:t>
      </w:r>
      <w:r w:rsidDel="00000000" w:rsidR="00000000" w:rsidRPr="00000000">
        <w:rPr>
          <w:i w:val="1"/>
          <w:sz w:val="28"/>
          <w:szCs w:val="28"/>
          <w:rtl w:val="0"/>
        </w:rPr>
        <w:t xml:space="preserve">show</w:t>
      </w:r>
      <w:r w:rsidDel="00000000" w:rsidR="00000000" w:rsidRPr="00000000">
        <w:rPr>
          <w:sz w:val="28"/>
          <w:szCs w:val="28"/>
          <w:rtl w:val="0"/>
        </w:rPr>
        <w:t xml:space="preserve">, </w:t>
      </w:r>
      <w:r w:rsidDel="00000000" w:rsidR="00000000" w:rsidRPr="00000000">
        <w:rPr>
          <w:i w:val="1"/>
          <w:sz w:val="28"/>
          <w:szCs w:val="28"/>
          <w:rtl w:val="0"/>
        </w:rPr>
        <w:t xml:space="preserve">to indicate</w:t>
      </w:r>
      <w:r w:rsidDel="00000000" w:rsidR="00000000" w:rsidRPr="00000000">
        <w:rPr>
          <w:sz w:val="28"/>
          <w:szCs w:val="28"/>
          <w:rtl w:val="0"/>
        </w:rPr>
        <w:t xml:space="preserve">, etc. There are common verbs that can serve as verbal processes in both languages show in (Almanna 2018: 109–110).</w:t>
      </w:r>
      <w:r w:rsidDel="00000000" w:rsidR="00000000" w:rsidRPr="00000000">
        <w:rPr>
          <w:rFonts w:ascii="Bembo" w:cs="Bembo" w:eastAsia="Bembo" w:hAnsi="Bembo"/>
          <w:sz w:val="20"/>
          <w:szCs w:val="20"/>
          <w:rtl w:val="0"/>
        </w:rPr>
        <w:t xml:space="preserve"> </w:t>
      </w:r>
      <w:r w:rsidDel="00000000" w:rsidR="00000000" w:rsidRPr="00000000">
        <w:rPr>
          <w:sz w:val="28"/>
          <w:szCs w:val="28"/>
          <w:rtl w:val="0"/>
        </w:rPr>
        <w:t xml:space="preserve">In verbal processes, four roles filled by four participants can be realized: an obligatory</w:t>
      </w:r>
    </w:p>
    <w:p w:rsidR="00000000" w:rsidDel="00000000" w:rsidP="00000000" w:rsidRDefault="00000000" w:rsidRPr="00000000" w14:paraId="0000000F">
      <w:pPr>
        <w:ind w:left="-142"/>
        <w:jc w:val="both"/>
        <w:rPr>
          <w:sz w:val="28"/>
          <w:szCs w:val="28"/>
        </w:rPr>
      </w:pPr>
      <w:r w:rsidDel="00000000" w:rsidR="00000000" w:rsidRPr="00000000">
        <w:rPr>
          <w:sz w:val="28"/>
          <w:szCs w:val="28"/>
          <w:rtl w:val="0"/>
        </w:rPr>
        <w:t xml:space="preserve">role of </w:t>
      </w:r>
      <w:r w:rsidDel="00000000" w:rsidR="00000000" w:rsidRPr="00000000">
        <w:rPr>
          <w:b w:val="1"/>
          <w:sz w:val="28"/>
          <w:szCs w:val="28"/>
          <w:rtl w:val="0"/>
        </w:rPr>
        <w:t xml:space="preserve">Sayer</w:t>
      </w:r>
      <w:r w:rsidDel="00000000" w:rsidR="00000000" w:rsidRPr="00000000">
        <w:rPr>
          <w:sz w:val="28"/>
          <w:szCs w:val="28"/>
          <w:rtl w:val="0"/>
        </w:rPr>
        <w:t xml:space="preserve"> filled by the </w:t>
      </w:r>
      <w:r w:rsidDel="00000000" w:rsidR="00000000" w:rsidRPr="00000000">
        <w:rPr>
          <w:sz w:val="28"/>
          <w:szCs w:val="28"/>
          <w:u w:val="single"/>
          <w:rtl w:val="0"/>
        </w:rPr>
        <w:t xml:space="preserve">addresser</w:t>
      </w:r>
      <w:r w:rsidDel="00000000" w:rsidR="00000000" w:rsidRPr="00000000">
        <w:rPr>
          <w:sz w:val="28"/>
          <w:szCs w:val="28"/>
          <w:rtl w:val="0"/>
        </w:rPr>
        <w:t xml:space="preserve">, an optional role of </w:t>
      </w:r>
      <w:r w:rsidDel="00000000" w:rsidR="00000000" w:rsidRPr="00000000">
        <w:rPr>
          <w:b w:val="1"/>
          <w:sz w:val="28"/>
          <w:szCs w:val="28"/>
          <w:rtl w:val="0"/>
        </w:rPr>
        <w:t xml:space="preserve">Receiver</w:t>
      </w:r>
      <w:r w:rsidDel="00000000" w:rsidR="00000000" w:rsidRPr="00000000">
        <w:rPr>
          <w:sz w:val="28"/>
          <w:szCs w:val="28"/>
          <w:rtl w:val="0"/>
        </w:rPr>
        <w:t xml:space="preserve"> filled by</w:t>
      </w:r>
    </w:p>
    <w:p w:rsidR="00000000" w:rsidDel="00000000" w:rsidP="00000000" w:rsidRDefault="00000000" w:rsidRPr="00000000" w14:paraId="00000010">
      <w:pPr>
        <w:ind w:left="-142"/>
        <w:jc w:val="both"/>
        <w:rPr>
          <w:sz w:val="28"/>
          <w:szCs w:val="28"/>
        </w:rPr>
      </w:pPr>
      <w:r w:rsidDel="00000000" w:rsidR="00000000" w:rsidRPr="00000000">
        <w:rPr>
          <w:sz w:val="28"/>
          <w:szCs w:val="28"/>
          <w:rtl w:val="0"/>
        </w:rPr>
        <w:t xml:space="preserve">the </w:t>
      </w:r>
      <w:r w:rsidDel="00000000" w:rsidR="00000000" w:rsidRPr="00000000">
        <w:rPr>
          <w:sz w:val="28"/>
          <w:szCs w:val="28"/>
          <w:u w:val="single"/>
          <w:rtl w:val="0"/>
        </w:rPr>
        <w:t xml:space="preserve">addressee</w:t>
      </w:r>
      <w:r w:rsidDel="00000000" w:rsidR="00000000" w:rsidRPr="00000000">
        <w:rPr>
          <w:sz w:val="28"/>
          <w:szCs w:val="28"/>
          <w:rtl w:val="0"/>
        </w:rPr>
        <w:t xml:space="preserve">, an optional role of </w:t>
      </w:r>
      <w:r w:rsidDel="00000000" w:rsidR="00000000" w:rsidRPr="00000000">
        <w:rPr>
          <w:b w:val="1"/>
          <w:sz w:val="28"/>
          <w:szCs w:val="28"/>
          <w:rtl w:val="0"/>
        </w:rPr>
        <w:t xml:space="preserve">Target </w:t>
      </w:r>
      <w:r w:rsidDel="00000000" w:rsidR="00000000" w:rsidRPr="00000000">
        <w:rPr>
          <w:sz w:val="28"/>
          <w:szCs w:val="28"/>
          <w:rtl w:val="0"/>
        </w:rPr>
        <w:t xml:space="preserve">filled by </w:t>
      </w:r>
      <w:r w:rsidDel="00000000" w:rsidR="00000000" w:rsidRPr="00000000">
        <w:rPr>
          <w:sz w:val="28"/>
          <w:szCs w:val="28"/>
          <w:u w:val="single"/>
          <w:rtl w:val="0"/>
        </w:rPr>
        <w:t xml:space="preserve">the entity targeted</w:t>
      </w:r>
      <w:r w:rsidDel="00000000" w:rsidR="00000000" w:rsidRPr="00000000">
        <w:rPr>
          <w:sz w:val="28"/>
          <w:szCs w:val="28"/>
          <w:rtl w:val="0"/>
        </w:rPr>
        <w:t xml:space="preserve"> by the verbal</w:t>
      </w:r>
    </w:p>
    <w:p w:rsidR="00000000" w:rsidDel="00000000" w:rsidP="00000000" w:rsidRDefault="00000000" w:rsidRPr="00000000" w14:paraId="00000011">
      <w:pPr>
        <w:ind w:left="-142"/>
        <w:jc w:val="both"/>
        <w:rPr>
          <w:sz w:val="28"/>
          <w:szCs w:val="28"/>
          <w:u w:val="single"/>
        </w:rPr>
      </w:pPr>
      <w:r w:rsidDel="00000000" w:rsidR="00000000" w:rsidRPr="00000000">
        <w:rPr>
          <w:sz w:val="28"/>
          <w:szCs w:val="28"/>
          <w:rtl w:val="0"/>
        </w:rPr>
        <w:t xml:space="preserve">process, and the role of </w:t>
      </w:r>
      <w:r w:rsidDel="00000000" w:rsidR="00000000" w:rsidRPr="00000000">
        <w:rPr>
          <w:b w:val="1"/>
          <w:sz w:val="28"/>
          <w:szCs w:val="28"/>
          <w:rtl w:val="0"/>
        </w:rPr>
        <w:t xml:space="preserve">Verbiage</w:t>
      </w:r>
      <w:r w:rsidDel="00000000" w:rsidR="00000000" w:rsidRPr="00000000">
        <w:rPr>
          <w:sz w:val="28"/>
          <w:szCs w:val="28"/>
          <w:rtl w:val="0"/>
        </w:rPr>
        <w:t xml:space="preserve"> filled by the content of</w:t>
      </w:r>
      <w:r w:rsidDel="00000000" w:rsidR="00000000" w:rsidRPr="00000000">
        <w:rPr>
          <w:sz w:val="28"/>
          <w:szCs w:val="28"/>
          <w:u w:val="single"/>
          <w:rtl w:val="0"/>
        </w:rPr>
        <w:t xml:space="preserve"> what is said or the name</w:t>
      </w:r>
    </w:p>
    <w:p w:rsidR="00000000" w:rsidDel="00000000" w:rsidP="00000000" w:rsidRDefault="00000000" w:rsidRPr="00000000" w14:paraId="00000012">
      <w:pPr>
        <w:ind w:left="-142"/>
        <w:jc w:val="both"/>
        <w:rPr>
          <w:sz w:val="28"/>
          <w:szCs w:val="28"/>
          <w:u w:val="single"/>
        </w:rPr>
      </w:pPr>
      <w:r w:rsidDel="00000000" w:rsidR="00000000" w:rsidRPr="00000000">
        <w:rPr>
          <w:sz w:val="28"/>
          <w:szCs w:val="28"/>
          <w:u w:val="single"/>
          <w:rtl w:val="0"/>
        </w:rPr>
        <w:t xml:space="preserve">of the saying.</w:t>
      </w:r>
    </w:p>
    <w:p w:rsidR="00000000" w:rsidDel="00000000" w:rsidP="00000000" w:rsidRDefault="00000000" w:rsidRPr="00000000" w14:paraId="00000013">
      <w:pPr>
        <w:ind w:left="-142"/>
        <w:jc w:val="both"/>
        <w:rPr>
          <w:sz w:val="28"/>
          <w:szCs w:val="28"/>
          <w:u w:val="single"/>
        </w:rPr>
      </w:pPr>
      <w:r w:rsidDel="00000000" w:rsidR="00000000" w:rsidRPr="00000000">
        <w:rPr>
          <w:rtl w:val="0"/>
        </w:rPr>
      </w:r>
    </w:p>
    <w:p w:rsidR="00000000" w:rsidDel="00000000" w:rsidP="00000000" w:rsidRDefault="00000000" w:rsidRPr="00000000" w14:paraId="00000014">
      <w:pPr>
        <w:ind w:left="-142"/>
        <w:jc w:val="both"/>
        <w:rPr>
          <w:b w:val="1"/>
          <w:color w:val="2e75b5"/>
          <w:sz w:val="32"/>
          <w:szCs w:val="32"/>
        </w:rPr>
      </w:pPr>
      <w:r w:rsidDel="00000000" w:rsidR="00000000" w:rsidRPr="00000000">
        <w:rPr>
          <w:b w:val="1"/>
          <w:color w:val="2e75b5"/>
          <w:sz w:val="32"/>
          <w:szCs w:val="32"/>
          <w:rtl w:val="0"/>
        </w:rPr>
        <w:t xml:space="preserve">Behavioural processes  </w:t>
      </w:r>
    </w:p>
    <w:p w:rsidR="00000000" w:rsidDel="00000000" w:rsidP="00000000" w:rsidRDefault="00000000" w:rsidRPr="00000000" w14:paraId="00000015">
      <w:pPr>
        <w:ind w:left="-142"/>
        <w:jc w:val="both"/>
        <w:rPr>
          <w:sz w:val="28"/>
          <w:szCs w:val="28"/>
        </w:rPr>
      </w:pPr>
      <w:r w:rsidDel="00000000" w:rsidR="00000000" w:rsidRPr="00000000">
        <w:rPr>
          <w:sz w:val="28"/>
          <w:szCs w:val="28"/>
          <w:rtl w:val="0"/>
        </w:rPr>
        <w:t xml:space="preserve">Behavioural processes (also known as processes of behaving) reflect physiological</w:t>
      </w:r>
    </w:p>
    <w:p w:rsidR="00000000" w:rsidDel="00000000" w:rsidP="00000000" w:rsidRDefault="00000000" w:rsidRPr="00000000" w14:paraId="00000016">
      <w:pPr>
        <w:ind w:left="-142"/>
        <w:jc w:val="both"/>
        <w:rPr>
          <w:sz w:val="28"/>
          <w:szCs w:val="28"/>
        </w:rPr>
      </w:pPr>
      <w:r w:rsidDel="00000000" w:rsidR="00000000" w:rsidRPr="00000000">
        <w:rPr>
          <w:sz w:val="28"/>
          <w:szCs w:val="28"/>
          <w:rtl w:val="0"/>
        </w:rPr>
        <w:t xml:space="preserve">and psychological behaviors . They can be divided into </w:t>
      </w:r>
      <w:r w:rsidDel="00000000" w:rsidR="00000000" w:rsidRPr="00000000">
        <w:rPr>
          <w:color w:val="2e75b5"/>
          <w:sz w:val="28"/>
          <w:szCs w:val="28"/>
          <w:rtl w:val="0"/>
        </w:rPr>
        <w:t xml:space="preserve">(1) </w:t>
      </w:r>
      <w:r w:rsidDel="00000000" w:rsidR="00000000" w:rsidRPr="00000000">
        <w:rPr>
          <w:sz w:val="28"/>
          <w:szCs w:val="28"/>
          <w:rtl w:val="0"/>
        </w:rPr>
        <w:t xml:space="preserve">processes manifesting physiological, </w:t>
      </w:r>
      <w:r w:rsidDel="00000000" w:rsidR="00000000" w:rsidRPr="00000000">
        <w:rPr>
          <w:color w:val="2e75b5"/>
          <w:sz w:val="28"/>
          <w:szCs w:val="28"/>
          <w:rtl w:val="0"/>
        </w:rPr>
        <w:t xml:space="preserve">(2) </w:t>
      </w:r>
      <w:r w:rsidDel="00000000" w:rsidR="00000000" w:rsidRPr="00000000">
        <w:rPr>
          <w:sz w:val="28"/>
          <w:szCs w:val="28"/>
          <w:rtl w:val="0"/>
        </w:rPr>
        <w:t xml:space="preserve">processes representing bodily postures and pastimes, </w:t>
      </w:r>
      <w:r w:rsidDel="00000000" w:rsidR="00000000" w:rsidRPr="00000000">
        <w:rPr>
          <w:color w:val="2e75b5"/>
          <w:sz w:val="28"/>
          <w:szCs w:val="28"/>
          <w:rtl w:val="0"/>
        </w:rPr>
        <w:t xml:space="preserve">(3) </w:t>
      </w:r>
      <w:r w:rsidDel="00000000" w:rsidR="00000000" w:rsidRPr="00000000">
        <w:rPr>
          <w:sz w:val="28"/>
          <w:szCs w:val="28"/>
          <w:rtl w:val="0"/>
        </w:rPr>
        <w:t xml:space="preserve">physiological processes manifesting states of consciousness and </w:t>
      </w:r>
      <w:r w:rsidDel="00000000" w:rsidR="00000000" w:rsidRPr="00000000">
        <w:rPr>
          <w:color w:val="2e75b5"/>
          <w:sz w:val="28"/>
          <w:szCs w:val="28"/>
          <w:rtl w:val="0"/>
        </w:rPr>
        <w:t xml:space="preserve">(4) </w:t>
      </w:r>
      <w:r w:rsidDel="00000000" w:rsidR="00000000" w:rsidRPr="00000000">
        <w:rPr>
          <w:sz w:val="28"/>
          <w:szCs w:val="28"/>
          <w:rtl w:val="0"/>
        </w:rPr>
        <w:t xml:space="preserve">material processes functioning as behavioural processes. There are common verbs that can serve as behavioural processes in both languages show in (Almanna 2018: 111)</w:t>
      </w:r>
    </w:p>
    <w:p w:rsidR="00000000" w:rsidDel="00000000" w:rsidP="00000000" w:rsidRDefault="00000000" w:rsidRPr="00000000" w14:paraId="00000017">
      <w:pPr>
        <w:ind w:left="-142"/>
        <w:jc w:val="both"/>
        <w:rPr>
          <w:sz w:val="28"/>
          <w:szCs w:val="28"/>
        </w:rPr>
      </w:pPr>
      <w:r w:rsidDel="00000000" w:rsidR="00000000" w:rsidRPr="00000000">
        <w:rPr>
          <w:rtl w:val="0"/>
        </w:rPr>
      </w:r>
    </w:p>
    <w:p w:rsidR="00000000" w:rsidDel="00000000" w:rsidP="00000000" w:rsidRDefault="00000000" w:rsidRPr="00000000" w14:paraId="00000018">
      <w:pPr>
        <w:ind w:left="-142"/>
        <w:jc w:val="both"/>
        <w:rPr>
          <w:b w:val="1"/>
          <w:color w:val="2e75b5"/>
          <w:sz w:val="32"/>
          <w:szCs w:val="32"/>
        </w:rPr>
      </w:pPr>
      <w:r w:rsidDel="00000000" w:rsidR="00000000" w:rsidRPr="00000000">
        <w:rPr>
          <w:b w:val="1"/>
          <w:color w:val="2e75b5"/>
          <w:sz w:val="32"/>
          <w:szCs w:val="32"/>
          <w:rtl w:val="0"/>
        </w:rPr>
        <w:t xml:space="preserve">Relational processes</w:t>
      </w:r>
    </w:p>
    <w:p w:rsidR="00000000" w:rsidDel="00000000" w:rsidP="00000000" w:rsidRDefault="00000000" w:rsidRPr="00000000" w14:paraId="00000019">
      <w:pPr>
        <w:ind w:left="-142"/>
        <w:jc w:val="both"/>
        <w:rPr>
          <w:sz w:val="28"/>
          <w:szCs w:val="28"/>
        </w:rPr>
      </w:pPr>
      <w:r w:rsidDel="00000000" w:rsidR="00000000" w:rsidRPr="00000000">
        <w:rPr>
          <w:sz w:val="28"/>
          <w:szCs w:val="28"/>
          <w:rtl w:val="0"/>
        </w:rPr>
        <w:t xml:space="preserve">Relational processes are typically realized in English by the verb </w:t>
      </w:r>
      <w:r w:rsidDel="00000000" w:rsidR="00000000" w:rsidRPr="00000000">
        <w:rPr>
          <w:i w:val="1"/>
          <w:sz w:val="28"/>
          <w:szCs w:val="28"/>
          <w:rtl w:val="0"/>
        </w:rPr>
        <w:t xml:space="preserve">to be </w:t>
      </w:r>
      <w:r w:rsidDel="00000000" w:rsidR="00000000" w:rsidRPr="00000000">
        <w:rPr>
          <w:sz w:val="28"/>
          <w:szCs w:val="28"/>
          <w:rtl w:val="0"/>
        </w:rPr>
        <w:t xml:space="preserve">or some verbs of the same class, such as </w:t>
      </w:r>
      <w:r w:rsidDel="00000000" w:rsidR="00000000" w:rsidRPr="00000000">
        <w:rPr>
          <w:i w:val="1"/>
          <w:sz w:val="28"/>
          <w:szCs w:val="28"/>
          <w:rtl w:val="0"/>
        </w:rPr>
        <w:t xml:space="preserve">to seem</w:t>
      </w:r>
      <w:r w:rsidDel="00000000" w:rsidR="00000000" w:rsidRPr="00000000">
        <w:rPr>
          <w:sz w:val="28"/>
          <w:szCs w:val="28"/>
          <w:rtl w:val="0"/>
        </w:rPr>
        <w:t xml:space="preserve">, </w:t>
      </w:r>
      <w:r w:rsidDel="00000000" w:rsidR="00000000" w:rsidRPr="00000000">
        <w:rPr>
          <w:i w:val="1"/>
          <w:sz w:val="28"/>
          <w:szCs w:val="28"/>
          <w:rtl w:val="0"/>
        </w:rPr>
        <w:t xml:space="preserve">to grow</w:t>
      </w:r>
      <w:r w:rsidDel="00000000" w:rsidR="00000000" w:rsidRPr="00000000">
        <w:rPr>
          <w:sz w:val="28"/>
          <w:szCs w:val="28"/>
          <w:rtl w:val="0"/>
        </w:rPr>
        <w:t xml:space="preserve">, </w:t>
      </w:r>
      <w:r w:rsidDel="00000000" w:rsidR="00000000" w:rsidRPr="00000000">
        <w:rPr>
          <w:i w:val="1"/>
          <w:sz w:val="28"/>
          <w:szCs w:val="28"/>
          <w:rtl w:val="0"/>
        </w:rPr>
        <w:t xml:space="preserve">to feel</w:t>
      </w:r>
      <w:r w:rsidDel="00000000" w:rsidR="00000000" w:rsidRPr="00000000">
        <w:rPr>
          <w:sz w:val="28"/>
          <w:szCs w:val="28"/>
          <w:rtl w:val="0"/>
        </w:rPr>
        <w:t xml:space="preserve">, </w:t>
      </w:r>
      <w:r w:rsidDel="00000000" w:rsidR="00000000" w:rsidRPr="00000000">
        <w:rPr>
          <w:i w:val="1"/>
          <w:sz w:val="28"/>
          <w:szCs w:val="28"/>
          <w:rtl w:val="0"/>
        </w:rPr>
        <w:t xml:space="preserve">to remain</w:t>
      </w:r>
      <w:r w:rsidDel="00000000" w:rsidR="00000000" w:rsidRPr="00000000">
        <w:rPr>
          <w:sz w:val="28"/>
          <w:szCs w:val="28"/>
          <w:rtl w:val="0"/>
        </w:rPr>
        <w:t xml:space="preserve">, </w:t>
      </w:r>
      <w:r w:rsidDel="00000000" w:rsidR="00000000" w:rsidRPr="00000000">
        <w:rPr>
          <w:i w:val="1"/>
          <w:sz w:val="28"/>
          <w:szCs w:val="28"/>
          <w:rtl w:val="0"/>
        </w:rPr>
        <w:t xml:space="preserve">to keep</w:t>
      </w:r>
      <w:r w:rsidDel="00000000" w:rsidR="00000000" w:rsidRPr="00000000">
        <w:rPr>
          <w:sz w:val="28"/>
          <w:szCs w:val="28"/>
          <w:rtl w:val="0"/>
        </w:rPr>
        <w:t xml:space="preserve">, </w:t>
      </w:r>
      <w:r w:rsidDel="00000000" w:rsidR="00000000" w:rsidRPr="00000000">
        <w:rPr>
          <w:i w:val="1"/>
          <w:sz w:val="28"/>
          <w:szCs w:val="28"/>
          <w:rtl w:val="0"/>
        </w:rPr>
        <w:t xml:space="preserve">to turn</w:t>
      </w:r>
      <w:r w:rsidDel="00000000" w:rsidR="00000000" w:rsidRPr="00000000">
        <w:rPr>
          <w:sz w:val="28"/>
          <w:szCs w:val="28"/>
          <w:rtl w:val="0"/>
        </w:rPr>
        <w:t xml:space="preserve">, </w:t>
      </w:r>
      <w:r w:rsidDel="00000000" w:rsidR="00000000" w:rsidRPr="00000000">
        <w:rPr>
          <w:i w:val="1"/>
          <w:sz w:val="28"/>
          <w:szCs w:val="28"/>
          <w:rtl w:val="0"/>
        </w:rPr>
        <w:t xml:space="preserve">to become</w:t>
      </w:r>
      <w:r w:rsidDel="00000000" w:rsidR="00000000" w:rsidRPr="00000000">
        <w:rPr>
          <w:sz w:val="28"/>
          <w:szCs w:val="28"/>
          <w:rtl w:val="0"/>
        </w:rPr>
        <w:t xml:space="preserve">, </w:t>
      </w:r>
      <w:r w:rsidDel="00000000" w:rsidR="00000000" w:rsidRPr="00000000">
        <w:rPr>
          <w:i w:val="1"/>
          <w:sz w:val="28"/>
          <w:szCs w:val="28"/>
          <w:rtl w:val="0"/>
        </w:rPr>
        <w:t xml:space="preserve">to look</w:t>
      </w:r>
      <w:r w:rsidDel="00000000" w:rsidR="00000000" w:rsidRPr="00000000">
        <w:rPr>
          <w:sz w:val="28"/>
          <w:szCs w:val="28"/>
          <w:rtl w:val="0"/>
        </w:rPr>
        <w:t xml:space="preserve">, </w:t>
      </w:r>
      <w:r w:rsidDel="00000000" w:rsidR="00000000" w:rsidRPr="00000000">
        <w:rPr>
          <w:i w:val="1"/>
          <w:sz w:val="28"/>
          <w:szCs w:val="28"/>
          <w:rtl w:val="0"/>
        </w:rPr>
        <w:t xml:space="preserve">to</w:t>
      </w:r>
      <w:r w:rsidDel="00000000" w:rsidR="00000000" w:rsidRPr="00000000">
        <w:rPr>
          <w:sz w:val="28"/>
          <w:szCs w:val="28"/>
          <w:rtl w:val="0"/>
        </w:rPr>
        <w:t xml:space="preserve"> </w:t>
      </w:r>
      <w:r w:rsidDel="00000000" w:rsidR="00000000" w:rsidRPr="00000000">
        <w:rPr>
          <w:i w:val="1"/>
          <w:sz w:val="28"/>
          <w:szCs w:val="28"/>
          <w:rtl w:val="0"/>
        </w:rPr>
        <w:t xml:space="preserve">sound </w:t>
      </w:r>
      <w:r w:rsidDel="00000000" w:rsidR="00000000" w:rsidRPr="00000000">
        <w:rPr>
          <w:sz w:val="28"/>
          <w:szCs w:val="28"/>
          <w:rtl w:val="0"/>
        </w:rPr>
        <w:t xml:space="preserve">and the like, whose function is to model experiences in terms of </w:t>
      </w:r>
      <w:r w:rsidDel="00000000" w:rsidR="00000000" w:rsidRPr="00000000">
        <w:rPr>
          <w:sz w:val="28"/>
          <w:szCs w:val="28"/>
          <w:u w:val="single"/>
          <w:rtl w:val="0"/>
        </w:rPr>
        <w:t xml:space="preserve">being or having</w:t>
      </w:r>
      <w:r w:rsidDel="00000000" w:rsidR="00000000" w:rsidRPr="00000000">
        <w:rPr>
          <w:sz w:val="28"/>
          <w:szCs w:val="28"/>
          <w:rtl w:val="0"/>
        </w:rPr>
        <w:t xml:space="preserve"> rather than doing, behaving, saying or sensing.</w:t>
      </w:r>
      <w:r w:rsidDel="00000000" w:rsidR="00000000" w:rsidRPr="00000000">
        <w:rPr>
          <w:rFonts w:ascii="Bembo" w:cs="Bembo" w:eastAsia="Bembo" w:hAnsi="Bembo"/>
          <w:sz w:val="20"/>
          <w:szCs w:val="20"/>
          <w:rtl w:val="0"/>
        </w:rPr>
        <w:t xml:space="preserve"> </w:t>
      </w:r>
      <w:r w:rsidDel="00000000" w:rsidR="00000000" w:rsidRPr="00000000">
        <w:rPr>
          <w:sz w:val="28"/>
          <w:szCs w:val="28"/>
          <w:rtl w:val="0"/>
        </w:rPr>
        <w:t xml:space="preserve">In other words, these processes enable language users to characterize, describe, identify, define and classify some details of the picture conjured up in their minds.</w:t>
      </w:r>
      <w:r w:rsidDel="00000000" w:rsidR="00000000" w:rsidRPr="00000000">
        <w:rPr>
          <w:rFonts w:ascii="Bembo" w:cs="Bembo" w:eastAsia="Bembo" w:hAnsi="Bembo"/>
          <w:sz w:val="20"/>
          <w:szCs w:val="20"/>
          <w:rtl w:val="0"/>
        </w:rPr>
        <w:t xml:space="preserve"> </w:t>
      </w:r>
      <w:r w:rsidDel="00000000" w:rsidR="00000000" w:rsidRPr="00000000">
        <w:rPr>
          <w:sz w:val="28"/>
          <w:szCs w:val="28"/>
          <w:rtl w:val="0"/>
        </w:rPr>
        <w:t xml:space="preserve">there are two participants, viz. </w:t>
      </w:r>
      <w:r w:rsidDel="00000000" w:rsidR="00000000" w:rsidRPr="00000000">
        <w:rPr>
          <w:b w:val="1"/>
          <w:sz w:val="28"/>
          <w:szCs w:val="28"/>
          <w:rtl w:val="0"/>
        </w:rPr>
        <w:t xml:space="preserve">Carrier</w:t>
      </w:r>
      <w:r w:rsidDel="00000000" w:rsidR="00000000" w:rsidRPr="00000000">
        <w:rPr>
          <w:sz w:val="28"/>
          <w:szCs w:val="28"/>
          <w:rtl w:val="0"/>
        </w:rPr>
        <w:t xml:space="preserve"> and </w:t>
      </w:r>
      <w:r w:rsidDel="00000000" w:rsidR="00000000" w:rsidRPr="00000000">
        <w:rPr>
          <w:b w:val="1"/>
          <w:sz w:val="28"/>
          <w:szCs w:val="28"/>
          <w:rtl w:val="0"/>
        </w:rPr>
        <w:t xml:space="preserve">Attribute</w:t>
      </w:r>
      <w:r w:rsidDel="00000000" w:rsidR="00000000" w:rsidRPr="00000000">
        <w:rPr>
          <w:sz w:val="28"/>
          <w:szCs w:val="28"/>
          <w:rtl w:val="0"/>
        </w:rPr>
        <w:t xml:space="preserve">. However, when the relational process is to identify or classify, then there are two participants, namely </w:t>
      </w:r>
      <w:r w:rsidDel="00000000" w:rsidR="00000000" w:rsidRPr="00000000">
        <w:rPr>
          <w:sz w:val="28"/>
          <w:szCs w:val="28"/>
          <w:u w:val="single"/>
          <w:rtl w:val="0"/>
        </w:rPr>
        <w:t xml:space="preserve">Identified and Identifier</w:t>
      </w:r>
      <w:r w:rsidDel="00000000" w:rsidR="00000000" w:rsidRPr="00000000">
        <w:rPr>
          <w:sz w:val="28"/>
          <w:szCs w:val="28"/>
          <w:rtl w:val="0"/>
        </w:rPr>
        <w:t xml:space="preserve">. </w:t>
      </w:r>
    </w:p>
    <w:p w:rsidR="00000000" w:rsidDel="00000000" w:rsidP="00000000" w:rsidRDefault="00000000" w:rsidRPr="00000000" w14:paraId="0000001A">
      <w:pPr>
        <w:ind w:left="-142"/>
        <w:jc w:val="both"/>
        <w:rPr>
          <w:sz w:val="28"/>
          <w:szCs w:val="28"/>
        </w:rPr>
      </w:pPr>
      <w:r w:rsidDel="00000000" w:rsidR="00000000" w:rsidRPr="00000000">
        <w:rPr>
          <w:sz w:val="28"/>
          <w:szCs w:val="28"/>
          <w:rtl w:val="0"/>
        </w:rPr>
        <w:t xml:space="preserve">When the two participants (Identified and Identifier) are reversible, then the relational process is a process of identifying. However, when the two participants</w:t>
      </w:r>
    </w:p>
    <w:p w:rsidR="00000000" w:rsidDel="00000000" w:rsidP="00000000" w:rsidRDefault="00000000" w:rsidRPr="00000000" w14:paraId="0000001B">
      <w:pPr>
        <w:ind w:left="-142"/>
        <w:jc w:val="both"/>
        <w:rPr>
          <w:sz w:val="28"/>
          <w:szCs w:val="28"/>
        </w:rPr>
      </w:pPr>
      <w:r w:rsidDel="00000000" w:rsidR="00000000" w:rsidRPr="00000000">
        <w:rPr>
          <w:sz w:val="28"/>
          <w:szCs w:val="28"/>
          <w:rtl w:val="0"/>
        </w:rPr>
        <w:t xml:space="preserve">(Carrier and Attribute) are not reversible, the relational process is attributive.</w:t>
      </w:r>
    </w:p>
    <w:p w:rsidR="00000000" w:rsidDel="00000000" w:rsidP="00000000" w:rsidRDefault="00000000" w:rsidRPr="00000000" w14:paraId="0000001C">
      <w:pPr>
        <w:ind w:left="-142"/>
        <w:jc w:val="both"/>
        <w:rPr>
          <w:sz w:val="28"/>
          <w:szCs w:val="28"/>
        </w:rPr>
      </w:pPr>
      <w:r w:rsidDel="00000000" w:rsidR="00000000" w:rsidRPr="00000000">
        <w:rPr>
          <w:sz w:val="28"/>
          <w:szCs w:val="28"/>
          <w:rtl w:val="0"/>
        </w:rPr>
        <w:t xml:space="preserve">Relational processes, whether identifying or attributive, can be classified into</w:t>
      </w:r>
    </w:p>
    <w:p w:rsidR="00000000" w:rsidDel="00000000" w:rsidP="00000000" w:rsidRDefault="00000000" w:rsidRPr="00000000" w14:paraId="0000001D">
      <w:pPr>
        <w:ind w:left="-142"/>
        <w:jc w:val="both"/>
        <w:rPr>
          <w:sz w:val="28"/>
          <w:szCs w:val="28"/>
        </w:rPr>
      </w:pPr>
      <w:r w:rsidDel="00000000" w:rsidR="00000000" w:rsidRPr="00000000">
        <w:rPr>
          <w:sz w:val="28"/>
          <w:szCs w:val="28"/>
          <w:rtl w:val="0"/>
        </w:rPr>
        <w:t xml:space="preserve">three main types, namely</w:t>
      </w:r>
    </w:p>
    <w:p w:rsidR="00000000" w:rsidDel="00000000" w:rsidP="00000000" w:rsidRDefault="00000000" w:rsidRPr="00000000" w14:paraId="0000001E">
      <w:pPr>
        <w:ind w:left="-142"/>
        <w:jc w:val="both"/>
        <w:rPr>
          <w:sz w:val="28"/>
          <w:szCs w:val="28"/>
        </w:rPr>
      </w:pPr>
      <w:r w:rsidDel="00000000" w:rsidR="00000000" w:rsidRPr="00000000">
        <w:rPr>
          <w:color w:val="2e75b5"/>
          <w:sz w:val="28"/>
          <w:szCs w:val="28"/>
          <w:rtl w:val="0"/>
        </w:rPr>
        <w:t xml:space="preserve">1</w:t>
      </w:r>
      <w:r w:rsidDel="00000000" w:rsidR="00000000" w:rsidRPr="00000000">
        <w:rPr>
          <w:sz w:val="28"/>
          <w:szCs w:val="28"/>
          <w:rtl w:val="0"/>
        </w:rPr>
        <w:t xml:space="preserve"> Process of being.\</w:t>
      </w:r>
      <w:r w:rsidDel="00000000" w:rsidR="00000000" w:rsidRPr="00000000">
        <w:rPr>
          <w:rFonts w:ascii="Bembo" w:cs="Bembo" w:eastAsia="Bembo" w:hAnsi="Bembo"/>
          <w:color w:val="2e75b5"/>
          <w:sz w:val="20"/>
          <w:szCs w:val="20"/>
          <w:rtl w:val="0"/>
        </w:rPr>
        <w:t xml:space="preserve">2</w:t>
      </w:r>
      <w:r w:rsidDel="00000000" w:rsidR="00000000" w:rsidRPr="00000000">
        <w:rPr>
          <w:sz w:val="28"/>
          <w:szCs w:val="28"/>
          <w:rtl w:val="0"/>
        </w:rPr>
        <w:t xml:space="preserve"> Process of being at/in / with..\ </w:t>
      </w:r>
      <w:r w:rsidDel="00000000" w:rsidR="00000000" w:rsidRPr="00000000">
        <w:rPr>
          <w:color w:val="2e75b5"/>
          <w:sz w:val="28"/>
          <w:szCs w:val="28"/>
          <w:rtl w:val="0"/>
        </w:rPr>
        <w:t xml:space="preserve">3</w:t>
      </w:r>
      <w:r w:rsidDel="00000000" w:rsidR="00000000" w:rsidRPr="00000000">
        <w:rPr>
          <w:sz w:val="28"/>
          <w:szCs w:val="28"/>
          <w:rtl w:val="0"/>
        </w:rPr>
        <w:t xml:space="preserve"> process of having</w:t>
      </w:r>
    </w:p>
    <w:p w:rsidR="00000000" w:rsidDel="00000000" w:rsidP="00000000" w:rsidRDefault="00000000" w:rsidRPr="00000000" w14:paraId="0000001F">
      <w:pPr>
        <w:ind w:left="-142"/>
        <w:jc w:val="both"/>
        <w:rPr>
          <w:b w:val="1"/>
          <w:color w:val="2e75b5"/>
          <w:sz w:val="32"/>
          <w:szCs w:val="32"/>
        </w:rPr>
      </w:pPr>
      <w:r w:rsidDel="00000000" w:rsidR="00000000" w:rsidRPr="00000000">
        <w:rPr>
          <w:rtl w:val="0"/>
        </w:rPr>
      </w:r>
    </w:p>
    <w:p w:rsidR="00000000" w:rsidDel="00000000" w:rsidP="00000000" w:rsidRDefault="00000000" w:rsidRPr="00000000" w14:paraId="00000020">
      <w:pPr>
        <w:ind w:left="-142"/>
        <w:jc w:val="both"/>
        <w:rPr>
          <w:b w:val="1"/>
          <w:color w:val="2e75b5"/>
          <w:sz w:val="32"/>
          <w:szCs w:val="32"/>
        </w:rPr>
      </w:pPr>
      <w:r w:rsidDel="00000000" w:rsidR="00000000" w:rsidRPr="00000000">
        <w:rPr>
          <w:b w:val="1"/>
          <w:color w:val="2e75b5"/>
          <w:sz w:val="32"/>
          <w:szCs w:val="32"/>
          <w:rtl w:val="0"/>
        </w:rPr>
        <w:t xml:space="preserve">Existential processes</w:t>
      </w:r>
    </w:p>
    <w:p w:rsidR="00000000" w:rsidDel="00000000" w:rsidP="00000000" w:rsidRDefault="00000000" w:rsidRPr="00000000" w14:paraId="00000021">
      <w:pPr>
        <w:ind w:left="-142"/>
        <w:jc w:val="both"/>
        <w:rPr>
          <w:sz w:val="28"/>
          <w:szCs w:val="28"/>
        </w:rPr>
      </w:pPr>
      <w:r w:rsidDel="00000000" w:rsidR="00000000" w:rsidRPr="00000000">
        <w:rPr>
          <w:sz w:val="28"/>
          <w:szCs w:val="28"/>
          <w:rtl w:val="0"/>
        </w:rPr>
        <w:t xml:space="preserve">Existential processes (also known as processes of existing) are typically realized by</w:t>
      </w:r>
    </w:p>
    <w:p w:rsidR="00000000" w:rsidDel="00000000" w:rsidP="00000000" w:rsidRDefault="00000000" w:rsidRPr="00000000" w14:paraId="00000022">
      <w:pPr>
        <w:ind w:left="-142"/>
        <w:jc w:val="both"/>
        <w:rPr>
          <w:sz w:val="28"/>
          <w:szCs w:val="28"/>
        </w:rPr>
      </w:pPr>
      <w:r w:rsidDel="00000000" w:rsidR="00000000" w:rsidRPr="00000000">
        <w:rPr>
          <w:sz w:val="28"/>
          <w:szCs w:val="28"/>
          <w:rtl w:val="0"/>
        </w:rPr>
        <w:t xml:space="preserve">the verb </w:t>
      </w:r>
      <w:r w:rsidDel="00000000" w:rsidR="00000000" w:rsidRPr="00000000">
        <w:rPr>
          <w:i w:val="1"/>
          <w:sz w:val="28"/>
          <w:szCs w:val="28"/>
          <w:rtl w:val="0"/>
        </w:rPr>
        <w:t xml:space="preserve">to be </w:t>
      </w:r>
      <w:r w:rsidDel="00000000" w:rsidR="00000000" w:rsidRPr="00000000">
        <w:rPr>
          <w:sz w:val="28"/>
          <w:szCs w:val="28"/>
          <w:rtl w:val="0"/>
        </w:rPr>
        <w:t xml:space="preserve">or some other related verbs, such as </w:t>
      </w:r>
      <w:r w:rsidDel="00000000" w:rsidR="00000000" w:rsidRPr="00000000">
        <w:rPr>
          <w:i w:val="1"/>
          <w:sz w:val="28"/>
          <w:szCs w:val="28"/>
          <w:rtl w:val="0"/>
        </w:rPr>
        <w:t xml:space="preserve">to exist</w:t>
      </w:r>
      <w:r w:rsidDel="00000000" w:rsidR="00000000" w:rsidRPr="00000000">
        <w:rPr>
          <w:sz w:val="28"/>
          <w:szCs w:val="28"/>
          <w:rtl w:val="0"/>
        </w:rPr>
        <w:t xml:space="preserve">, </w:t>
      </w:r>
      <w:r w:rsidDel="00000000" w:rsidR="00000000" w:rsidRPr="00000000">
        <w:rPr>
          <w:i w:val="1"/>
          <w:sz w:val="28"/>
          <w:szCs w:val="28"/>
          <w:rtl w:val="0"/>
        </w:rPr>
        <w:t xml:space="preserve">to remain</w:t>
      </w:r>
      <w:r w:rsidDel="00000000" w:rsidR="00000000" w:rsidRPr="00000000">
        <w:rPr>
          <w:sz w:val="28"/>
          <w:szCs w:val="28"/>
          <w:rtl w:val="0"/>
        </w:rPr>
        <w:t xml:space="preserve">, </w:t>
      </w:r>
      <w:r w:rsidDel="00000000" w:rsidR="00000000" w:rsidRPr="00000000">
        <w:rPr>
          <w:i w:val="1"/>
          <w:sz w:val="28"/>
          <w:szCs w:val="28"/>
          <w:rtl w:val="0"/>
        </w:rPr>
        <w:t xml:space="preserve">to arise</w:t>
      </w:r>
      <w:r w:rsidDel="00000000" w:rsidR="00000000" w:rsidRPr="00000000">
        <w:rPr>
          <w:sz w:val="28"/>
          <w:szCs w:val="28"/>
          <w:rtl w:val="0"/>
        </w:rPr>
        <w:t xml:space="preserve">, </w:t>
      </w:r>
      <w:r w:rsidDel="00000000" w:rsidR="00000000" w:rsidRPr="00000000">
        <w:rPr>
          <w:i w:val="1"/>
          <w:sz w:val="28"/>
          <w:szCs w:val="28"/>
          <w:rtl w:val="0"/>
        </w:rPr>
        <w:t xml:space="preserve">to occur</w:t>
      </w:r>
      <w:r w:rsidDel="00000000" w:rsidR="00000000" w:rsidRPr="00000000">
        <w:rPr>
          <w:sz w:val="28"/>
          <w:szCs w:val="28"/>
          <w:rtl w:val="0"/>
        </w:rPr>
        <w:t xml:space="preserve">, </w:t>
      </w:r>
      <w:r w:rsidDel="00000000" w:rsidR="00000000" w:rsidRPr="00000000">
        <w:rPr>
          <w:i w:val="1"/>
          <w:sz w:val="28"/>
          <w:szCs w:val="28"/>
          <w:rtl w:val="0"/>
        </w:rPr>
        <w:t xml:space="preserve">to happen, to take place, to come about </w:t>
      </w:r>
      <w:r w:rsidDel="00000000" w:rsidR="00000000" w:rsidRPr="00000000">
        <w:rPr>
          <w:sz w:val="28"/>
          <w:szCs w:val="28"/>
          <w:rtl w:val="0"/>
        </w:rPr>
        <w:t xml:space="preserve">and the like, as in:</w:t>
      </w:r>
    </w:p>
    <w:p w:rsidR="00000000" w:rsidDel="00000000" w:rsidP="00000000" w:rsidRDefault="00000000" w:rsidRPr="00000000" w14:paraId="00000023">
      <w:pPr>
        <w:ind w:left="-142"/>
        <w:jc w:val="both"/>
        <w:rPr>
          <w:sz w:val="28"/>
          <w:szCs w:val="28"/>
        </w:rPr>
      </w:pPr>
      <w:bookmarkStart w:colFirst="0" w:colLast="0" w:name="_gjdgxs" w:id="0"/>
      <w:bookmarkEnd w:id="0"/>
      <w:r w:rsidDel="00000000" w:rsidR="00000000" w:rsidRPr="00000000">
        <w:rPr>
          <w:sz w:val="28"/>
          <w:szCs w:val="28"/>
          <w:rtl w:val="0"/>
        </w:rPr>
        <w:t xml:space="preserve">There + verb </w:t>
      </w:r>
      <w:r w:rsidDel="00000000" w:rsidR="00000000" w:rsidRPr="00000000">
        <w:rPr>
          <w:i w:val="1"/>
          <w:sz w:val="28"/>
          <w:szCs w:val="28"/>
          <w:rtl w:val="0"/>
        </w:rPr>
        <w:t xml:space="preserve">to be </w:t>
      </w:r>
      <w:r w:rsidDel="00000000" w:rsidR="00000000" w:rsidRPr="00000000">
        <w:rPr>
          <w:sz w:val="28"/>
          <w:szCs w:val="28"/>
          <w:rtl w:val="0"/>
        </w:rPr>
        <w:t xml:space="preserve">or some other related verbs.</w:t>
      </w:r>
    </w:p>
    <w:p w:rsidR="00000000" w:rsidDel="00000000" w:rsidP="00000000" w:rsidRDefault="00000000" w:rsidRPr="00000000" w14:paraId="00000024">
      <w:pPr>
        <w:ind w:left="-142"/>
        <w:jc w:val="both"/>
        <w:rPr>
          <w:sz w:val="28"/>
          <w:szCs w:val="28"/>
        </w:rPr>
      </w:pPr>
      <w:r w:rsidDel="00000000" w:rsidR="00000000" w:rsidRPr="00000000">
        <w:rPr>
          <w:rtl w:val="0"/>
        </w:rPr>
      </w:r>
    </w:p>
    <w:sectPr>
      <w:pgSz w:h="16838" w:w="11906"/>
      <w:pgMar w:bottom="1440" w:top="1440" w:left="1560" w:right="1274" w:header="708" w:footer="708"/>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mb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