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DA2" w:rsidRPr="00C45DA2" w:rsidRDefault="00C45DA2" w:rsidP="00C45DA2">
      <w:pPr>
        <w:spacing w:line="360" w:lineRule="auto"/>
        <w:jc w:val="center"/>
        <w:rPr>
          <w:rFonts w:asciiTheme="majorBidi" w:hAnsiTheme="majorBidi" w:cstheme="majorBidi"/>
          <w:b/>
          <w:bCs/>
          <w:sz w:val="28"/>
          <w:szCs w:val="28"/>
        </w:rPr>
      </w:pPr>
      <w:r w:rsidRPr="00C45DA2">
        <w:rPr>
          <w:rFonts w:asciiTheme="majorBidi" w:hAnsiTheme="majorBidi" w:cstheme="majorBidi"/>
          <w:b/>
          <w:bCs/>
          <w:sz w:val="28"/>
          <w:szCs w:val="28"/>
        </w:rPr>
        <w:t>Albert Camus, Caligula : résumé acte par acte</w:t>
      </w:r>
    </w:p>
    <w:p w:rsidR="00C45DA2" w:rsidRPr="00C45DA2" w:rsidRDefault="00C45DA2" w:rsidP="00C45DA2">
      <w:pPr>
        <w:spacing w:line="360" w:lineRule="auto"/>
        <w:jc w:val="both"/>
        <w:rPr>
          <w:rFonts w:asciiTheme="majorBidi" w:hAnsiTheme="majorBidi" w:cstheme="majorBidi"/>
          <w:sz w:val="28"/>
          <w:szCs w:val="28"/>
        </w:rPr>
      </w:pPr>
    </w:p>
    <w:p w:rsidR="00C45DA2" w:rsidRPr="00C45DA2" w:rsidRDefault="00C45DA2" w:rsidP="00C45DA2">
      <w:pPr>
        <w:spacing w:line="360" w:lineRule="auto"/>
        <w:ind w:firstLine="708"/>
        <w:jc w:val="both"/>
        <w:rPr>
          <w:rFonts w:asciiTheme="majorBidi" w:hAnsiTheme="majorBidi" w:cstheme="majorBidi"/>
          <w:sz w:val="28"/>
          <w:szCs w:val="28"/>
        </w:rPr>
      </w:pPr>
      <w:r w:rsidRPr="00C45DA2">
        <w:rPr>
          <w:rFonts w:asciiTheme="majorBidi" w:hAnsiTheme="majorBidi" w:cstheme="majorBidi"/>
          <w:sz w:val="28"/>
          <w:szCs w:val="28"/>
        </w:rPr>
        <w:t xml:space="preserve">La pièce de théâtre Caligula, comportant quatre actes, a été publiée en mai 1944 par les Éditions Gallimard. Cependant, Albert Camus l’a écrite en 1938. Destinée à souligner la philosophie de l’absurde de l’auteur, tout comme l’Étranger (roman, 1942), le Mythe de Sisyphe (essai, 1942), et Le Malentendu (pièce, 1944), Caligula a été présentée pour la première fois en 1945 au Théâtre </w:t>
      </w:r>
      <w:proofErr w:type="spellStart"/>
      <w:r w:rsidRPr="00C45DA2">
        <w:rPr>
          <w:rFonts w:asciiTheme="majorBidi" w:hAnsiTheme="majorBidi" w:cstheme="majorBidi"/>
          <w:sz w:val="28"/>
          <w:szCs w:val="28"/>
        </w:rPr>
        <w:t>Hébertot</w:t>
      </w:r>
      <w:proofErr w:type="spellEnd"/>
      <w:r w:rsidRPr="00C45DA2">
        <w:rPr>
          <w:rFonts w:asciiTheme="majorBidi" w:hAnsiTheme="majorBidi" w:cstheme="majorBidi"/>
          <w:sz w:val="28"/>
          <w:szCs w:val="28"/>
        </w:rPr>
        <w:t xml:space="preserve"> de Paris. Cette pièce a été perçue, par certains critiques, comme faisant partie du courant existentialiste.</w:t>
      </w:r>
    </w:p>
    <w:p w:rsidR="00C45DA2" w:rsidRPr="00C45DA2" w:rsidRDefault="00C45DA2" w:rsidP="00C45DA2">
      <w:pPr>
        <w:spacing w:line="360" w:lineRule="auto"/>
        <w:jc w:val="both"/>
        <w:rPr>
          <w:rFonts w:asciiTheme="majorBidi" w:hAnsiTheme="majorBidi" w:cstheme="majorBidi"/>
          <w:sz w:val="28"/>
          <w:szCs w:val="28"/>
        </w:rPr>
      </w:pPr>
    </w:p>
    <w:p w:rsidR="00AF22CA" w:rsidRPr="00C45DA2" w:rsidRDefault="00C45DA2" w:rsidP="00C45DA2">
      <w:pPr>
        <w:spacing w:line="360" w:lineRule="auto"/>
        <w:ind w:firstLine="708"/>
        <w:jc w:val="both"/>
        <w:rPr>
          <w:rFonts w:asciiTheme="majorBidi" w:hAnsiTheme="majorBidi" w:cstheme="majorBidi"/>
          <w:sz w:val="28"/>
          <w:szCs w:val="28"/>
        </w:rPr>
      </w:pPr>
      <w:bookmarkStart w:id="0" w:name="_GoBack"/>
      <w:bookmarkEnd w:id="0"/>
      <w:r w:rsidRPr="00C45DA2">
        <w:rPr>
          <w:rFonts w:asciiTheme="majorBidi" w:hAnsiTheme="majorBidi" w:cstheme="majorBidi"/>
          <w:sz w:val="28"/>
          <w:szCs w:val="28"/>
        </w:rPr>
        <w:t xml:space="preserve">L’œuvre met en scène Caligula, un empereur romain. Il cherche à atteindre l’impossible avec démesure. En s’affranchissant de toute règle, il se transforme en un tyran insensible, espérant ainsi libérer l’humanité des mensonges qui mènent l’existence en déroute. Ayant été autrefois un prince relativement aimable, la mort de sa sœur et maîtresse, </w:t>
      </w:r>
      <w:proofErr w:type="spellStart"/>
      <w:r w:rsidRPr="00C45DA2">
        <w:rPr>
          <w:rFonts w:asciiTheme="majorBidi" w:hAnsiTheme="majorBidi" w:cstheme="majorBidi"/>
          <w:sz w:val="28"/>
          <w:szCs w:val="28"/>
        </w:rPr>
        <w:t>Drusilla</w:t>
      </w:r>
      <w:proofErr w:type="spellEnd"/>
      <w:r w:rsidRPr="00C45DA2">
        <w:rPr>
          <w:rFonts w:asciiTheme="majorBidi" w:hAnsiTheme="majorBidi" w:cstheme="majorBidi"/>
          <w:sz w:val="28"/>
          <w:szCs w:val="28"/>
        </w:rPr>
        <w:t>, l’a si violemment secoué qu’il se trouve sous l’emprise de pensées obsessives d’horreur et de mépris.</w:t>
      </w:r>
    </w:p>
    <w:sectPr w:rsidR="00AF22CA" w:rsidRPr="00C45DA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DA2"/>
    <w:rsid w:val="00AF22CA"/>
    <w:rsid w:val="00C45D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855</Characters>
  <Application>Microsoft Office Word</Application>
  <DocSecurity>0</DocSecurity>
  <Lines>7</Lines>
  <Paragraphs>2</Paragraphs>
  <ScaleCrop>false</ScaleCrop>
  <Company>Enjoy My Fine Releases.</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1</cp:revision>
  <dcterms:created xsi:type="dcterms:W3CDTF">2020-03-07T22:54:00Z</dcterms:created>
  <dcterms:modified xsi:type="dcterms:W3CDTF">2020-03-07T22:55:00Z</dcterms:modified>
</cp:coreProperties>
</file>