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BA" w:rsidRDefault="003102BA" w:rsidP="003102BA">
      <w:pPr>
        <w:pStyle w:val="a5"/>
        <w:numPr>
          <w:ilvl w:val="0"/>
          <w:numId w:val="1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علم الانسان و علم النفس </w:t>
      </w: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   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أن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علاقة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الانثروبولوجيا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بعلم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النفس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لم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تكن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وثيقة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الماضي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,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فمع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أن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الموضوعين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يدرسان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مشكلات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السلوك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,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إلا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أن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معظم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علماء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النفس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ظلوا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لفترة</w:t>
      </w:r>
      <w:r w:rsidRPr="0059185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91855">
        <w:rPr>
          <w:rFonts w:asciiTheme="minorBidi" w:hAnsiTheme="minorBidi" w:cs="Arial" w:hint="cs"/>
          <w:sz w:val="32"/>
          <w:szCs w:val="32"/>
          <w:rtl/>
          <w:lang w:bidi="ar-IQ"/>
        </w:rPr>
        <w:t>طويلة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يهتمون بمشكلات السلوك الفردي , بينما كان الانثروبولوجيون يميلون الى التوصل الى تعممات تصدق على الجماعات و الثقافات الكلية , بغض النظر عن الحالات الفردية أو الشخصية . وحينما أخذ علماء الانثروبولوجيا يوجهون اهتمامهم نحو فحص العلاقة بين الثقافة و الشخصية , بدأت تظهر الرابطة بين علم النفس و الانثروبولوجيا , واستطاعت البحوث الانثروبولوجية المقارنة أن تقدم شواهد جديدة تدل على عدم صدق نظريات الغرائز القديمة , وضرورة تعديلها . كذلك افاد علماء الانثروبولوجيا في صياغة نظرياتهم من مفاهيم التحليل النفسي و الطب النفسي , ولا تزال التأويلات و التفسيرات السيكولوجية لكثير من الظواهر الاجتماعية سائدة بين علماء الانثروبولوجيا في الوقت الحاضر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ولعل ثمار التفاهم و التفاعل بين هذين العلمين تتجلى في إثراء معرفتنا بالنظم الاجتماعية و العلاقات الاجتماعية من خلال الدراسات التي قدمتها الانثروبولوجيا عن نظم العائلة و الضبط الاجتماعي و القرابة و الزواج ... الخ , في المجتمعات المختلفة . وانعكس هذا الثراء المعرفيعلى علم النفس , حيث تمكن علماءالنفس من تصحيح بعض المفاهيم النفسية , ومراجعة بعض النظريات التي كانت راسخة في تراث هذا العلم . فنظرية (الغرائز)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كانت شائعة قديمآ فب علم النفس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قوضتها دراسات الانثروبولوجيين و السيكولوجيين الذين تأثروا بهذه الدراسات . ويأتي ستردوبيك </w:t>
      </w:r>
      <w:r>
        <w:rPr>
          <w:rFonts w:asciiTheme="minorBidi" w:hAnsiTheme="minorBidi"/>
          <w:sz w:val="32"/>
          <w:szCs w:val="32"/>
          <w:lang w:bidi="ar-IQ"/>
        </w:rPr>
        <w:t>Strodbic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مقددمة الذين هدموا نظرية الغرائز , و أوضحوا مدى ضحالتها و مبالغتها غي هذه الناحية . كذلك دحضت دورتي ايجان </w:t>
      </w:r>
      <w:r>
        <w:rPr>
          <w:rFonts w:asciiTheme="minorBidi" w:hAnsiTheme="minorBidi"/>
          <w:sz w:val="32"/>
          <w:szCs w:val="32"/>
          <w:lang w:bidi="ar-IQ"/>
        </w:rPr>
        <w:t>D.Dggan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مركب أوديب </w:t>
      </w:r>
      <w:r>
        <w:rPr>
          <w:rFonts w:asciiTheme="minorBidi" w:hAnsiTheme="minorBidi"/>
          <w:sz w:val="32"/>
          <w:szCs w:val="32"/>
          <w:lang w:bidi="ar-IQ"/>
        </w:rPr>
        <w:t>Odiepus Complex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خلال الدراسة الانثروبولوجية الهامة التي أجرتها و قدمتها عن قبائل الهوبى </w:t>
      </w:r>
      <w:r>
        <w:rPr>
          <w:rFonts w:asciiTheme="minorBidi" w:hAnsiTheme="minorBidi"/>
          <w:sz w:val="32"/>
          <w:szCs w:val="32"/>
          <w:lang w:bidi="ar-IQ"/>
        </w:rPr>
        <w:t>Hobbi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شمال أريزونا . وهناك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بالاضافة الى ذلك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دراسة مرجريت ميد </w:t>
      </w:r>
      <w:r>
        <w:rPr>
          <w:rFonts w:asciiTheme="minorBidi" w:hAnsiTheme="minorBidi"/>
          <w:sz w:val="32"/>
          <w:szCs w:val="32"/>
          <w:lang w:bidi="ar-IQ"/>
        </w:rPr>
        <w:t>Mararet Mead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المراهقة </w:t>
      </w:r>
      <w:r>
        <w:rPr>
          <w:rFonts w:asciiTheme="minorBidi" w:hAnsiTheme="minorBidi"/>
          <w:sz w:val="32"/>
          <w:szCs w:val="32"/>
          <w:lang w:bidi="ar-IQ"/>
        </w:rPr>
        <w:t>Adolescence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ساموا </w:t>
      </w:r>
      <w:r>
        <w:rPr>
          <w:rFonts w:asciiTheme="minorBidi" w:hAnsiTheme="minorBidi"/>
          <w:sz w:val="32"/>
          <w:szCs w:val="32"/>
          <w:lang w:bidi="ar-IQ"/>
        </w:rPr>
        <w:t>Sa-moa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حيث أبطلت المزاعم المرتبطة بهذه المرحلة في المجتمعات الحديثة . ثم أكدت على أن مشكلات المراهقة و بخاصة عند الفتيات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تعتبر ظاهرة عامة و أساسية في الحياة الامريكية , لا توجد في مجتمع ساموا , و أن ظهورها يلازم نوعآ معينآ من البيئة الاجتماعية , أي أنها لا تنشأ عن الطبيعة , وأنما عن القيود التي تفرضها الحضارة الحديثة .  وهنا </w:t>
      </w: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02BA" w:rsidRDefault="003102BA" w:rsidP="003102BA">
      <w:pPr>
        <w:pStyle w:val="a5"/>
        <w:numPr>
          <w:ilvl w:val="0"/>
          <w:numId w:val="2"/>
        </w:numPr>
        <w:tabs>
          <w:tab w:val="left" w:pos="303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 : المصدر السابق , ص 43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44 . </w:t>
      </w: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تدرس ميد الاختلافات القائمة بين الظروف التي تصاحب مراهقة الفتاة في ساموا في امريكا , وتتكلم عن الوضع الاجتماعي و طريقة التنشئة , ونوع الطفولة اتي تمر بها و المكانة التي تشغلها في حياة الأسرة و القرية و المجتمع المحلى الكبير و العلاقات الجنسية ... الخ. ونخلص من كل هذه المقارنات إلى أن الفوارق لا تكمن في عملية المراهقة ذاتها , بقدر ما تكمن في كيفية الاستجابة لها . </w:t>
      </w: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أضف إلى ذلك , أن دراسة روث بندكت </w:t>
      </w:r>
      <w:r>
        <w:rPr>
          <w:rFonts w:asciiTheme="minorBidi" w:hAnsiTheme="minorBidi"/>
          <w:sz w:val="32"/>
          <w:szCs w:val="32"/>
          <w:lang w:bidi="ar-IQ"/>
        </w:rPr>
        <w:t>Ruth Benedict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ظاهرة الحرب عند قبائل الاسكيمو , أبطلت المزاعم النفسية التي كانت تعتبر أن الحرب من الغرائز الفطرية . وقد تتبعت بندكت ظاهرة الحرب بالفحص و التحليل ووصلت إلى أن الاسكيمو لم يسمعوا من قبل عن الحرب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كلفظة لغوية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ولم يدركوا معناها أو المقصود منها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ومن اثار علم الانسان الهامة في علم الانسان هو تحديد الانثروبولوجيين لمفهوم الحضارة و ما قدموه عن جوانبها المتعددة من بحوث نظرية و تطبيقية و يقابل مفهوم الشخصية في علم النفس مفهوم الحضارة في علم الانسان . </w:t>
      </w: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وقد سعى علم الانسان الى تحقيق نظرة كلية للحضارة باعتبارها تنطوي على عناصر مترابطة . غير ان البرهنة على الترابط الحضاري هو اصعب من البرهنة في علم النفس على ترابط السلوك النفسي . </w:t>
      </w: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ومن الاتجاهات الاخرى التي تكشف عن تلاقي علم الانسان بعلم النفس ما يأتي: </w:t>
      </w:r>
    </w:p>
    <w:p w:rsidR="003102BA" w:rsidRDefault="003102BA" w:rsidP="003102BA">
      <w:pPr>
        <w:pStyle w:val="a5"/>
        <w:numPr>
          <w:ilvl w:val="0"/>
          <w:numId w:val="4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اتساع ميدان التعاون في دراسات اللغة و علم النفس . يلاحظ ان دراسات الحضارة و الشخصية قد جرت في نطاق محدود . ولهذا كان لابد من ميادين اضافية تخدم اتساع علم الانسان و علم النفس وكان من هذه الميادين حقل اللغة الذي يعتبر مجالآ بكرآ غير مطروق بالنسبة لعلم النفس على الرغم من اعتراف علماء النفس بالاهمية الكبيرة للغة في السلوك الانساني . وقد افاد علماء النفس من بحوث الانثروبولوجيين عن علاقة اللغة و اصناف الادراك و الشعور وفي مقدمتهم (بنجامين ورف) </w:t>
      </w:r>
      <w:r>
        <w:rPr>
          <w:rFonts w:asciiTheme="minorBidi" w:hAnsiTheme="minorBidi"/>
          <w:sz w:val="32"/>
          <w:szCs w:val="32"/>
          <w:lang w:bidi="ar-IQ"/>
        </w:rPr>
        <w:t>Whorf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(دوروثي لي) </w:t>
      </w:r>
      <w:r>
        <w:rPr>
          <w:rFonts w:asciiTheme="minorBidi" w:hAnsiTheme="minorBidi"/>
          <w:sz w:val="32"/>
          <w:szCs w:val="32"/>
          <w:lang w:bidi="ar-IQ"/>
        </w:rPr>
        <w:t>Dorothy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3102BA" w:rsidRPr="003A1ED3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3102BA" w:rsidRDefault="003102BA" w:rsidP="003102BA">
      <w:pPr>
        <w:tabs>
          <w:tab w:val="left" w:pos="303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02BA" w:rsidRDefault="003102BA" w:rsidP="003102BA">
      <w:pPr>
        <w:pStyle w:val="a5"/>
        <w:numPr>
          <w:ilvl w:val="0"/>
          <w:numId w:val="3"/>
        </w:numPr>
        <w:tabs>
          <w:tab w:val="left" w:pos="303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المكاوي : المصدر السابق , ص 34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35 . </w:t>
      </w:r>
    </w:p>
    <w:p w:rsidR="003102BA" w:rsidRDefault="003102BA" w:rsidP="003102BA">
      <w:pPr>
        <w:pStyle w:val="a5"/>
        <w:tabs>
          <w:tab w:val="left" w:pos="3032"/>
        </w:tabs>
        <w:jc w:val="both"/>
        <w:rPr>
          <w:rFonts w:asciiTheme="minorBidi" w:hAnsiTheme="minorBidi"/>
          <w:sz w:val="28"/>
          <w:szCs w:val="28"/>
          <w:lang w:bidi="ar-IQ"/>
        </w:rPr>
      </w:pPr>
    </w:p>
    <w:p w:rsidR="003102BA" w:rsidRDefault="003102BA" w:rsidP="003102BA">
      <w:pPr>
        <w:pStyle w:val="a5"/>
        <w:numPr>
          <w:ilvl w:val="0"/>
          <w:numId w:val="4"/>
        </w:numPr>
        <w:tabs>
          <w:tab w:val="left" w:pos="303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التركيز على تباين الظواهر الفكرية و السلوكية . هذا الجانب قد اصبح ايضآ مجالآ للتعاون بين علماء الانسان و علماء النفس . فعلماء النفس يهتمون بالفجوة الموجودة بين ما يقوله الناس و ما يفعلونه . او بين الشعور و اللاشعور . وقد اشترك علماء الانسان في دراسة هذا الجانب من السلوك و زاد تركيزهم عليه بصورة مطردة و يظهر هذا الاهتمام في تصنيف الانثروبولوجيا للسلوك الى الوجه الظاهر و الوجه المستور و تصنيف الحضارة الى الانماط الظاهرة و الانماط الخفية و قد انتقلت هذه المفاهيم من علم الانسان لعلم النفس . </w:t>
      </w:r>
    </w:p>
    <w:p w:rsidR="003102BA" w:rsidRDefault="003102BA" w:rsidP="003102BA">
      <w:pPr>
        <w:tabs>
          <w:tab w:val="left" w:pos="303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3102BA" w:rsidRDefault="003102BA" w:rsidP="003102BA">
      <w:pPr>
        <w:tabs>
          <w:tab w:val="left" w:pos="303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جـ - ظهور نماذج علمية مناسبة و جديدة للعلمين . </w:t>
      </w:r>
    </w:p>
    <w:p w:rsidR="003102BA" w:rsidRDefault="003102BA" w:rsidP="003102BA">
      <w:pPr>
        <w:tabs>
          <w:tab w:val="left" w:pos="303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وقد كان اكثر الخلاف بين علم الانسان و علم النفس راجعآ الى تركيز علماء النفس على الفرديةة في السلوك و تركيز علم الانسان على الواقعية الحضارية و الاجتماعية و التي عبر عنها علماء الانسان بمصطلحات متعددة منها (العقل الجماعي) </w:t>
      </w:r>
      <w:r>
        <w:rPr>
          <w:rFonts w:asciiTheme="minorBidi" w:hAnsiTheme="minorBidi"/>
          <w:sz w:val="32"/>
          <w:szCs w:val="32"/>
          <w:lang w:bidi="ar-IQ"/>
        </w:rPr>
        <w:t>Group Mind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(الاتجاه فوق العضوي) </w:t>
      </w:r>
      <w:r>
        <w:rPr>
          <w:rFonts w:asciiTheme="minorBidi" w:hAnsiTheme="minorBidi"/>
          <w:sz w:val="32"/>
          <w:szCs w:val="32"/>
          <w:lang w:bidi="ar-IQ"/>
        </w:rPr>
        <w:t>Superorganic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3102BA" w:rsidRDefault="003102BA" w:rsidP="003102BA">
      <w:pPr>
        <w:tabs>
          <w:tab w:val="left" w:pos="303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غير ان كلآ من علماء الانسان و علماء النفس شعروا بعقم الاستقطاب بين البحوث المتصلة بالفرد و تلك التي تركز على النظام الحضاري و الاجتماعي و حاولوا التقريب بين الاتجاهين باعتبارهما يتكاملان و لا يجوز الفصل بيتهما . غير ان هذه الصيغة الجديدة التي تصل بين الفرد و الجماعة تتطلب جهدآ كبيرآ لكي تتطور و تأخذ شكلها المتبلور في كل من علم الانسان و علم النفس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3102BA" w:rsidRDefault="003102BA" w:rsidP="003102BA">
      <w:pPr>
        <w:tabs>
          <w:tab w:val="left" w:pos="303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هذا و ان العلاقة بين علم النفس و الانثروبولوجيا الثقافية الامريكية هي وثيقة و قوية في الوقت الحاضر الا انها ما تزال ضعيفة مع الانثروبولوجيا الاجتماعية البريطانية لان علمائها يرون أن تفسير الحقائق الاجتماعية في ضور علم النفس الفردي ليس تفسيرآ مقبولآ و لا منطقيا لان علم النفس والانثروبولوجيا الاجتماعية يدرسات نوعين مختلفين من الظواهر . فالأول يدرس الحياة الفردية أو يمكن تسميته بالأنساق النفسية </w:t>
      </w:r>
      <w:r>
        <w:rPr>
          <w:rFonts w:asciiTheme="minorBidi" w:hAnsiTheme="minorBidi"/>
          <w:sz w:val="32"/>
          <w:szCs w:val="32"/>
          <w:lang w:bidi="ar-IQ"/>
        </w:rPr>
        <w:t>Psychological Systems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الانثروبولوجيا الاجتماعية تدرس الحياة الاجتماعية أو الأنساق</w:t>
      </w:r>
    </w:p>
    <w:p w:rsidR="003102BA" w:rsidRDefault="003102BA" w:rsidP="003102BA">
      <w:pPr>
        <w:tabs>
          <w:tab w:val="left" w:pos="303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02BA" w:rsidRPr="00393510" w:rsidRDefault="003102BA" w:rsidP="003102BA">
      <w:pPr>
        <w:pStyle w:val="a5"/>
        <w:numPr>
          <w:ilvl w:val="0"/>
          <w:numId w:val="5"/>
        </w:numPr>
        <w:tabs>
          <w:tab w:val="left" w:pos="3032"/>
        </w:tabs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86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87 . </w:t>
      </w:r>
    </w:p>
    <w:p w:rsidR="003102BA" w:rsidRDefault="003102BA" w:rsidP="003102BA">
      <w:pPr>
        <w:tabs>
          <w:tab w:val="left" w:pos="3032"/>
          <w:tab w:val="left" w:pos="5845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الاجتماعية </w:t>
      </w:r>
      <w:r>
        <w:rPr>
          <w:rFonts w:asciiTheme="minorBidi" w:hAnsiTheme="minorBidi"/>
          <w:sz w:val="32"/>
          <w:szCs w:val="32"/>
          <w:lang w:bidi="ar-IQ"/>
        </w:rPr>
        <w:t>Social System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BE253F" w:rsidRDefault="00BE253F" w:rsidP="003102BA"/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E6D" w:rsidRDefault="00050E6D" w:rsidP="003102BA">
      <w:pPr>
        <w:spacing w:after="0" w:line="240" w:lineRule="auto"/>
      </w:pPr>
      <w:r>
        <w:separator/>
      </w:r>
    </w:p>
  </w:endnote>
  <w:endnote w:type="continuationSeparator" w:id="0">
    <w:p w:rsidR="00050E6D" w:rsidRDefault="00050E6D" w:rsidP="0031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E6D" w:rsidRDefault="00050E6D" w:rsidP="003102BA">
      <w:pPr>
        <w:spacing w:after="0" w:line="240" w:lineRule="auto"/>
      </w:pPr>
      <w:r>
        <w:separator/>
      </w:r>
    </w:p>
  </w:footnote>
  <w:footnote w:type="continuationSeparator" w:id="0">
    <w:p w:rsidR="00050E6D" w:rsidRDefault="00050E6D" w:rsidP="0031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B7"/>
    <w:multiLevelType w:val="hybridMultilevel"/>
    <w:tmpl w:val="516CEE82"/>
    <w:lvl w:ilvl="0" w:tplc="3A4CC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73FA"/>
    <w:multiLevelType w:val="hybridMultilevel"/>
    <w:tmpl w:val="151644B2"/>
    <w:lvl w:ilvl="0" w:tplc="3C5E4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7964"/>
    <w:multiLevelType w:val="hybridMultilevel"/>
    <w:tmpl w:val="2C9E19A6"/>
    <w:lvl w:ilvl="0" w:tplc="BA803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F2BF1"/>
    <w:multiLevelType w:val="hybridMultilevel"/>
    <w:tmpl w:val="9332625E"/>
    <w:lvl w:ilvl="0" w:tplc="24DC5E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A5A38"/>
    <w:multiLevelType w:val="hybridMultilevel"/>
    <w:tmpl w:val="2CE2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2BA"/>
    <w:rsid w:val="00034949"/>
    <w:rsid w:val="00050E6D"/>
    <w:rsid w:val="003102BA"/>
    <w:rsid w:val="007658EA"/>
    <w:rsid w:val="00923B96"/>
    <w:rsid w:val="00B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B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102BA"/>
  </w:style>
  <w:style w:type="paragraph" w:styleId="a4">
    <w:name w:val="footer"/>
    <w:basedOn w:val="a"/>
    <w:link w:val="Char0"/>
    <w:uiPriority w:val="99"/>
    <w:semiHidden/>
    <w:unhideWhenUsed/>
    <w:rsid w:val="0031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102BA"/>
  </w:style>
  <w:style w:type="paragraph" w:styleId="a5">
    <w:name w:val="List Paragraph"/>
    <w:basedOn w:val="a"/>
    <w:uiPriority w:val="34"/>
    <w:qFormat/>
    <w:rsid w:val="0031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4980</Characters>
  <Application>Microsoft Office Word</Application>
  <DocSecurity>0</DocSecurity>
  <Lines>41</Lines>
  <Paragraphs>11</Paragraphs>
  <ScaleCrop>false</ScaleCrop>
  <Company>SACC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2020-03-03T23:59:00Z</dcterms:created>
  <dcterms:modified xsi:type="dcterms:W3CDTF">2020-03-04T00:01:00Z</dcterms:modified>
</cp:coreProperties>
</file>