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F" w:rsidRPr="00BF3F9F" w:rsidRDefault="00BF3F9F" w:rsidP="00BF3F9F">
      <w:pPr>
        <w:rPr>
          <w:b/>
          <w:bCs/>
          <w:sz w:val="36"/>
          <w:szCs w:val="36"/>
          <w:lang w:bidi="ar-IQ"/>
        </w:rPr>
      </w:pPr>
      <w:r w:rsidRPr="00BF3F9F">
        <w:rPr>
          <w:b/>
          <w:bCs/>
          <w:sz w:val="36"/>
          <w:szCs w:val="36"/>
          <w:rtl/>
          <w:lang w:bidi="ar-IQ"/>
        </w:rPr>
        <w:t xml:space="preserve">الجامعة : المستنصرية </w:t>
      </w:r>
    </w:p>
    <w:p w:rsidR="00BF3F9F" w:rsidRPr="00BF3F9F" w:rsidRDefault="00BF3F9F" w:rsidP="00BF3F9F">
      <w:pPr>
        <w:rPr>
          <w:b/>
          <w:bCs/>
          <w:sz w:val="36"/>
          <w:szCs w:val="36"/>
          <w:lang w:bidi="ar-IQ"/>
        </w:rPr>
      </w:pPr>
      <w:r w:rsidRPr="00BF3F9F">
        <w:rPr>
          <w:b/>
          <w:bCs/>
          <w:sz w:val="36"/>
          <w:szCs w:val="36"/>
          <w:rtl/>
          <w:lang w:bidi="ar-IQ"/>
        </w:rPr>
        <w:t xml:space="preserve">الكلية : الاداب </w:t>
      </w:r>
    </w:p>
    <w:p w:rsidR="00BF3F9F" w:rsidRPr="00BF3F9F" w:rsidRDefault="00BF3F9F" w:rsidP="00BF3F9F">
      <w:pPr>
        <w:rPr>
          <w:b/>
          <w:bCs/>
          <w:sz w:val="36"/>
          <w:szCs w:val="36"/>
          <w:rtl/>
          <w:lang w:bidi="ar-IQ"/>
        </w:rPr>
      </w:pPr>
      <w:r w:rsidRPr="00BF3F9F">
        <w:rPr>
          <w:b/>
          <w:bCs/>
          <w:sz w:val="36"/>
          <w:szCs w:val="36"/>
          <w:rtl/>
          <w:lang w:bidi="ar-IQ"/>
        </w:rPr>
        <w:t xml:space="preserve">القسم : الانثروبولوجيا والاجتماع </w:t>
      </w:r>
    </w:p>
    <w:p w:rsidR="00BF3F9F" w:rsidRPr="00BF3F9F" w:rsidRDefault="00BF3F9F" w:rsidP="00BF3F9F">
      <w:pPr>
        <w:rPr>
          <w:b/>
          <w:bCs/>
          <w:sz w:val="36"/>
          <w:szCs w:val="36"/>
          <w:rtl/>
          <w:lang w:bidi="ar-IQ"/>
        </w:rPr>
      </w:pPr>
      <w:r w:rsidRPr="00BF3F9F">
        <w:rPr>
          <w:b/>
          <w:bCs/>
          <w:sz w:val="36"/>
          <w:szCs w:val="36"/>
          <w:rtl/>
          <w:lang w:bidi="ar-IQ"/>
        </w:rPr>
        <w:t xml:space="preserve">اسم التدريسي </w:t>
      </w:r>
      <w:proofErr w:type="spellStart"/>
      <w:r w:rsidRPr="00BF3F9F">
        <w:rPr>
          <w:b/>
          <w:bCs/>
          <w:sz w:val="36"/>
          <w:szCs w:val="36"/>
          <w:rtl/>
          <w:lang w:bidi="ar-IQ"/>
        </w:rPr>
        <w:t>:</w:t>
      </w:r>
      <w:proofErr w:type="spellEnd"/>
      <w:r w:rsidRPr="00BF3F9F">
        <w:rPr>
          <w:b/>
          <w:bCs/>
          <w:sz w:val="36"/>
          <w:szCs w:val="36"/>
          <w:rtl/>
          <w:lang w:bidi="ar-IQ"/>
        </w:rPr>
        <w:t xml:space="preserve"> هدى كريم </w:t>
      </w:r>
      <w:proofErr w:type="spellStart"/>
      <w:r w:rsidRPr="00BF3F9F">
        <w:rPr>
          <w:b/>
          <w:bCs/>
          <w:sz w:val="36"/>
          <w:szCs w:val="36"/>
          <w:rtl/>
          <w:lang w:bidi="ar-IQ"/>
        </w:rPr>
        <w:t>مطلك</w:t>
      </w:r>
      <w:proofErr w:type="spellEnd"/>
      <w:r w:rsidRPr="00BF3F9F">
        <w:rPr>
          <w:b/>
          <w:bCs/>
          <w:sz w:val="36"/>
          <w:szCs w:val="36"/>
          <w:rtl/>
          <w:lang w:bidi="ar-IQ"/>
        </w:rPr>
        <w:t xml:space="preserve"> </w:t>
      </w:r>
    </w:p>
    <w:p w:rsidR="00BF3F9F" w:rsidRPr="00BF3F9F" w:rsidRDefault="00BF3F9F" w:rsidP="008C501D">
      <w:pPr>
        <w:rPr>
          <w:b/>
          <w:bCs/>
          <w:sz w:val="36"/>
          <w:szCs w:val="36"/>
          <w:rtl/>
          <w:lang w:bidi="ar-IQ"/>
        </w:rPr>
      </w:pPr>
      <w:r w:rsidRPr="00BF3F9F">
        <w:rPr>
          <w:b/>
          <w:bCs/>
          <w:sz w:val="36"/>
          <w:szCs w:val="36"/>
          <w:rtl/>
          <w:lang w:bidi="ar-IQ"/>
        </w:rPr>
        <w:t xml:space="preserve">المادة : </w:t>
      </w:r>
      <w:r w:rsidR="008C501D">
        <w:rPr>
          <w:rFonts w:hint="cs"/>
          <w:b/>
          <w:bCs/>
          <w:sz w:val="36"/>
          <w:szCs w:val="36"/>
          <w:rtl/>
          <w:lang w:bidi="ar-IQ"/>
        </w:rPr>
        <w:t>مقدمة</w:t>
      </w:r>
      <w:r w:rsidRPr="00BF3F9F">
        <w:rPr>
          <w:b/>
          <w:bCs/>
          <w:sz w:val="36"/>
          <w:szCs w:val="36"/>
          <w:rtl/>
          <w:lang w:bidi="ar-IQ"/>
        </w:rPr>
        <w:t xml:space="preserve"> المدخل الى الانثروبولوجيا العامة</w:t>
      </w:r>
    </w:p>
    <w:p w:rsidR="00DA3F11" w:rsidRPr="002E68AC" w:rsidRDefault="002E68AC">
      <w:pPr>
        <w:rPr>
          <w:b/>
          <w:bCs/>
          <w:sz w:val="36"/>
          <w:szCs w:val="36"/>
          <w:rtl/>
          <w:lang w:bidi="ar-IQ"/>
        </w:rPr>
      </w:pPr>
      <w:r w:rsidRPr="002E68AC">
        <w:rPr>
          <w:rFonts w:hint="cs"/>
          <w:b/>
          <w:bCs/>
          <w:sz w:val="36"/>
          <w:szCs w:val="36"/>
          <w:rtl/>
          <w:lang w:bidi="ar-IQ"/>
        </w:rPr>
        <w:t xml:space="preserve">المحاضرة الحادية عشر </w:t>
      </w:r>
    </w:p>
    <w:p w:rsidR="00BF3F9F" w:rsidRDefault="00BF3F9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 </w:t>
      </w:r>
      <w:proofErr w:type="spellStart"/>
      <w:r>
        <w:rPr>
          <w:rFonts w:hint="cs"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Pr="00BF3F9F">
        <w:rPr>
          <w:rFonts w:hint="cs"/>
          <w:b/>
          <w:bCs/>
          <w:sz w:val="36"/>
          <w:szCs w:val="36"/>
          <w:rtl/>
          <w:lang w:bidi="ar-IQ"/>
        </w:rPr>
        <w:t xml:space="preserve">ماهية الانثروبولوجيا الطبيعية </w:t>
      </w:r>
      <w:proofErr w:type="spellStart"/>
      <w:r w:rsidRPr="00BF3F9F">
        <w:rPr>
          <w:rFonts w:hint="cs"/>
          <w:b/>
          <w:bCs/>
          <w:sz w:val="36"/>
          <w:szCs w:val="36"/>
          <w:rtl/>
          <w:lang w:bidi="ar-IQ"/>
        </w:rPr>
        <w:t>،</w:t>
      </w:r>
      <w:proofErr w:type="spellEnd"/>
      <w:r w:rsidRPr="00BF3F9F">
        <w:rPr>
          <w:rFonts w:hint="cs"/>
          <w:b/>
          <w:bCs/>
          <w:sz w:val="36"/>
          <w:szCs w:val="36"/>
          <w:rtl/>
          <w:lang w:bidi="ar-IQ"/>
        </w:rPr>
        <w:t xml:space="preserve"> والتطور التاريخي لظهور الانسان </w:t>
      </w:r>
      <w:proofErr w:type="spellStart"/>
      <w:r w:rsidRPr="00BF3F9F">
        <w:rPr>
          <w:rFonts w:hint="cs"/>
          <w:b/>
          <w:bCs/>
          <w:sz w:val="36"/>
          <w:szCs w:val="36"/>
          <w:rtl/>
          <w:lang w:bidi="ar-IQ"/>
        </w:rPr>
        <w:t>والتشابة</w:t>
      </w:r>
      <w:proofErr w:type="spellEnd"/>
      <w:r w:rsidRPr="00BF3F9F">
        <w:rPr>
          <w:rFonts w:hint="cs"/>
          <w:b/>
          <w:bCs/>
          <w:sz w:val="36"/>
          <w:szCs w:val="36"/>
          <w:rtl/>
          <w:lang w:bidi="ar-IQ"/>
        </w:rPr>
        <w:t xml:space="preserve"> والاختلاف بين الانسان ورتبه الحيوانات العليا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BF3F9F" w:rsidRDefault="00BF3F9F">
      <w:pPr>
        <w:rPr>
          <w:sz w:val="36"/>
          <w:szCs w:val="36"/>
          <w:rtl/>
          <w:lang w:bidi="ar-IQ"/>
        </w:rPr>
      </w:pPr>
    </w:p>
    <w:p w:rsidR="00BF3F9F" w:rsidRDefault="00BF3F9F">
      <w:pPr>
        <w:rPr>
          <w:sz w:val="36"/>
          <w:szCs w:val="36"/>
          <w:rtl/>
          <w:lang w:bidi="ar-IQ"/>
        </w:rPr>
      </w:pPr>
    </w:p>
    <w:p w:rsidR="00BF3F9F" w:rsidRPr="00DB453A" w:rsidRDefault="00BF3F9F" w:rsidP="00BF3F9F">
      <w:pPr>
        <w:jc w:val="center"/>
        <w:rPr>
          <w:b/>
          <w:bCs/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الأنثروبولوجيا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الطبيعية</w:t>
      </w:r>
    </w:p>
    <w:p w:rsidR="00BF3F9F" w:rsidRPr="00DB453A" w:rsidRDefault="00BF3F9F" w:rsidP="00BF3F9F">
      <w:pPr>
        <w:rPr>
          <w:b/>
          <w:bCs/>
          <w:sz w:val="32"/>
          <w:szCs w:val="32"/>
          <w:rtl/>
          <w:lang w:bidi="ar-IQ"/>
        </w:rPr>
      </w:pPr>
    </w:p>
    <w:p w:rsidR="00BF3F9F" w:rsidRPr="00DB453A" w:rsidRDefault="00BF3F9F" w:rsidP="00BF3F9F">
      <w:pPr>
        <w:ind w:left="43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أقدم فروع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الأنثروبولوجيا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العامة,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يمثل في بداية القرن التاسع عشر دراسات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الأنثروبولوجيا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بصفة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عامة,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وذلك بعد أن ظهرت نظرية دارون في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التطور,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التي تتلخص في أن الأحياء جميعا تنتمي الى أصل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مشترك,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نشأ في زمن موغل في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القدم,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حدث تغير في الأصل لابد أن يصاحب ظروف البيئة المتغيرة . وأن هذا التغير انتقل بالوراثة من جيل 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آخر,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بذلك لا يلبث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الفرع,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بعد مرور عدة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أجيال,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يتغير عن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أصله,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يكون أصلا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آخر,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لفروع أخرى تتفرع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منه,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وهكذا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هذا التغير الذي حدث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للمكائن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الحي لم يحدث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صدفه,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وإنما جاء لكي يلائم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تغيرآ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أخر في البيئة الطبيعية . إذ أن أفراد النوع الواحد من الأحياء لا يشبه بعضهم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بعضآ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تمام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الشبه,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أن كل فرد يختلف عن الافراد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الآخرين,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أن هناك تنوعات </w:t>
      </w:r>
      <w:proofErr w:type="spellStart"/>
      <w:r w:rsidRPr="00DB453A">
        <w:rPr>
          <w:sz w:val="32"/>
          <w:szCs w:val="32"/>
          <w:lang w:bidi="ar-IQ"/>
        </w:rPr>
        <w:t>Veriations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داخل أفراد النوع </w:t>
      </w:r>
      <w:proofErr w:type="spellStart"/>
      <w:r w:rsidRPr="00DB453A">
        <w:rPr>
          <w:sz w:val="32"/>
          <w:szCs w:val="32"/>
          <w:lang w:bidi="ar-IQ"/>
        </w:rPr>
        <w:t>Spieces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الواحد,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وهذه التنوعات تنطوى على مجالات واسعة من مختلف درجات التفاوت في الصفات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العديدة,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التي يتصف بها الكائن الحي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فعندما تبدأ الطبيعة في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التغير,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وتستمر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فيه,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تحتاج الى وقت طويل حتى يظهر هذا التغير بشكل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ملحوظ,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الوقت لا يقاس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بالسنين,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بعشرات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السنين,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وإنما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يقاس بمئات السنين و ربما آلاف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السنين,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أثناء ذلك تبدأ عملية الاختيار أو الانتخاب الطبيعي </w:t>
      </w:r>
      <w:r w:rsidRPr="00DB453A">
        <w:rPr>
          <w:sz w:val="32"/>
          <w:szCs w:val="32"/>
          <w:lang w:bidi="ar-IQ"/>
        </w:rPr>
        <w:t xml:space="preserve">natural Selection </w:t>
      </w:r>
      <w:r w:rsidRPr="00DB453A">
        <w:rPr>
          <w:rFonts w:hint="cs"/>
          <w:sz w:val="32"/>
          <w:szCs w:val="32"/>
          <w:rtl/>
          <w:lang w:bidi="ar-IQ"/>
        </w:rPr>
        <w:t xml:space="preserve"> أي أن البيئة تختار في أثناء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تغيراتها,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تلك الصفات التي تتناسب مع ظروفها من التنوعات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الموجودة,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داخل أفراد النوع الواحد من الأحياء أو بعبارة أصح تختار الأفراد الذين يتصفون بصفات و خصائص معينة تلائم ظروفها المتغيرة . وتعمل على الابقاء على هؤلاء الأفراد الذين هم أصلح ما يكون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لها,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هو (البعد الثاني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نظرية دارون المعروف باسم البقاء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للأصلح,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فالأفراد الذين ليست لديهم الصفات و الخصائص الملائمة للبيئة المتغيرة , تنعدم مقاومتهم وتضعف صفاتهم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بالاهمال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.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في ضوء ذلك اهتم علماء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الأنثروبولوجيا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الطبيعية بدراسة الجوانب البيولوجية و التشريحية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لللانسان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اهتموا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اهتمامآ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بالغآ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بتتبع تطوره عبر عصور التاريخ. و يمكن تناول الانسان و تطوره على النحو الآتي : 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اولا </w:t>
      </w:r>
      <w:proofErr w:type="spellStart"/>
      <w:r w:rsidRPr="00DB453A">
        <w:rPr>
          <w:b/>
          <w:bCs/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ظهور الانسان و تطوره: 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ان الحيوانات ذات الدم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الحار,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التي تمتلك كسوة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الشعر,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وترضع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صغارها,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تدعى (طائفة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اللبائن)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 xml:space="preserve">Class </w:t>
      </w:r>
      <w:proofErr w:type="spellStart"/>
      <w:r w:rsidRPr="00DB453A">
        <w:rPr>
          <w:sz w:val="32"/>
          <w:szCs w:val="32"/>
          <w:lang w:bidi="ar-IQ"/>
        </w:rPr>
        <w:t>Mammalia</w:t>
      </w:r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</w:t>
      </w:r>
    </w:p>
    <w:p w:rsidR="00BF3F9F" w:rsidRDefault="00BF3F9F" w:rsidP="00BF3F9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محمد علي محمد : المصدر السابق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-12 , 16. </w:t>
      </w:r>
    </w:p>
    <w:p w:rsidR="00BF3F9F" w:rsidRPr="00DB453A" w:rsidRDefault="00BF3F9F" w:rsidP="00BF3F9F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د.شاكر مصطفى سليم : المصدر السابق , ص 21-44.</w:t>
      </w: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وتقسم هذه الطائفة الى سبع عشرة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رتبة,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احداها (رتبة الحيوانات العليا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>The Order Primates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و تحتوي هذه الرتبة على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الليمور)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التارسير)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(القردة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(القردة العليا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(الانسان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وتقسم الى ثلاثة فروع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>Sub-orders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هي: </w:t>
      </w:r>
    </w:p>
    <w:p w:rsidR="00BF3F9F" w:rsidRPr="00DB453A" w:rsidRDefault="00BF3F9F" w:rsidP="00BF3F9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الليمور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BF3F9F" w:rsidRPr="00DB453A" w:rsidRDefault="00BF3F9F" w:rsidP="00BF3F9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التارسير</w:t>
      </w:r>
      <w:proofErr w:type="spellEnd"/>
    </w:p>
    <w:p w:rsidR="00BF3F9F" w:rsidRPr="00DB453A" w:rsidRDefault="00BF3F9F" w:rsidP="00BF3F9F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القردة و القردة العليا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الانسان,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ويطلق على هذا الفرع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انثرو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ويديا)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 xml:space="preserve">Sub-order </w:t>
      </w:r>
      <w:proofErr w:type="spellStart"/>
      <w:r w:rsidRPr="00DB453A">
        <w:rPr>
          <w:sz w:val="32"/>
          <w:szCs w:val="32"/>
          <w:lang w:bidi="ar-IQ"/>
        </w:rPr>
        <w:t>Anthropoidea</w:t>
      </w:r>
      <w:r w:rsidRPr="00DB453A">
        <w:rPr>
          <w:rFonts w:hint="cs"/>
          <w:sz w:val="32"/>
          <w:szCs w:val="32"/>
          <w:rtl/>
          <w:lang w:bidi="ar-IQ"/>
        </w:rPr>
        <w:t>).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وتقسم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الانثرو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ويديا)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الى ست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عوائل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: </w:t>
      </w:r>
    </w:p>
    <w:p w:rsidR="00BF3F9F" w:rsidRPr="00DB453A" w:rsidRDefault="00BF3F9F" w:rsidP="00BF3F9F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عائلتين تضمان قردة العالم الجديد.</w:t>
      </w:r>
    </w:p>
    <w:p w:rsidR="00BF3F9F" w:rsidRPr="00DB453A" w:rsidRDefault="00BF3F9F" w:rsidP="00BF3F9F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عائلة واحدة تضم قردة العالم القديم.</w:t>
      </w:r>
    </w:p>
    <w:p w:rsidR="00BF3F9F" w:rsidRPr="00DB453A" w:rsidRDefault="00BF3F9F" w:rsidP="00BF3F9F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ثلاث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عوائل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تضم الانسان و القردة العليا و تسمى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انثرو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r w:rsidRPr="00DB453A">
        <w:rPr>
          <w:rFonts w:hint="cs"/>
          <w:sz w:val="32"/>
          <w:szCs w:val="32"/>
          <w:rtl/>
          <w:lang w:bidi="ar-IQ"/>
        </w:rPr>
        <w:t>ومورفا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r w:rsidRPr="00DB453A">
        <w:rPr>
          <w:sz w:val="32"/>
          <w:szCs w:val="32"/>
          <w:lang w:bidi="ar-IQ"/>
        </w:rPr>
        <w:t>Antheopomorpha</w:t>
      </w:r>
      <w:r w:rsidRPr="00DB453A">
        <w:rPr>
          <w:rFonts w:hint="cs"/>
          <w:sz w:val="32"/>
          <w:szCs w:val="32"/>
          <w:rtl/>
          <w:lang w:bidi="ar-IQ"/>
        </w:rPr>
        <w:t>),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</w:t>
      </w:r>
    </w:p>
    <w:p w:rsidR="00BF3F9F" w:rsidRPr="00DB453A" w:rsidRDefault="00BF3F9F" w:rsidP="00BF3F9F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عائلة الانسان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هومنيداي)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 xml:space="preserve">Family </w:t>
      </w:r>
      <w:proofErr w:type="spellStart"/>
      <w:r w:rsidRPr="00DB453A">
        <w:rPr>
          <w:sz w:val="32"/>
          <w:szCs w:val="32"/>
          <w:lang w:bidi="ar-IQ"/>
        </w:rPr>
        <w:t>hominidae</w:t>
      </w:r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BF3F9F" w:rsidRPr="00DB453A" w:rsidRDefault="00BF3F9F" w:rsidP="00BF3F9F">
      <w:pPr>
        <w:pStyle w:val="a3"/>
        <w:numPr>
          <w:ilvl w:val="0"/>
          <w:numId w:val="4"/>
        </w:numPr>
        <w:ind w:hanging="287"/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عائلة القردة العليا الضخمة و تشمل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الغوريللا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الشمبانزي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الاورانغ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تانغ</w:t>
      </w:r>
      <w:proofErr w:type="spellEnd"/>
    </w:p>
    <w:p w:rsidR="00BF3F9F" w:rsidRPr="00DB453A" w:rsidRDefault="00BF3F9F" w:rsidP="00BF3F9F">
      <w:pPr>
        <w:ind w:left="720" w:hanging="69"/>
        <w:jc w:val="both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ج-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عائلة ال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 xml:space="preserve">بن </w:t>
      </w:r>
    </w:p>
    <w:p w:rsidR="00BF3F9F" w:rsidRPr="00DB453A" w:rsidRDefault="00BF3F9F" w:rsidP="00BF3F9F">
      <w:pPr>
        <w:ind w:left="720" w:hanging="69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تشترك رتبة الحيوانات العليا في صفات عامة اهمها : </w:t>
      </w:r>
    </w:p>
    <w:p w:rsidR="00BF3F9F" w:rsidRPr="00DB453A" w:rsidRDefault="00BF3F9F" w:rsidP="00BF3F9F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دماغ كبير معقد.</w:t>
      </w:r>
    </w:p>
    <w:p w:rsidR="00BF3F9F" w:rsidRPr="00DB453A" w:rsidRDefault="00BF3F9F" w:rsidP="00BF3F9F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أيد و أرجل لها القابلية على المسك و القبض.</w:t>
      </w:r>
    </w:p>
    <w:p w:rsidR="00BF3F9F" w:rsidRPr="00DB453A" w:rsidRDefault="00BF3F9F" w:rsidP="00BF3F9F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حرية الحركة في الاصابع.</w:t>
      </w:r>
    </w:p>
    <w:p w:rsidR="00BF3F9F" w:rsidRPr="00DB453A" w:rsidRDefault="00BF3F9F" w:rsidP="00BF3F9F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وجود اظافر بدلا من المخالب في اصابعها.</w:t>
      </w:r>
    </w:p>
    <w:p w:rsidR="00BF3F9F" w:rsidRPr="00DB453A" w:rsidRDefault="00BF3F9F" w:rsidP="00BF3F9F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وجود زوج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واحد,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كقاعدة,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الاثداء.</w:t>
      </w:r>
    </w:p>
    <w:p w:rsidR="00BF3F9F" w:rsidRPr="00DB453A" w:rsidRDefault="00BF3F9F" w:rsidP="00BF3F9F">
      <w:pPr>
        <w:ind w:left="360"/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ويتميز الانسان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 xml:space="preserve">Family </w:t>
      </w:r>
      <w:proofErr w:type="spellStart"/>
      <w:r w:rsidRPr="00DB453A">
        <w:rPr>
          <w:sz w:val="32"/>
          <w:szCs w:val="32"/>
          <w:lang w:bidi="ar-IQ"/>
        </w:rPr>
        <w:t>hominidae</w:t>
      </w:r>
      <w:proofErr w:type="spellEnd"/>
      <w:r w:rsidRPr="00DB453A">
        <w:rPr>
          <w:sz w:val="32"/>
          <w:szCs w:val="32"/>
          <w:lang w:bidi="ar-IQ"/>
        </w:rPr>
        <w:t xml:space="preserve"> or homo sapiens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عن بقية (رتبة الحيوانات العليا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باثنين وعشرين صفة تشريحية اهمها: 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انتصاب تام في القامة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القدرة على السير على القدمين فقط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سيقان اطول من الاذرع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وجه عمودي نسبيا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عدم وجود بروز كبير في الفكين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صغر حجم الانياب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عدم قابلة ابهام القدم لبقية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اصابعها,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لوقوعه في صف واحد معها .ط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خلو الجسم نسبيا من الشعر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عدم وجود شعيرات للحس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الدماغ اكبر حجما بما يزيد على المرتين من اكبر دماغ لبقية افراد الرتبة . 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عدم ظهور عظم الفك الاعلى في الوجه اذا نظر اليه من الامام .</w:t>
      </w:r>
    </w:p>
    <w:p w:rsidR="00BF3F9F" w:rsidRPr="00DB453A" w:rsidRDefault="00BF3F9F" w:rsidP="00BF3F9F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طول فترة النمو .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كما يتميز الانسان من النواحي غير التشريحية على الحيوانات العليا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باربع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صفات هامة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للغاية,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هي: </w:t>
      </w:r>
    </w:p>
    <w:p w:rsidR="00BF3F9F" w:rsidRPr="00DB453A" w:rsidRDefault="00BF3F9F" w:rsidP="00BF3F9F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قدرته على تطوير ذكائه.</w:t>
      </w:r>
    </w:p>
    <w:p w:rsidR="00BF3F9F" w:rsidRPr="00DB453A" w:rsidRDefault="00BF3F9F" w:rsidP="00BF3F9F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قدرته على التفكير الرمزي.</w:t>
      </w:r>
    </w:p>
    <w:p w:rsidR="00BF3F9F" w:rsidRPr="00DB453A" w:rsidRDefault="00BF3F9F" w:rsidP="00BF3F9F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قدرته على الكلام.</w:t>
      </w:r>
    </w:p>
    <w:p w:rsidR="00BF3F9F" w:rsidRPr="00DB453A" w:rsidRDefault="00BF3F9F" w:rsidP="00BF3F9F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قدرته على تطوير حضارته.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وربما استطعنا ان نضيف لما تقدم قدرة الانسان على نقل الصفات المتقدم ذكرها من جيل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لجيل,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نستطيع ان نجزم ان الصفتين اللتين مكنتا الانسان من التقدم الاجتماعي هما حجم المخ و تعقيده اولا و قدرته على السير منتصبا ثانيا.</w:t>
      </w:r>
    </w:p>
    <w:p w:rsidR="00BF3F9F" w:rsidRPr="00DB453A" w:rsidRDefault="00BF3F9F" w:rsidP="00BF3F9F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ان اقرب حيوانات (رتبة الحيوانات العليا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للانسان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الناحية الجينية و من ناحية المظهر هي القردة العليا التي تتكون من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الغوريللا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الشمبانوي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 xml:space="preserve">بن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الاورانغ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تانغ)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تشترك القردة العليا مع الانسان في كثير من الصفات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الطبيعية,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اهمها: </w:t>
      </w:r>
    </w:p>
    <w:p w:rsidR="00BF3F9F" w:rsidRPr="00DB453A" w:rsidRDefault="00BF3F9F" w:rsidP="00BF3F9F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انعدام الذيل .</w:t>
      </w:r>
    </w:p>
    <w:p w:rsidR="00BF3F9F" w:rsidRPr="00DB453A" w:rsidRDefault="00BF3F9F" w:rsidP="00BF3F9F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ملكيتها لنفس مجاميع الدم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>A.B.O.AB.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</w:t>
      </w:r>
    </w:p>
    <w:p w:rsidR="00BF3F9F" w:rsidRPr="00DB453A" w:rsidRDefault="00BF3F9F" w:rsidP="00BF3F9F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تعرضها لنفس الامراض .</w:t>
      </w:r>
    </w:p>
    <w:p w:rsidR="00BF3F9F" w:rsidRPr="00DB453A" w:rsidRDefault="00BF3F9F" w:rsidP="00BF3F9F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ميلها للسير منتصبة على اقدامها .</w:t>
      </w:r>
    </w:p>
    <w:p w:rsidR="00BF3F9F" w:rsidRPr="00DB453A" w:rsidRDefault="00BF3F9F" w:rsidP="00BF3F9F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قابليتها على تمييز الالوان و تقدير المسافات . </w:t>
      </w:r>
    </w:p>
    <w:p w:rsidR="00BF3F9F" w:rsidRPr="00BF3F9F" w:rsidRDefault="00BF3F9F">
      <w:pPr>
        <w:rPr>
          <w:sz w:val="36"/>
          <w:szCs w:val="36"/>
          <w:lang w:bidi="ar-IQ"/>
        </w:rPr>
      </w:pPr>
    </w:p>
    <w:sectPr w:rsidR="00BF3F9F" w:rsidRPr="00BF3F9F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E5"/>
    <w:multiLevelType w:val="hybridMultilevel"/>
    <w:tmpl w:val="CC24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C95"/>
    <w:multiLevelType w:val="hybridMultilevel"/>
    <w:tmpl w:val="591AB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7FDE"/>
    <w:multiLevelType w:val="hybridMultilevel"/>
    <w:tmpl w:val="89DC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D6F1A"/>
    <w:multiLevelType w:val="hybridMultilevel"/>
    <w:tmpl w:val="EC02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3C7B"/>
    <w:multiLevelType w:val="hybridMultilevel"/>
    <w:tmpl w:val="D83ADC3A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B4E6F"/>
    <w:multiLevelType w:val="hybridMultilevel"/>
    <w:tmpl w:val="9516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15A75"/>
    <w:multiLevelType w:val="hybridMultilevel"/>
    <w:tmpl w:val="1C0AF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729F8"/>
    <w:multiLevelType w:val="hybridMultilevel"/>
    <w:tmpl w:val="E706938E"/>
    <w:lvl w:ilvl="0" w:tplc="AA9A6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3F9F"/>
    <w:rsid w:val="002E2E27"/>
    <w:rsid w:val="002E68AC"/>
    <w:rsid w:val="006D154F"/>
    <w:rsid w:val="008C501D"/>
    <w:rsid w:val="0093611F"/>
    <w:rsid w:val="00BF3F9F"/>
    <w:rsid w:val="00DA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678</Words>
  <Characters>3867</Characters>
  <Application>Microsoft Office Word</Application>
  <DocSecurity>0</DocSecurity>
  <Lines>32</Lines>
  <Paragraphs>9</Paragraphs>
  <ScaleCrop>false</ScaleCrop>
  <Company>Hewlett-Packard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4</cp:revision>
  <dcterms:created xsi:type="dcterms:W3CDTF">2020-01-07T15:34:00Z</dcterms:created>
  <dcterms:modified xsi:type="dcterms:W3CDTF">2020-01-29T18:15:00Z</dcterms:modified>
</cp:coreProperties>
</file>