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121" w:rsidRDefault="0001092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المادة:</w:t>
      </w:r>
      <w:r w:rsidR="005F2190">
        <w:rPr>
          <w:rFonts w:hint="cs"/>
          <w:b/>
          <w:bCs/>
          <w:sz w:val="32"/>
          <w:szCs w:val="32"/>
          <w:rtl/>
        </w:rPr>
        <w:t xml:space="preserve"> المكتبة ومنهج البحث.</w:t>
      </w:r>
    </w:p>
    <w:p w:rsidR="005F2190" w:rsidRDefault="005F219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المرحلة الأولى: قسم اللغة العربية.</w:t>
      </w:r>
    </w:p>
    <w:p w:rsidR="005F2190" w:rsidRDefault="005F219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د. وفاء عبد الغفور جبار العزاوي.</w:t>
      </w:r>
    </w:p>
    <w:p w:rsidR="005F2190" w:rsidRDefault="005F219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1. </w:t>
      </w:r>
      <w:r w:rsidR="00C54A22">
        <w:rPr>
          <w:rFonts w:hint="cs"/>
          <w:b/>
          <w:bCs/>
          <w:sz w:val="32"/>
          <w:szCs w:val="32"/>
          <w:rtl/>
        </w:rPr>
        <w:t>المحاضرة الأولى.</w:t>
      </w:r>
    </w:p>
    <w:p w:rsidR="00C54A22" w:rsidRDefault="00C54A2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تاريخ المكتبة العربية </w:t>
      </w:r>
      <w:r w:rsidR="00010927">
        <w:rPr>
          <w:rFonts w:hint="cs"/>
          <w:b/>
          <w:bCs/>
          <w:sz w:val="32"/>
          <w:szCs w:val="32"/>
          <w:rtl/>
        </w:rPr>
        <w:t>((نشأة</w:t>
      </w:r>
      <w:r>
        <w:rPr>
          <w:rFonts w:hint="cs"/>
          <w:b/>
          <w:bCs/>
          <w:sz w:val="32"/>
          <w:szCs w:val="32"/>
          <w:rtl/>
        </w:rPr>
        <w:t xml:space="preserve"> ونشاط المكتبة </w:t>
      </w:r>
      <w:r w:rsidR="00010927">
        <w:rPr>
          <w:rFonts w:hint="cs"/>
          <w:b/>
          <w:bCs/>
          <w:sz w:val="32"/>
          <w:szCs w:val="32"/>
          <w:rtl/>
        </w:rPr>
        <w:t>القديمة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bookmarkStart w:id="0" w:name="_GoBack"/>
      <w:bookmarkEnd w:id="0"/>
      <w:r w:rsidR="00010927">
        <w:rPr>
          <w:rFonts w:hint="cs"/>
          <w:b/>
          <w:bCs/>
          <w:sz w:val="32"/>
          <w:szCs w:val="32"/>
          <w:rtl/>
        </w:rPr>
        <w:t>والحديثة)</w:t>
      </w:r>
      <w:r>
        <w:rPr>
          <w:rFonts w:hint="cs"/>
          <w:b/>
          <w:bCs/>
          <w:sz w:val="32"/>
          <w:szCs w:val="32"/>
          <w:rtl/>
        </w:rPr>
        <w:t>)</w:t>
      </w:r>
    </w:p>
    <w:p w:rsidR="00C54A22" w:rsidRDefault="00C54A2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2. المحاضرة الثانية.</w:t>
      </w:r>
    </w:p>
    <w:p w:rsidR="00C54A22" w:rsidRDefault="00C54A2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مصادر التراث العربي بمعرفة قيمته واهميته.</w:t>
      </w:r>
    </w:p>
    <w:p w:rsidR="00C54A22" w:rsidRDefault="00C54A2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3. المحاضرة الثالثة</w:t>
      </w:r>
    </w:p>
    <w:p w:rsidR="00C54A22" w:rsidRDefault="00C54A2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التأليف اللغوي في مراحله الأولى</w:t>
      </w:r>
    </w:p>
    <w:p w:rsidR="00C54A22" w:rsidRDefault="00C54A2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أكتب معاني القرآن وكتب غريب الحديث واللغة وكتب الفصيح</w:t>
      </w:r>
    </w:p>
    <w:p w:rsidR="006E33DE" w:rsidRDefault="00C54A2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4. المحاضرة الرابعة</w:t>
      </w:r>
    </w:p>
    <w:p w:rsidR="00C54A22" w:rsidRDefault="006E33D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</w:t>
      </w:r>
      <w:r w:rsidR="00C54A22">
        <w:rPr>
          <w:rFonts w:hint="cs"/>
          <w:b/>
          <w:bCs/>
          <w:sz w:val="32"/>
          <w:szCs w:val="32"/>
          <w:rtl/>
        </w:rPr>
        <w:t xml:space="preserve"> معجمات الألفاظ</w:t>
      </w:r>
    </w:p>
    <w:p w:rsidR="00C54A22" w:rsidRDefault="00C54A2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45137D">
        <w:rPr>
          <w:rFonts w:hint="cs"/>
          <w:b/>
          <w:bCs/>
          <w:sz w:val="32"/>
          <w:szCs w:val="32"/>
          <w:rtl/>
        </w:rPr>
        <w:t xml:space="preserve">   المعجمات العربية مثل العين.</w:t>
      </w:r>
    </w:p>
    <w:p w:rsidR="006E33DE" w:rsidRDefault="006E33D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5. المحاضرة الخامسة.</w:t>
      </w:r>
    </w:p>
    <w:p w:rsidR="00C54A22" w:rsidRDefault="006E33D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جمهرة اللغة.</w:t>
      </w:r>
    </w:p>
    <w:p w:rsidR="006E33DE" w:rsidRDefault="006E33D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6.</w:t>
      </w:r>
      <w:r w:rsidR="0045137D">
        <w:rPr>
          <w:rFonts w:hint="cs"/>
          <w:b/>
          <w:bCs/>
          <w:sz w:val="32"/>
          <w:szCs w:val="32"/>
          <w:rtl/>
        </w:rPr>
        <w:t>المحاضرة السادسة.</w:t>
      </w:r>
    </w:p>
    <w:p w:rsidR="0045137D" w:rsidRDefault="0045137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طريقة الحرفين الاول والأخير.</w:t>
      </w:r>
    </w:p>
    <w:p w:rsidR="006E33DE" w:rsidRDefault="0045137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7. المحاضرة السابعة.</w:t>
      </w:r>
    </w:p>
    <w:p w:rsidR="0045137D" w:rsidRDefault="00AB534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معجم الصحاح ولسان</w:t>
      </w:r>
      <w:r w:rsidR="0045137D">
        <w:rPr>
          <w:rFonts w:hint="cs"/>
          <w:b/>
          <w:bCs/>
          <w:sz w:val="32"/>
          <w:szCs w:val="32"/>
          <w:rtl/>
        </w:rPr>
        <w:t xml:space="preserve"> العرب.</w:t>
      </w:r>
    </w:p>
    <w:p w:rsidR="0045137D" w:rsidRDefault="0045137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8. المحاضرة الثامنة</w:t>
      </w:r>
    </w:p>
    <w:p w:rsidR="0045137D" w:rsidRDefault="0045137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طريقة الحرفين الأول والثاني </w:t>
      </w:r>
      <w:r w:rsidR="00C07C6A">
        <w:rPr>
          <w:rFonts w:hint="cs"/>
          <w:b/>
          <w:bCs/>
          <w:sz w:val="32"/>
          <w:szCs w:val="32"/>
          <w:rtl/>
        </w:rPr>
        <w:t>((أساس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C07C6A">
        <w:rPr>
          <w:rFonts w:hint="cs"/>
          <w:b/>
          <w:bCs/>
          <w:sz w:val="32"/>
          <w:szCs w:val="32"/>
          <w:rtl/>
        </w:rPr>
        <w:t>البلاغة)</w:t>
      </w:r>
      <w:r>
        <w:rPr>
          <w:rFonts w:hint="cs"/>
          <w:b/>
          <w:bCs/>
          <w:sz w:val="32"/>
          <w:szCs w:val="32"/>
          <w:rtl/>
        </w:rPr>
        <w:t>)</w:t>
      </w:r>
    </w:p>
    <w:p w:rsidR="0045137D" w:rsidRDefault="0045137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9. المحاضرة التاسعة </w:t>
      </w:r>
    </w:p>
    <w:p w:rsidR="0045137D" w:rsidRDefault="0045137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معجمات المعاني </w:t>
      </w:r>
      <w:r w:rsidR="00C07C6A">
        <w:rPr>
          <w:rFonts w:hint="cs"/>
          <w:b/>
          <w:bCs/>
          <w:sz w:val="32"/>
          <w:szCs w:val="32"/>
          <w:rtl/>
        </w:rPr>
        <w:t>((التلخيص</w:t>
      </w:r>
      <w:r>
        <w:rPr>
          <w:rFonts w:hint="cs"/>
          <w:b/>
          <w:bCs/>
          <w:sz w:val="32"/>
          <w:szCs w:val="32"/>
          <w:rtl/>
        </w:rPr>
        <w:t xml:space="preserve"> في معرفة الأشياء))</w:t>
      </w:r>
    </w:p>
    <w:p w:rsidR="00B26AE4" w:rsidRDefault="00B26AE4">
      <w:pPr>
        <w:rPr>
          <w:b/>
          <w:bCs/>
          <w:sz w:val="32"/>
          <w:szCs w:val="32"/>
          <w:rtl/>
        </w:rPr>
      </w:pPr>
    </w:p>
    <w:p w:rsidR="0045137D" w:rsidRDefault="0045137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10. المحاضرة العاشرة.</w:t>
      </w:r>
    </w:p>
    <w:p w:rsidR="0045137D" w:rsidRDefault="0045137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كتب النحو والصرف </w:t>
      </w:r>
      <w:r w:rsidR="00C07C6A">
        <w:rPr>
          <w:rFonts w:hint="cs"/>
          <w:b/>
          <w:bCs/>
          <w:sz w:val="32"/>
          <w:szCs w:val="32"/>
          <w:rtl/>
        </w:rPr>
        <w:t>((قرآن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C07C6A">
        <w:rPr>
          <w:rFonts w:hint="cs"/>
          <w:b/>
          <w:bCs/>
          <w:sz w:val="32"/>
          <w:szCs w:val="32"/>
          <w:rtl/>
        </w:rPr>
        <w:t>النحو)</w:t>
      </w:r>
      <w:r>
        <w:rPr>
          <w:rFonts w:hint="cs"/>
          <w:b/>
          <w:bCs/>
          <w:sz w:val="32"/>
          <w:szCs w:val="32"/>
          <w:rtl/>
        </w:rPr>
        <w:t>)</w:t>
      </w:r>
    </w:p>
    <w:p w:rsidR="0045137D" w:rsidRDefault="0045137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11. المحاضرة الحادية عشر.</w:t>
      </w:r>
    </w:p>
    <w:p w:rsidR="0045137D" w:rsidRDefault="0045137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المقتضب.</w:t>
      </w:r>
    </w:p>
    <w:p w:rsidR="0045137D" w:rsidRDefault="0045137D" w:rsidP="0045137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12. المحاضرة الثانية عشر.</w:t>
      </w:r>
    </w:p>
    <w:p w:rsidR="0045137D" w:rsidRDefault="0045137D" w:rsidP="0045137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((الأصول + المفصل))</w:t>
      </w:r>
    </w:p>
    <w:p w:rsidR="0045137D" w:rsidRDefault="00B26AE4" w:rsidP="0045137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13. المحاضرة الثالثة عشر</w:t>
      </w:r>
    </w:p>
    <w:p w:rsidR="0045137D" w:rsidRDefault="0045137D" w:rsidP="0045137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الخلاف النحوي وكتاب الأنصاف في مسائل الخلاف</w:t>
      </w:r>
    </w:p>
    <w:p w:rsidR="0045137D" w:rsidRDefault="0045137D" w:rsidP="0045137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14. المحاضرة الرابعة عشر</w:t>
      </w:r>
    </w:p>
    <w:p w:rsidR="0045137D" w:rsidRDefault="0045137D" w:rsidP="0045137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</w:t>
      </w:r>
      <w:r w:rsidR="00B26AE4">
        <w:rPr>
          <w:rFonts w:hint="cs"/>
          <w:b/>
          <w:bCs/>
          <w:sz w:val="32"/>
          <w:szCs w:val="32"/>
          <w:rtl/>
        </w:rPr>
        <w:t xml:space="preserve">   </w:t>
      </w:r>
      <w:r w:rsidR="00C07C6A">
        <w:rPr>
          <w:rFonts w:hint="cs"/>
          <w:b/>
          <w:bCs/>
          <w:sz w:val="32"/>
          <w:szCs w:val="32"/>
          <w:rtl/>
        </w:rPr>
        <w:t>((المكتبة</w:t>
      </w:r>
      <w:r w:rsidR="00B26AE4">
        <w:rPr>
          <w:rFonts w:hint="cs"/>
          <w:b/>
          <w:bCs/>
          <w:sz w:val="32"/>
          <w:szCs w:val="32"/>
          <w:rtl/>
        </w:rPr>
        <w:t xml:space="preserve"> </w:t>
      </w:r>
      <w:r w:rsidR="00C07C6A">
        <w:rPr>
          <w:rFonts w:hint="cs"/>
          <w:b/>
          <w:bCs/>
          <w:sz w:val="32"/>
          <w:szCs w:val="32"/>
          <w:rtl/>
        </w:rPr>
        <w:t>الصرفية)</w:t>
      </w:r>
      <w:r w:rsidR="00B26AE4">
        <w:rPr>
          <w:rFonts w:hint="cs"/>
          <w:b/>
          <w:bCs/>
          <w:sz w:val="32"/>
          <w:szCs w:val="32"/>
          <w:rtl/>
        </w:rPr>
        <w:t>) المنصف</w:t>
      </w:r>
    </w:p>
    <w:p w:rsidR="0045137D" w:rsidRDefault="0045137D" w:rsidP="0045137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15. </w:t>
      </w:r>
      <w:r w:rsidR="00B26AE4">
        <w:rPr>
          <w:rFonts w:hint="cs"/>
          <w:b/>
          <w:bCs/>
          <w:sz w:val="32"/>
          <w:szCs w:val="32"/>
          <w:rtl/>
        </w:rPr>
        <w:t>المحاضرة الخامسة عشر.</w:t>
      </w:r>
    </w:p>
    <w:p w:rsidR="00B26AE4" w:rsidRDefault="00B26AE4" w:rsidP="0045137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ماهية البحث </w:t>
      </w:r>
      <w:r w:rsidR="00C07C6A">
        <w:rPr>
          <w:rFonts w:hint="cs"/>
          <w:b/>
          <w:bCs/>
          <w:sz w:val="32"/>
          <w:szCs w:val="32"/>
          <w:rtl/>
        </w:rPr>
        <w:t>الأدبي،</w:t>
      </w:r>
      <w:r>
        <w:rPr>
          <w:rFonts w:hint="cs"/>
          <w:b/>
          <w:bCs/>
          <w:sz w:val="32"/>
          <w:szCs w:val="32"/>
          <w:rtl/>
        </w:rPr>
        <w:t xml:space="preserve"> وأنواعه.</w:t>
      </w:r>
    </w:p>
    <w:p w:rsidR="00B26AE4" w:rsidRDefault="00B26AE4" w:rsidP="0045137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16. المحاضرة السادسة عشر.</w:t>
      </w:r>
    </w:p>
    <w:p w:rsidR="00B26AE4" w:rsidRDefault="00B26AE4" w:rsidP="0045137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كيفية كتابة البحث </w:t>
      </w:r>
      <w:r w:rsidR="00C07C6A">
        <w:rPr>
          <w:rFonts w:hint="cs"/>
          <w:b/>
          <w:bCs/>
          <w:sz w:val="32"/>
          <w:szCs w:val="32"/>
          <w:rtl/>
        </w:rPr>
        <w:t>((الشكل</w:t>
      </w:r>
      <w:r>
        <w:rPr>
          <w:rFonts w:hint="cs"/>
          <w:b/>
          <w:bCs/>
          <w:sz w:val="32"/>
          <w:szCs w:val="32"/>
          <w:rtl/>
        </w:rPr>
        <w:t xml:space="preserve"> والمضمون))</w:t>
      </w:r>
    </w:p>
    <w:p w:rsidR="00B26AE4" w:rsidRDefault="00B26AE4" w:rsidP="0045137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17. المحاضرة السابعة عشر</w:t>
      </w:r>
    </w:p>
    <w:p w:rsidR="00B26AE4" w:rsidRDefault="00B26AE4" w:rsidP="0045137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  <w:r w:rsidR="00C07C6A">
        <w:rPr>
          <w:rFonts w:hint="cs"/>
          <w:b/>
          <w:bCs/>
          <w:sz w:val="32"/>
          <w:szCs w:val="32"/>
          <w:rtl/>
        </w:rPr>
        <w:t>((</w:t>
      </w:r>
      <w:proofErr w:type="gramStart"/>
      <w:r w:rsidR="00C07C6A">
        <w:rPr>
          <w:rFonts w:hint="cs"/>
          <w:b/>
          <w:bCs/>
          <w:sz w:val="32"/>
          <w:szCs w:val="32"/>
          <w:rtl/>
        </w:rPr>
        <w:t xml:space="preserve">المقدمة </w:t>
      </w:r>
      <w:r>
        <w:rPr>
          <w:rFonts w:hint="cs"/>
          <w:b/>
          <w:bCs/>
          <w:sz w:val="32"/>
          <w:szCs w:val="32"/>
          <w:rtl/>
        </w:rPr>
        <w:t>,</w:t>
      </w:r>
      <w:proofErr w:type="gramEnd"/>
      <w:r>
        <w:rPr>
          <w:rFonts w:hint="cs"/>
          <w:b/>
          <w:bCs/>
          <w:sz w:val="32"/>
          <w:szCs w:val="32"/>
          <w:rtl/>
        </w:rPr>
        <w:t>المباحث</w:t>
      </w:r>
      <w:r w:rsidR="00C07C6A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,الخاتمة))</w:t>
      </w:r>
    </w:p>
    <w:p w:rsidR="00B26AE4" w:rsidRDefault="00B26AE4" w:rsidP="0045137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18. المحاضرة الثامنة عشر.</w:t>
      </w:r>
    </w:p>
    <w:p w:rsidR="00B26AE4" w:rsidRDefault="00B26AE4" w:rsidP="0045137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كيفية أعداد الخطة</w:t>
      </w:r>
    </w:p>
    <w:p w:rsidR="00B26AE4" w:rsidRDefault="00B26AE4" w:rsidP="0045137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19. المحاضرة التاسعة عشر.</w:t>
      </w:r>
    </w:p>
    <w:p w:rsidR="00B26AE4" w:rsidRDefault="00B26AE4" w:rsidP="0045137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 w:rsidR="00C07C6A">
        <w:rPr>
          <w:rFonts w:hint="cs"/>
          <w:b/>
          <w:bCs/>
          <w:sz w:val="32"/>
          <w:szCs w:val="32"/>
          <w:rtl/>
        </w:rPr>
        <w:t xml:space="preserve">    الربط ما بين المتن والهامش</w:t>
      </w:r>
    </w:p>
    <w:p w:rsidR="00B26AE4" w:rsidRDefault="00B26AE4" w:rsidP="0045137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20. المحاضرة العشرون</w:t>
      </w:r>
    </w:p>
    <w:p w:rsidR="00B26AE4" w:rsidRDefault="00B26AE4" w:rsidP="0045137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  <w:r w:rsidR="00C07C6A">
        <w:rPr>
          <w:rFonts w:hint="cs"/>
          <w:b/>
          <w:bCs/>
          <w:sz w:val="32"/>
          <w:szCs w:val="32"/>
          <w:rtl/>
        </w:rPr>
        <w:t>كيفية كتابة البحث بصورة نهائية</w:t>
      </w:r>
    </w:p>
    <w:p w:rsidR="00C07C6A" w:rsidRDefault="00C07C6A" w:rsidP="00C07C6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21. </w:t>
      </w:r>
      <w:r w:rsidRPr="00C07C6A">
        <w:rPr>
          <w:rFonts w:hint="cs"/>
          <w:b/>
          <w:bCs/>
          <w:sz w:val="32"/>
          <w:szCs w:val="32"/>
          <w:rtl/>
        </w:rPr>
        <w:t xml:space="preserve">المحاضرة الواحدة والعشرون </w:t>
      </w:r>
    </w:p>
    <w:p w:rsidR="00C07C6A" w:rsidRPr="00C07C6A" w:rsidRDefault="00C07C6A" w:rsidP="00C07C6A">
      <w:pPr>
        <w:rPr>
          <w:b/>
          <w:bCs/>
          <w:sz w:val="32"/>
          <w:szCs w:val="32"/>
          <w:rtl/>
        </w:rPr>
      </w:pPr>
      <w:r w:rsidRPr="00C07C6A">
        <w:rPr>
          <w:rFonts w:hint="cs"/>
          <w:b/>
          <w:bCs/>
          <w:sz w:val="32"/>
          <w:szCs w:val="32"/>
          <w:rtl/>
        </w:rPr>
        <w:t>المكتبة البلاغية مثل كتاب الصناعتين ودلائل الصناعتين</w:t>
      </w:r>
    </w:p>
    <w:p w:rsidR="00C07C6A" w:rsidRDefault="00C07C6A" w:rsidP="00C07C6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22. </w:t>
      </w:r>
      <w:r w:rsidRPr="00C07C6A">
        <w:rPr>
          <w:rFonts w:hint="cs"/>
          <w:b/>
          <w:bCs/>
          <w:sz w:val="32"/>
          <w:szCs w:val="32"/>
          <w:rtl/>
        </w:rPr>
        <w:t xml:space="preserve">المحاضرة الثانية والعشرون </w:t>
      </w:r>
    </w:p>
    <w:p w:rsidR="00C07C6A" w:rsidRPr="00C07C6A" w:rsidRDefault="00C07C6A" w:rsidP="00C07C6A">
      <w:pPr>
        <w:rPr>
          <w:b/>
          <w:bCs/>
          <w:sz w:val="32"/>
          <w:szCs w:val="32"/>
          <w:rtl/>
        </w:rPr>
      </w:pPr>
      <w:r w:rsidRPr="00C07C6A">
        <w:rPr>
          <w:rFonts w:hint="cs"/>
          <w:b/>
          <w:bCs/>
          <w:sz w:val="32"/>
          <w:szCs w:val="32"/>
          <w:rtl/>
        </w:rPr>
        <w:t>المكتبة النقدية مثل كتاب عيار الشعر والوساطة بين المتنبي وخصومه</w:t>
      </w:r>
    </w:p>
    <w:p w:rsidR="00C07C6A" w:rsidRDefault="00C07C6A" w:rsidP="00C07C6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23. </w:t>
      </w:r>
      <w:r w:rsidRPr="00C07C6A">
        <w:rPr>
          <w:rFonts w:hint="cs"/>
          <w:b/>
          <w:bCs/>
          <w:sz w:val="32"/>
          <w:szCs w:val="32"/>
          <w:rtl/>
        </w:rPr>
        <w:t>المحاضرة الثالثة والعشرون</w:t>
      </w:r>
    </w:p>
    <w:p w:rsidR="00C07C6A" w:rsidRPr="00C07C6A" w:rsidRDefault="00C07C6A" w:rsidP="00C07C6A">
      <w:pPr>
        <w:rPr>
          <w:b/>
          <w:bCs/>
          <w:sz w:val="32"/>
          <w:szCs w:val="32"/>
          <w:rtl/>
        </w:rPr>
      </w:pPr>
      <w:r w:rsidRPr="00C07C6A">
        <w:rPr>
          <w:rFonts w:hint="cs"/>
          <w:b/>
          <w:bCs/>
          <w:sz w:val="32"/>
          <w:szCs w:val="32"/>
          <w:rtl/>
        </w:rPr>
        <w:t xml:space="preserve"> مكتبة الامثال مثل جمهرة الامثال</w:t>
      </w:r>
    </w:p>
    <w:p w:rsidR="00C07C6A" w:rsidRDefault="00C07C6A" w:rsidP="00C07C6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24. </w:t>
      </w:r>
      <w:r w:rsidRPr="00C07C6A">
        <w:rPr>
          <w:rFonts w:hint="cs"/>
          <w:b/>
          <w:bCs/>
          <w:sz w:val="32"/>
          <w:szCs w:val="32"/>
          <w:rtl/>
        </w:rPr>
        <w:t xml:space="preserve">المحاضرة الرابعة والعشرون </w:t>
      </w:r>
    </w:p>
    <w:p w:rsidR="00C07C6A" w:rsidRPr="00C07C6A" w:rsidRDefault="00C07C6A" w:rsidP="00C07C6A">
      <w:pPr>
        <w:rPr>
          <w:b/>
          <w:bCs/>
          <w:sz w:val="32"/>
          <w:szCs w:val="32"/>
          <w:rtl/>
        </w:rPr>
      </w:pPr>
      <w:r w:rsidRPr="00C07C6A">
        <w:rPr>
          <w:rFonts w:hint="cs"/>
          <w:b/>
          <w:bCs/>
          <w:sz w:val="32"/>
          <w:szCs w:val="32"/>
          <w:rtl/>
        </w:rPr>
        <w:t>مصادر الدراسة الأدبية</w:t>
      </w:r>
    </w:p>
    <w:p w:rsidR="00C07C6A" w:rsidRDefault="00C07C6A" w:rsidP="00C07C6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25.</w:t>
      </w:r>
      <w:r w:rsidRPr="00C07C6A">
        <w:rPr>
          <w:rFonts w:hint="cs"/>
          <w:b/>
          <w:bCs/>
          <w:sz w:val="32"/>
          <w:szCs w:val="32"/>
          <w:rtl/>
        </w:rPr>
        <w:t xml:space="preserve">الخامسة والعشرون </w:t>
      </w:r>
    </w:p>
    <w:p w:rsidR="00C07C6A" w:rsidRPr="00C07C6A" w:rsidRDefault="00C07C6A" w:rsidP="00C07C6A">
      <w:pPr>
        <w:rPr>
          <w:b/>
          <w:bCs/>
          <w:sz w:val="32"/>
          <w:szCs w:val="32"/>
          <w:rtl/>
        </w:rPr>
      </w:pPr>
      <w:r w:rsidRPr="00C07C6A">
        <w:rPr>
          <w:rFonts w:hint="cs"/>
          <w:b/>
          <w:bCs/>
          <w:sz w:val="32"/>
          <w:szCs w:val="32"/>
          <w:rtl/>
        </w:rPr>
        <w:t>دواوين الشعراء الجاهلي والمخضرمين والامويين والعباسيين والأندلسيين</w:t>
      </w:r>
    </w:p>
    <w:p w:rsidR="00C07C6A" w:rsidRDefault="00C07C6A" w:rsidP="00C07C6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26.</w:t>
      </w:r>
      <w:r w:rsidRPr="00C07C6A">
        <w:rPr>
          <w:rFonts w:hint="cs"/>
          <w:b/>
          <w:bCs/>
          <w:sz w:val="32"/>
          <w:szCs w:val="32"/>
          <w:rtl/>
        </w:rPr>
        <w:t xml:space="preserve">المحاضرة السادسة والعشرون </w:t>
      </w:r>
    </w:p>
    <w:p w:rsidR="00C07C6A" w:rsidRPr="00C07C6A" w:rsidRDefault="00C07C6A" w:rsidP="00C07C6A">
      <w:pPr>
        <w:rPr>
          <w:b/>
          <w:bCs/>
          <w:sz w:val="32"/>
          <w:szCs w:val="32"/>
          <w:rtl/>
        </w:rPr>
      </w:pPr>
      <w:r w:rsidRPr="00C07C6A">
        <w:rPr>
          <w:rFonts w:hint="cs"/>
          <w:b/>
          <w:bCs/>
          <w:sz w:val="32"/>
          <w:szCs w:val="32"/>
          <w:rtl/>
        </w:rPr>
        <w:t>الاختيارات والمفضليات والاصمعيات</w:t>
      </w:r>
    </w:p>
    <w:p w:rsidR="00C07C6A" w:rsidRDefault="00C07C6A" w:rsidP="00C07C6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27. </w:t>
      </w:r>
      <w:r w:rsidRPr="00C07C6A">
        <w:rPr>
          <w:rFonts w:hint="cs"/>
          <w:b/>
          <w:bCs/>
          <w:sz w:val="32"/>
          <w:szCs w:val="32"/>
          <w:rtl/>
        </w:rPr>
        <w:t xml:space="preserve">المحاضرة السابعة والعشرون </w:t>
      </w:r>
    </w:p>
    <w:p w:rsidR="00C07C6A" w:rsidRPr="00C07C6A" w:rsidRDefault="00C07C6A" w:rsidP="00C07C6A">
      <w:pPr>
        <w:rPr>
          <w:b/>
          <w:bCs/>
          <w:sz w:val="32"/>
          <w:szCs w:val="32"/>
          <w:rtl/>
        </w:rPr>
      </w:pPr>
      <w:r w:rsidRPr="00C07C6A">
        <w:rPr>
          <w:rFonts w:hint="cs"/>
          <w:b/>
          <w:bCs/>
          <w:sz w:val="32"/>
          <w:szCs w:val="32"/>
          <w:rtl/>
        </w:rPr>
        <w:t>الحماسيات كحماسة ابي تمام</w:t>
      </w:r>
    </w:p>
    <w:p w:rsidR="00C07C6A" w:rsidRDefault="00C07C6A" w:rsidP="00C07C6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28. </w:t>
      </w:r>
      <w:r w:rsidRPr="00C07C6A">
        <w:rPr>
          <w:rFonts w:hint="cs"/>
          <w:b/>
          <w:bCs/>
          <w:sz w:val="32"/>
          <w:szCs w:val="32"/>
          <w:rtl/>
        </w:rPr>
        <w:t>المحاضرة الثامنة والعشرون</w:t>
      </w:r>
    </w:p>
    <w:p w:rsidR="00C07C6A" w:rsidRPr="00C07C6A" w:rsidRDefault="00C07C6A" w:rsidP="00C07C6A">
      <w:pPr>
        <w:rPr>
          <w:b/>
          <w:bCs/>
          <w:sz w:val="32"/>
          <w:szCs w:val="32"/>
          <w:rtl/>
        </w:rPr>
      </w:pPr>
      <w:r w:rsidRPr="00C07C6A">
        <w:rPr>
          <w:rFonts w:hint="cs"/>
          <w:b/>
          <w:bCs/>
          <w:sz w:val="32"/>
          <w:szCs w:val="32"/>
          <w:rtl/>
        </w:rPr>
        <w:t xml:space="preserve"> كتب الآداب مثل كتاب الحيوان والكامل</w:t>
      </w:r>
    </w:p>
    <w:p w:rsidR="00C07C6A" w:rsidRDefault="00C07C6A" w:rsidP="00C07C6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29.</w:t>
      </w:r>
      <w:r w:rsidRPr="00C07C6A">
        <w:rPr>
          <w:rFonts w:hint="cs"/>
          <w:b/>
          <w:bCs/>
          <w:sz w:val="32"/>
          <w:szCs w:val="32"/>
          <w:rtl/>
        </w:rPr>
        <w:t xml:space="preserve">المحاضرة التاسعة والعشرون </w:t>
      </w:r>
    </w:p>
    <w:p w:rsidR="00C07C6A" w:rsidRPr="00C07C6A" w:rsidRDefault="00C07C6A" w:rsidP="00C07C6A">
      <w:pPr>
        <w:rPr>
          <w:b/>
          <w:bCs/>
          <w:sz w:val="32"/>
          <w:szCs w:val="32"/>
          <w:rtl/>
        </w:rPr>
      </w:pPr>
      <w:r w:rsidRPr="00C07C6A">
        <w:rPr>
          <w:rFonts w:hint="cs"/>
          <w:b/>
          <w:bCs/>
          <w:sz w:val="32"/>
          <w:szCs w:val="32"/>
          <w:rtl/>
        </w:rPr>
        <w:t>كتب التراجم ككتاب طبقات الشعراء</w:t>
      </w:r>
    </w:p>
    <w:p w:rsidR="00C07C6A" w:rsidRDefault="00C07C6A" w:rsidP="00C07C6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30. </w:t>
      </w:r>
      <w:r w:rsidRPr="00C07C6A">
        <w:rPr>
          <w:rFonts w:hint="cs"/>
          <w:b/>
          <w:bCs/>
          <w:sz w:val="32"/>
          <w:szCs w:val="32"/>
          <w:rtl/>
        </w:rPr>
        <w:t xml:space="preserve">المحاضرة الثلاثون </w:t>
      </w:r>
    </w:p>
    <w:p w:rsidR="00C07C6A" w:rsidRPr="00C07C6A" w:rsidRDefault="00C07C6A" w:rsidP="00C07C6A">
      <w:pPr>
        <w:rPr>
          <w:b/>
          <w:bCs/>
          <w:sz w:val="32"/>
          <w:szCs w:val="32"/>
        </w:rPr>
      </w:pPr>
      <w:r w:rsidRPr="00C07C6A">
        <w:rPr>
          <w:rFonts w:hint="cs"/>
          <w:b/>
          <w:bCs/>
          <w:sz w:val="32"/>
          <w:szCs w:val="32"/>
          <w:rtl/>
        </w:rPr>
        <w:t>تراجم الادباء ككتاب الاغاني</w:t>
      </w:r>
    </w:p>
    <w:p w:rsidR="00C07C6A" w:rsidRPr="00C07C6A" w:rsidRDefault="00C07C6A" w:rsidP="0045137D">
      <w:pPr>
        <w:rPr>
          <w:b/>
          <w:bCs/>
          <w:sz w:val="32"/>
          <w:szCs w:val="32"/>
        </w:rPr>
      </w:pPr>
    </w:p>
    <w:sectPr w:rsidR="00C07C6A" w:rsidRPr="00C07C6A" w:rsidSect="00CF4916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90"/>
    <w:rsid w:val="00010927"/>
    <w:rsid w:val="0045137D"/>
    <w:rsid w:val="005B7239"/>
    <w:rsid w:val="005F2190"/>
    <w:rsid w:val="006E33DE"/>
    <w:rsid w:val="00AB5344"/>
    <w:rsid w:val="00B26AE4"/>
    <w:rsid w:val="00C07C6A"/>
    <w:rsid w:val="00C54A22"/>
    <w:rsid w:val="00CF4916"/>
    <w:rsid w:val="00E3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1EB2B-C696-4678-A0C5-E5DB7ACC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2018-04-20T21:09:00Z</dcterms:created>
  <dcterms:modified xsi:type="dcterms:W3CDTF">2019-04-29T19:06:00Z</dcterms:modified>
</cp:coreProperties>
</file>